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D6D" w:rsidRDefault="00690D6D" w:rsidP="00690D6D">
      <w:pPr>
        <w:pStyle w:val="Heading1"/>
        <w:spacing w:line="480" w:lineRule="auto"/>
      </w:pPr>
      <w:bookmarkStart w:id="0" w:name="_Toc199792045"/>
      <w:bookmarkStart w:id="1" w:name="_GoBack"/>
      <w:bookmarkEnd w:id="1"/>
      <w:r>
        <w:t>BAB V</w:t>
      </w:r>
      <w:bookmarkEnd w:id="0"/>
    </w:p>
    <w:p w:rsidR="00690D6D" w:rsidRDefault="00690D6D" w:rsidP="00690D6D">
      <w:pPr>
        <w:pStyle w:val="Heading1"/>
        <w:spacing w:line="480" w:lineRule="auto"/>
      </w:pPr>
      <w:bookmarkStart w:id="2" w:name="_Toc199792046"/>
      <w:r>
        <w:t>KESIMPULAN DAN SARAN</w:t>
      </w:r>
      <w:bookmarkEnd w:id="2"/>
    </w:p>
    <w:p w:rsidR="00690D6D" w:rsidRDefault="00690D6D" w:rsidP="00690D6D">
      <w:pPr>
        <w:pStyle w:val="Heading2"/>
        <w:spacing w:line="480" w:lineRule="auto"/>
      </w:pPr>
      <w:bookmarkStart w:id="3" w:name="_Toc199792047"/>
      <w:r>
        <w:t>5.1 Kesimpulan</w:t>
      </w:r>
      <w:bookmarkEnd w:id="3"/>
    </w:p>
    <w:p w:rsidR="00690D6D" w:rsidRPr="00730409" w:rsidRDefault="00690D6D" w:rsidP="00690D6D">
      <w:pPr>
        <w:spacing w:line="480" w:lineRule="auto"/>
        <w:ind w:firstLine="567"/>
        <w:jc w:val="both"/>
        <w:rPr>
          <w:sz w:val="24"/>
        </w:rPr>
      </w:pPr>
      <w:r w:rsidRPr="00730409">
        <w:rPr>
          <w:sz w:val="24"/>
        </w:rPr>
        <w:t>Berdasarkan hasil penelitian dan analisis data mengenai Kinerja Kelompok Penyelenggara Pemungutan Suara (KPPS) dalam Pilkada tahun 2024 di Lingkungan 13 Kelurahan Tegal Sari Mandala III Kecamatan Medan Denai, maka dapat disimpulkan hal-hal sebagai berikut:</w:t>
      </w:r>
    </w:p>
    <w:p w:rsidR="00690D6D" w:rsidRPr="0073591D" w:rsidRDefault="00690D6D" w:rsidP="00690D6D">
      <w:pPr>
        <w:pStyle w:val="ListParagraph"/>
        <w:numPr>
          <w:ilvl w:val="0"/>
          <w:numId w:val="1"/>
        </w:numPr>
        <w:spacing w:line="480" w:lineRule="auto"/>
        <w:ind w:left="567" w:hanging="283"/>
        <w:jc w:val="both"/>
        <w:rPr>
          <w:sz w:val="24"/>
        </w:rPr>
      </w:pPr>
      <w:r w:rsidRPr="0073591D">
        <w:rPr>
          <w:sz w:val="24"/>
        </w:rPr>
        <w:t>Kinerja KPPS secara umum sudah cukup baik, ditinjau dari indikator ketepatan waktu, pemahaman tugas tugas dan tanggung jawab, serta pelayanan kepada pemilih. Hal ini terlihat jelas dari pelaksanaan pemungutan dan penghitungan suara yang berlangsung lancar dan tertib sesuai dengan prosedur yang di terapkan oleh Komisi Pemilihan Umum (KPU).</w:t>
      </w:r>
    </w:p>
    <w:p w:rsidR="00690D6D" w:rsidRPr="0073591D" w:rsidRDefault="00690D6D" w:rsidP="00690D6D">
      <w:pPr>
        <w:pStyle w:val="ListParagraph"/>
        <w:numPr>
          <w:ilvl w:val="0"/>
          <w:numId w:val="1"/>
        </w:numPr>
        <w:spacing w:line="480" w:lineRule="auto"/>
        <w:ind w:left="567" w:hanging="283"/>
        <w:jc w:val="both"/>
        <w:rPr>
          <w:sz w:val="24"/>
        </w:rPr>
      </w:pPr>
      <w:r w:rsidRPr="0073591D">
        <w:rPr>
          <w:sz w:val="24"/>
        </w:rPr>
        <w:t xml:space="preserve">Tingkat pemahaman anggota KPPS terhadap regulasi pemilu masih terdapat beberapa kekurangan, khususnya dalam hal teknis penanganan masalah di TPS. Beberapa anggota KPPS mengaku belum sepenuhnya memahami tata cara penyelesaian permasalahan administratif seperti pemilih yang tidak tercantum dalam </w:t>
      </w:r>
      <w:r w:rsidRPr="0073591D">
        <w:rPr>
          <w:sz w:val="24"/>
        </w:rPr>
        <w:lastRenderedPageBreak/>
        <w:t>DPT tetapi memiliki hak pilih.</w:t>
      </w:r>
    </w:p>
    <w:p w:rsidR="00690D6D" w:rsidRPr="0073591D" w:rsidRDefault="00690D6D" w:rsidP="00690D6D">
      <w:pPr>
        <w:pStyle w:val="ListParagraph"/>
        <w:numPr>
          <w:ilvl w:val="0"/>
          <w:numId w:val="1"/>
        </w:numPr>
        <w:spacing w:line="480" w:lineRule="auto"/>
        <w:ind w:left="567" w:hanging="283"/>
        <w:jc w:val="both"/>
        <w:rPr>
          <w:sz w:val="24"/>
        </w:rPr>
      </w:pPr>
      <w:r w:rsidRPr="0073591D">
        <w:rPr>
          <w:sz w:val="24"/>
        </w:rPr>
        <w:t>Fasilitas kinerja KPPS seperti logistik pemilu, formulir dan perlengkapan lainnya tesedia dengan cukup memadai. Namun demikian, ada beberapa kendala teknis yang dihadapi di lapangan, seperti keterlambatan distribusi logistik dan keterbatasan alat bantu disabilitas.</w:t>
      </w:r>
    </w:p>
    <w:p w:rsidR="00690D6D" w:rsidRDefault="00690D6D" w:rsidP="00690D6D">
      <w:pPr>
        <w:pStyle w:val="ListParagraph"/>
        <w:numPr>
          <w:ilvl w:val="0"/>
          <w:numId w:val="1"/>
        </w:numPr>
        <w:spacing w:line="480" w:lineRule="auto"/>
        <w:ind w:left="567" w:hanging="283"/>
        <w:jc w:val="both"/>
        <w:rPr>
          <w:sz w:val="24"/>
        </w:rPr>
        <w:sectPr w:rsidR="00690D6D" w:rsidSect="00326863">
          <w:headerReference w:type="default" r:id="rId7"/>
          <w:footerReference w:type="default" r:id="rId8"/>
          <w:pgSz w:w="11910" w:h="16840" w:code="9"/>
          <w:pgMar w:top="2268" w:right="1701" w:bottom="1701" w:left="2268" w:header="576" w:footer="405" w:gutter="0"/>
          <w:pgNumType w:start="45"/>
          <w:cols w:space="720"/>
          <w:docGrid w:linePitch="299"/>
        </w:sectPr>
      </w:pPr>
    </w:p>
    <w:p w:rsidR="00690D6D" w:rsidRPr="0073591D" w:rsidRDefault="00690D6D" w:rsidP="00690D6D">
      <w:pPr>
        <w:pStyle w:val="ListParagraph"/>
        <w:numPr>
          <w:ilvl w:val="0"/>
          <w:numId w:val="1"/>
        </w:numPr>
        <w:spacing w:line="480" w:lineRule="auto"/>
        <w:ind w:left="567" w:hanging="283"/>
        <w:jc w:val="both"/>
        <w:rPr>
          <w:sz w:val="24"/>
        </w:rPr>
      </w:pPr>
      <w:r w:rsidRPr="0073591D">
        <w:rPr>
          <w:sz w:val="24"/>
        </w:rPr>
        <w:lastRenderedPageBreak/>
        <w:t>Partisipasi masyarakat dalam proses pemungutan suara cukup timggi, yang mencerminkan bahwa kehadiran KPPS turut berperan dalam mendorong ketertiban warga. KPPS aktif memberikan sosialisasi dan undangan kepada pemilih, meskipun metode sosialisasi masih bisa ditingkatkan lagi, terutama dalam menjangkau pemilih muda dan kelompok rentan.</w:t>
      </w:r>
    </w:p>
    <w:p w:rsidR="00690D6D" w:rsidRPr="0073591D" w:rsidRDefault="00690D6D" w:rsidP="00690D6D">
      <w:pPr>
        <w:pStyle w:val="ListParagraph"/>
        <w:numPr>
          <w:ilvl w:val="0"/>
          <w:numId w:val="1"/>
        </w:numPr>
        <w:spacing w:line="480" w:lineRule="auto"/>
        <w:ind w:left="567" w:hanging="283"/>
        <w:jc w:val="both"/>
        <w:rPr>
          <w:sz w:val="24"/>
        </w:rPr>
      </w:pPr>
      <w:r w:rsidRPr="0073591D">
        <w:rPr>
          <w:sz w:val="24"/>
        </w:rPr>
        <w:t>Kendala utama dalam pelaksanaan tugas KPPS antara lain adalah faktor kelelahan fisik karena waktu kerja yang panjang, keterbatasan pelatihan teknis, serta koordinasi yang belum maksimal dengan petugas pengawas TPS dan PPS. Hal ini berdampak pada beberapa kesalahan minor dalam pengisian formulir hasil penghitungan suara.</w:t>
      </w:r>
    </w:p>
    <w:p w:rsidR="00690D6D" w:rsidRDefault="00690D6D" w:rsidP="00690D6D">
      <w:pPr>
        <w:pStyle w:val="ListParagraph"/>
        <w:rPr>
          <w:b/>
        </w:rPr>
      </w:pPr>
    </w:p>
    <w:p w:rsidR="00690D6D" w:rsidRPr="0073591D" w:rsidRDefault="00690D6D" w:rsidP="00690D6D">
      <w:pPr>
        <w:pStyle w:val="Heading2"/>
        <w:spacing w:line="480" w:lineRule="auto"/>
      </w:pPr>
      <w:bookmarkStart w:id="4" w:name="_Toc199792048"/>
      <w:r w:rsidRPr="0073591D">
        <w:t>5.2 Saran</w:t>
      </w:r>
      <w:bookmarkEnd w:id="4"/>
    </w:p>
    <w:p w:rsidR="00690D6D" w:rsidRPr="0073591D" w:rsidRDefault="00690D6D" w:rsidP="00690D6D">
      <w:pPr>
        <w:pStyle w:val="ListParagraph"/>
        <w:numPr>
          <w:ilvl w:val="0"/>
          <w:numId w:val="2"/>
        </w:numPr>
        <w:spacing w:line="480" w:lineRule="auto"/>
        <w:jc w:val="both"/>
        <w:rPr>
          <w:sz w:val="24"/>
        </w:rPr>
      </w:pPr>
      <w:r w:rsidRPr="0073591D">
        <w:rPr>
          <w:sz w:val="24"/>
        </w:rPr>
        <w:t>KPU perlu meningkatkan pelatihan bagi anngota KPPS, tidak hanya secara formal tetapi juga melalui simulasi langsung di lapangan. Agar mereka lebih siap menghadapi berbagai situasi teknis yang mungkin terjadi saat pelaksanaan pemilu.</w:t>
      </w:r>
    </w:p>
    <w:p w:rsidR="00690D6D" w:rsidRPr="0073591D" w:rsidRDefault="00690D6D" w:rsidP="00690D6D">
      <w:pPr>
        <w:pStyle w:val="ListParagraph"/>
        <w:numPr>
          <w:ilvl w:val="0"/>
          <w:numId w:val="2"/>
        </w:numPr>
        <w:spacing w:line="480" w:lineRule="auto"/>
        <w:jc w:val="both"/>
        <w:rPr>
          <w:sz w:val="24"/>
        </w:rPr>
      </w:pPr>
      <w:r w:rsidRPr="0073591D">
        <w:rPr>
          <w:sz w:val="24"/>
        </w:rPr>
        <w:t xml:space="preserve">Peningkatan koordinasi antar penyelenggara pemilu, seperti antara KPPS dan </w:t>
      </w:r>
      <w:r w:rsidRPr="0073591D">
        <w:rPr>
          <w:sz w:val="24"/>
        </w:rPr>
        <w:lastRenderedPageBreak/>
        <w:t>Pengawas TPS harus lebih ditingkatkan agar tidak terjadi miskomynukasi yang dapat menghambat kelancaran proses pemungutan suara.</w:t>
      </w:r>
    </w:p>
    <w:p w:rsidR="00690D6D" w:rsidRPr="0073591D" w:rsidRDefault="00690D6D" w:rsidP="00690D6D">
      <w:pPr>
        <w:pStyle w:val="ListParagraph"/>
        <w:numPr>
          <w:ilvl w:val="0"/>
          <w:numId w:val="2"/>
        </w:numPr>
        <w:spacing w:line="480" w:lineRule="auto"/>
        <w:jc w:val="both"/>
        <w:rPr>
          <w:sz w:val="24"/>
        </w:rPr>
      </w:pPr>
      <w:r w:rsidRPr="0073591D">
        <w:rPr>
          <w:sz w:val="24"/>
        </w:rPr>
        <w:t>Perlu adanya perhatian lebih terhadap kesejahteraan anggota KPPS, mengingat beban kerja yang cukup berat dan waktu kerja yang panjang. Penyediaan makanan, tempat istirahat yang layak, dan honor yang memadai akan membantu menjaga kondisi fisik dan semangat kerja anggota.</w:t>
      </w:r>
    </w:p>
    <w:p w:rsidR="00690D6D" w:rsidRPr="0073591D" w:rsidRDefault="00690D6D" w:rsidP="00690D6D">
      <w:pPr>
        <w:pStyle w:val="ListParagraph"/>
        <w:numPr>
          <w:ilvl w:val="0"/>
          <w:numId w:val="2"/>
        </w:numPr>
        <w:spacing w:line="480" w:lineRule="auto"/>
        <w:jc w:val="both"/>
        <w:rPr>
          <w:sz w:val="24"/>
        </w:rPr>
      </w:pPr>
      <w:r w:rsidRPr="0073591D">
        <w:rPr>
          <w:sz w:val="24"/>
        </w:rPr>
        <w:t>Perbaikan dalam sistem logistik pemilu, khususnya dalam hal ketepatan waktu distribusi dan kelengkapan di TPS. KPU ditingkat kota dan kecamatan harus melakukan evaluasi menyeluruh untuk mencegah kendala logistik di pemilu tahap berikutnya.</w:t>
      </w:r>
    </w:p>
    <w:p w:rsidR="00B43D1C" w:rsidRDefault="00690D6D" w:rsidP="00690D6D">
      <w:r w:rsidRPr="0073591D">
        <w:rPr>
          <w:sz w:val="24"/>
        </w:rPr>
        <w:t>KPPS perlu menggunakan pendekatan yang kreatif dalm menyosialisasikan pemilu, terutama dengan memanfaatkan media sosial dan tokoh masyarakat lokal agar agar pesan tentang pentingnya partisipasi dalam pilkada dapat menjangkau semua lapisan masyarakat.</w:t>
      </w:r>
    </w:p>
    <w:sectPr w:rsidR="00B43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B06" w:rsidRDefault="00F3641B">
      <w:r>
        <w:separator/>
      </w:r>
    </w:p>
  </w:endnote>
  <w:endnote w:type="continuationSeparator" w:id="0">
    <w:p w:rsidR="00674B06" w:rsidRDefault="00F3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491384"/>
      <w:docPartObj>
        <w:docPartGallery w:val="Page Numbers (Bottom of Page)"/>
        <w:docPartUnique/>
      </w:docPartObj>
    </w:sdtPr>
    <w:sdtEndPr>
      <w:rPr>
        <w:noProof/>
      </w:rPr>
    </w:sdtEndPr>
    <w:sdtContent>
      <w:p w:rsidR="00894563" w:rsidRDefault="00690D6D">
        <w:pPr>
          <w:pStyle w:val="Footer"/>
          <w:jc w:val="center"/>
        </w:pPr>
        <w:r>
          <w:fldChar w:fldCharType="begin"/>
        </w:r>
        <w:r>
          <w:instrText xml:space="preserve"> PAGE   \* MERGEFORMAT </w:instrText>
        </w:r>
        <w:r>
          <w:fldChar w:fldCharType="separate"/>
        </w:r>
        <w:r w:rsidR="001C0E2D">
          <w:rPr>
            <w:noProof/>
          </w:rPr>
          <w:t>46</w:t>
        </w:r>
        <w:r>
          <w:rPr>
            <w:noProof/>
          </w:rPr>
          <w:fldChar w:fldCharType="end"/>
        </w:r>
      </w:p>
    </w:sdtContent>
  </w:sdt>
  <w:p w:rsidR="00894563" w:rsidRPr="00445D2C" w:rsidRDefault="001C0E2D" w:rsidP="00445D2C">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B06" w:rsidRDefault="00F3641B">
      <w:r>
        <w:separator/>
      </w:r>
    </w:p>
  </w:footnote>
  <w:footnote w:type="continuationSeparator" w:id="0">
    <w:p w:rsidR="00674B06" w:rsidRDefault="00F36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563" w:rsidRPr="00445D2C" w:rsidRDefault="001C0E2D">
    <w:pPr>
      <w:pStyle w:val="Header"/>
      <w:jc w:val="right"/>
      <w:rPr>
        <w:sz w:val="24"/>
        <w:szCs w:val="24"/>
      </w:rPr>
    </w:pPr>
  </w:p>
  <w:p w:rsidR="00894563" w:rsidRPr="00445D2C" w:rsidRDefault="001C0E2D">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D11225"/>
    <w:multiLevelType w:val="hybridMultilevel"/>
    <w:tmpl w:val="70061AE0"/>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
    <w:nsid w:val="723F25DF"/>
    <w:multiLevelType w:val="hybridMultilevel"/>
    <w:tmpl w:val="EC8E8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AcG1E587xdvikSxBDccUrqkr9pVazLHBZ27xXFr+6C72ZWnSie7pN3gPkQbawhyaO8scX1/zN5VvQ13UWdD9gw==" w:salt="Gkg6QYVAvn2Bm0qjZYp+4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6D"/>
    <w:rsid w:val="001C0E2D"/>
    <w:rsid w:val="00674B06"/>
    <w:rsid w:val="00690D6D"/>
    <w:rsid w:val="00B43D1C"/>
    <w:rsid w:val="00F3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D3714-75A1-4D6B-B5C4-E848FBFB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0D6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90D6D"/>
    <w:pPr>
      <w:jc w:val="center"/>
      <w:outlineLvl w:val="0"/>
    </w:pPr>
    <w:rPr>
      <w:b/>
      <w:sz w:val="24"/>
    </w:rPr>
  </w:style>
  <w:style w:type="paragraph" w:styleId="Heading2">
    <w:name w:val="heading 2"/>
    <w:basedOn w:val="Heading1"/>
    <w:link w:val="Heading2Char"/>
    <w:uiPriority w:val="9"/>
    <w:qFormat/>
    <w:rsid w:val="00690D6D"/>
    <w:p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D6D"/>
    <w:rPr>
      <w:rFonts w:ascii="Times New Roman" w:eastAsia="Times New Roman" w:hAnsi="Times New Roman" w:cs="Times New Roman"/>
      <w:b/>
      <w:sz w:val="24"/>
      <w:lang w:val="id"/>
    </w:rPr>
  </w:style>
  <w:style w:type="character" w:customStyle="1" w:styleId="Heading2Char">
    <w:name w:val="Heading 2 Char"/>
    <w:basedOn w:val="DefaultParagraphFont"/>
    <w:link w:val="Heading2"/>
    <w:uiPriority w:val="9"/>
    <w:rsid w:val="00690D6D"/>
    <w:rPr>
      <w:rFonts w:ascii="Times New Roman" w:eastAsia="Times New Roman" w:hAnsi="Times New Roman" w:cs="Times New Roman"/>
      <w:b/>
      <w:sz w:val="24"/>
      <w:lang w:val="id"/>
    </w:rPr>
  </w:style>
  <w:style w:type="paragraph" w:styleId="ListParagraph">
    <w:name w:val="List Paragraph"/>
    <w:basedOn w:val="Normal"/>
    <w:uiPriority w:val="34"/>
    <w:qFormat/>
    <w:rsid w:val="00690D6D"/>
    <w:pPr>
      <w:ind w:left="948" w:hanging="360"/>
    </w:pPr>
  </w:style>
  <w:style w:type="paragraph" w:styleId="Header">
    <w:name w:val="header"/>
    <w:basedOn w:val="Normal"/>
    <w:link w:val="HeaderChar"/>
    <w:uiPriority w:val="99"/>
    <w:unhideWhenUsed/>
    <w:rsid w:val="00690D6D"/>
    <w:pPr>
      <w:tabs>
        <w:tab w:val="center" w:pos="4680"/>
        <w:tab w:val="right" w:pos="9360"/>
      </w:tabs>
    </w:pPr>
  </w:style>
  <w:style w:type="character" w:customStyle="1" w:styleId="HeaderChar">
    <w:name w:val="Header Char"/>
    <w:basedOn w:val="DefaultParagraphFont"/>
    <w:link w:val="Header"/>
    <w:uiPriority w:val="99"/>
    <w:rsid w:val="00690D6D"/>
    <w:rPr>
      <w:rFonts w:ascii="Times New Roman" w:eastAsia="Times New Roman" w:hAnsi="Times New Roman" w:cs="Times New Roman"/>
      <w:lang w:val="id"/>
    </w:rPr>
  </w:style>
  <w:style w:type="paragraph" w:styleId="Footer">
    <w:name w:val="footer"/>
    <w:basedOn w:val="Normal"/>
    <w:link w:val="FooterChar"/>
    <w:uiPriority w:val="99"/>
    <w:unhideWhenUsed/>
    <w:rsid w:val="00690D6D"/>
    <w:pPr>
      <w:tabs>
        <w:tab w:val="center" w:pos="4680"/>
        <w:tab w:val="right" w:pos="9360"/>
      </w:tabs>
    </w:pPr>
  </w:style>
  <w:style w:type="character" w:customStyle="1" w:styleId="FooterChar">
    <w:name w:val="Footer Char"/>
    <w:basedOn w:val="DefaultParagraphFont"/>
    <w:link w:val="Footer"/>
    <w:uiPriority w:val="99"/>
    <w:rsid w:val="00690D6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2026-01-21T08:19:00Z</dcterms:created>
  <dcterms:modified xsi:type="dcterms:W3CDTF">2026-01-21T08:19:00Z</dcterms:modified>
</cp:coreProperties>
</file>