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E7494" w14:textId="77777777" w:rsidR="008241A5" w:rsidRPr="00E676BD" w:rsidRDefault="008241A5" w:rsidP="008241A5">
      <w:pPr>
        <w:pStyle w:val="Heading1"/>
        <w:rPr>
          <w:sz w:val="24"/>
          <w:szCs w:val="24"/>
        </w:rPr>
      </w:pPr>
      <w:bookmarkStart w:id="0" w:name="_Toc128941130"/>
      <w:bookmarkStart w:id="1" w:name="_Toc196362422"/>
      <w:bookmarkStart w:id="2" w:name="_Hlk155595434"/>
      <w:bookmarkStart w:id="3" w:name="_GoBack"/>
      <w:bookmarkEnd w:id="3"/>
      <w:r w:rsidRPr="00E676BD">
        <w:rPr>
          <w:sz w:val="24"/>
          <w:szCs w:val="24"/>
        </w:rPr>
        <w:t>B</w:t>
      </w:r>
      <w:r w:rsidR="00982B19" w:rsidRPr="00E676BD">
        <w:rPr>
          <w:sz w:val="24"/>
          <w:szCs w:val="24"/>
        </w:rPr>
        <w:t>A</w:t>
      </w:r>
      <w:r w:rsidRPr="00E676BD">
        <w:rPr>
          <w:sz w:val="24"/>
          <w:szCs w:val="24"/>
        </w:rPr>
        <w:t>B II</w:t>
      </w:r>
      <w:r w:rsidR="001C7CCE" w:rsidRPr="00E676BD">
        <w:rPr>
          <w:sz w:val="24"/>
          <w:szCs w:val="24"/>
        </w:rPr>
        <w:t>I</w:t>
      </w:r>
      <w:bookmarkEnd w:id="0"/>
      <w:bookmarkEnd w:id="1"/>
    </w:p>
    <w:p w14:paraId="02FB1C06" w14:textId="77777777" w:rsidR="008241A5" w:rsidRDefault="008241A5" w:rsidP="008241A5">
      <w:pPr>
        <w:pStyle w:val="Heading1"/>
        <w:rPr>
          <w:sz w:val="24"/>
          <w:szCs w:val="24"/>
        </w:rPr>
      </w:pPr>
      <w:bookmarkStart w:id="4" w:name="_Toc128941131"/>
      <w:bookmarkStart w:id="5" w:name="_Toc129031105"/>
      <w:bookmarkStart w:id="6" w:name="_Toc129072053"/>
      <w:bookmarkStart w:id="7" w:name="_Toc129090037"/>
      <w:bookmarkStart w:id="8" w:name="_Toc131578729"/>
      <w:bookmarkStart w:id="9" w:name="_Toc134426082"/>
      <w:bookmarkStart w:id="10" w:name="_Toc136819413"/>
      <w:bookmarkStart w:id="11" w:name="_Toc137676108"/>
      <w:bookmarkStart w:id="12" w:name="_Toc137676321"/>
      <w:bookmarkStart w:id="13" w:name="_Toc196362423"/>
      <w:r w:rsidRPr="00E676BD">
        <w:rPr>
          <w:sz w:val="24"/>
          <w:szCs w:val="24"/>
        </w:rPr>
        <w:t>METODE PENELITIAN</w:t>
      </w:r>
      <w:bookmarkEnd w:id="4"/>
      <w:bookmarkEnd w:id="5"/>
      <w:bookmarkEnd w:id="6"/>
      <w:bookmarkEnd w:id="7"/>
      <w:bookmarkEnd w:id="8"/>
      <w:bookmarkEnd w:id="9"/>
      <w:bookmarkEnd w:id="10"/>
      <w:bookmarkEnd w:id="11"/>
      <w:bookmarkEnd w:id="12"/>
      <w:bookmarkEnd w:id="13"/>
      <w:r w:rsidRPr="00E676BD">
        <w:rPr>
          <w:sz w:val="24"/>
          <w:szCs w:val="24"/>
        </w:rPr>
        <w:t xml:space="preserve"> </w:t>
      </w:r>
    </w:p>
    <w:p w14:paraId="766EC5E1" w14:textId="77777777" w:rsidR="008241A5" w:rsidRDefault="008241A5">
      <w:pPr>
        <w:pStyle w:val="Heading2"/>
        <w:numPr>
          <w:ilvl w:val="1"/>
          <w:numId w:val="7"/>
        </w:numPr>
        <w:tabs>
          <w:tab w:val="left" w:pos="709"/>
        </w:tabs>
        <w:spacing w:before="0" w:beforeAutospacing="0" w:line="480" w:lineRule="auto"/>
        <w:ind w:left="426" w:hanging="426"/>
      </w:pPr>
      <w:bookmarkStart w:id="14" w:name="_Toc128941132"/>
      <w:bookmarkStart w:id="15" w:name="_Toc196362424"/>
      <w:r>
        <w:t>Desaian Penelitian</w:t>
      </w:r>
      <w:bookmarkEnd w:id="14"/>
      <w:bookmarkEnd w:id="15"/>
    </w:p>
    <w:p w14:paraId="12AA2F52" w14:textId="77777777" w:rsidR="00CF00E9" w:rsidRDefault="00CF00E9" w:rsidP="00CF00E9">
      <w:pPr>
        <w:ind w:firstLine="720"/>
        <w:rPr>
          <w:rStyle w:val="selectable-text"/>
        </w:rPr>
      </w:pPr>
      <w:bookmarkStart w:id="16" w:name="_Hlk196723904"/>
      <w:r w:rsidRPr="00CA38F8">
        <w:rPr>
          <w:rStyle w:val="selectable-text"/>
        </w:rPr>
        <w:t>Jenis penelitian yang digunakan adalah penelitian</w:t>
      </w:r>
      <w:r>
        <w:rPr>
          <w:rStyle w:val="selectable-text"/>
        </w:rPr>
        <w:t xml:space="preserve"> </w:t>
      </w:r>
      <w:r w:rsidRPr="00CA38F8">
        <w:rPr>
          <w:rStyle w:val="selectable-text"/>
        </w:rPr>
        <w:t>kualitatif. Penelitian kualitatif adalah penelitian yang menghasilkan data deskriptif berupa kata-kata tertulis atau lisan dari orang-orang atau perilaku yang dapat diamati.</w:t>
      </w:r>
      <w:r>
        <w:rPr>
          <w:rStyle w:val="selectable-text"/>
        </w:rPr>
        <w:t xml:space="preserve"> </w:t>
      </w:r>
      <w:bookmarkEnd w:id="16"/>
      <w:r w:rsidRPr="00CA38F8">
        <w:rPr>
          <w:rStyle w:val="selectable-text"/>
        </w:rPr>
        <w:t xml:space="preserve">Sedangkan kualitatif dipandang sebagai gambaran kompleks, meneliti kata-kata, laporan terinci dari pandangan responden dan melakukan studi pada situasi yang alami. </w:t>
      </w:r>
    </w:p>
    <w:p w14:paraId="25E61A75" w14:textId="77777777" w:rsidR="00CF00E9" w:rsidRDefault="00CF00E9" w:rsidP="00CF00E9">
      <w:pPr>
        <w:ind w:firstLine="720"/>
        <w:rPr>
          <w:rStyle w:val="selectable-text"/>
        </w:rPr>
      </w:pPr>
      <w:r w:rsidRPr="00CA38F8">
        <w:rPr>
          <w:rStyle w:val="selectable-text"/>
        </w:rPr>
        <w:t>Bogdan dan Taylor mendefinisikan penelitian kualitatif adalah prosedur penelitian yang menghasilkan data deskriptif berupa kata-kata tertulis atau lisan dari orang-orang dan perilaku yang diamati.</w:t>
      </w:r>
      <w:r>
        <w:rPr>
          <w:rStyle w:val="selectable-text"/>
        </w:rPr>
        <w:t xml:space="preserve"> </w:t>
      </w:r>
      <w:r w:rsidRPr="00CA38F8">
        <w:rPr>
          <w:rStyle w:val="selectable-text"/>
        </w:rPr>
        <w:t xml:space="preserve">Penelitian deskriptif dimaksudkan untuk mengumpulkan informasi-informasi mengenai subjek penelitian terhadap suatu data dan perilaku subjek agar dapat menggali informasi pada suatu saat </w:t>
      </w:r>
      <w:proofErr w:type="gramStart"/>
      <w:r w:rsidRPr="00CA38F8">
        <w:rPr>
          <w:rStyle w:val="selectable-text"/>
        </w:rPr>
        <w:t>tertentu</w:t>
      </w:r>
      <w:proofErr w:type="gramEnd"/>
      <w:r w:rsidRPr="00CA38F8">
        <w:rPr>
          <w:rStyle w:val="selectable-text"/>
        </w:rPr>
        <w:t xml:space="preserve">. Penelitian ini bertujuan untuk mendeskripsikan analisis kemampuan berpikir kritis matematis siswa </w:t>
      </w:r>
      <w:r>
        <w:rPr>
          <w:rStyle w:val="selectable-text"/>
        </w:rPr>
        <w:t xml:space="preserve">SMK berdasarkan </w:t>
      </w:r>
      <w:proofErr w:type="gramStart"/>
      <w:r>
        <w:rPr>
          <w:rStyle w:val="selectable-text"/>
        </w:rPr>
        <w:t>gaya</w:t>
      </w:r>
      <w:proofErr w:type="gramEnd"/>
      <w:r>
        <w:rPr>
          <w:rStyle w:val="selectable-text"/>
        </w:rPr>
        <w:t xml:space="preserve"> kognitif dan kemampuan awal matematis.</w:t>
      </w:r>
    </w:p>
    <w:p w14:paraId="0791C0CA" w14:textId="77777777" w:rsidR="00682ABF" w:rsidRDefault="00CF00E9" w:rsidP="00CF00E9">
      <w:pPr>
        <w:ind w:firstLine="720"/>
        <w:rPr>
          <w:rStyle w:val="selectable-text"/>
        </w:rPr>
      </w:pPr>
      <w:r w:rsidRPr="00CA38F8">
        <w:rPr>
          <w:rStyle w:val="selectable-text"/>
        </w:rPr>
        <w:t>Menurut Wiradi (dalam Hadiyanto dan Makinuddin) menyatakan bahwa analisis adalah aktifitas yang memuat sejumlah kegiatan seperti mengurai, membedakan, memilah sesuatu untuk digolongkan dan dikelompokkan kembali menurut kriteria tertentu kembali dicari maknanya dan ditafsir maknanya.</w:t>
      </w:r>
    </w:p>
    <w:p w14:paraId="7D9DC764" w14:textId="77777777" w:rsidR="00CF00E9" w:rsidRDefault="00CF00E9" w:rsidP="00CF00E9">
      <w:pPr>
        <w:ind w:firstLine="720"/>
        <w:rPr>
          <w:rStyle w:val="selectable-text"/>
        </w:rPr>
      </w:pPr>
      <w:r w:rsidRPr="00CA38F8">
        <w:rPr>
          <w:rStyle w:val="selectable-text"/>
        </w:rPr>
        <w:t xml:space="preserve"> Analisis menurut Komaruddin adalah kegiatan berpikir untuk menguraikan suatu</w:t>
      </w:r>
      <w:r>
        <w:rPr>
          <w:rStyle w:val="selectable-text"/>
        </w:rPr>
        <w:t xml:space="preserve"> </w:t>
      </w:r>
      <w:r w:rsidRPr="00CA38F8">
        <w:rPr>
          <w:rStyle w:val="selectable-text"/>
        </w:rPr>
        <w:t xml:space="preserve">keseluruhan menjadi komponen sehingga dapat mengenal </w:t>
      </w:r>
      <w:r w:rsidRPr="00CA38F8">
        <w:rPr>
          <w:rStyle w:val="selectable-text"/>
        </w:rPr>
        <w:lastRenderedPageBreak/>
        <w:t xml:space="preserve">tanda-tanda komponen, hubungannya satu </w:t>
      </w:r>
      <w:proofErr w:type="gramStart"/>
      <w:r w:rsidRPr="00CA38F8">
        <w:rPr>
          <w:rStyle w:val="selectable-text"/>
        </w:rPr>
        <w:t>sama</w:t>
      </w:r>
      <w:proofErr w:type="gramEnd"/>
      <w:r w:rsidRPr="00CA38F8">
        <w:rPr>
          <w:rStyle w:val="selectable-text"/>
        </w:rPr>
        <w:t xml:space="preserve"> lain dan fungsi masing-masing dalam satu keseluruhanyang terpadu.</w:t>
      </w:r>
      <w:r>
        <w:rPr>
          <w:rStyle w:val="selectable-text"/>
        </w:rPr>
        <w:t xml:space="preserve"> </w:t>
      </w:r>
    </w:p>
    <w:p w14:paraId="28F74882" w14:textId="77777777" w:rsidR="00077CC1" w:rsidRPr="00D46D7C" w:rsidRDefault="00CF00E9" w:rsidP="00CF00E9">
      <w:pPr>
        <w:ind w:firstLine="720"/>
      </w:pPr>
      <w:r w:rsidRPr="00CA38F8">
        <w:rPr>
          <w:rStyle w:val="selectable-text"/>
        </w:rPr>
        <w:t>Oleh karena itu, dapat disimpulkan bahwa analisis adalah kegiatan berupa proses mengamati sesuatu dengan memilah, mengurai, membedakan dan mengelompokkan menurut kriteria tertentu untuk mengetahui informasi yang sebenarnya. Sesuai dengan permasalahannya, maka penelitian ini lebih menekankan pada analisis berpikir kritis siswa dalam menyelesaiakan soal matematika tentang</w:t>
      </w:r>
      <w:r>
        <w:rPr>
          <w:rStyle w:val="selectable-text"/>
        </w:rPr>
        <w:t xml:space="preserve"> persamaan kuadrat.</w:t>
      </w:r>
    </w:p>
    <w:p w14:paraId="31A55C66" w14:textId="77777777" w:rsidR="00077CC1" w:rsidRPr="00B23CCD" w:rsidRDefault="00B23CCD">
      <w:pPr>
        <w:pStyle w:val="Heading2"/>
        <w:numPr>
          <w:ilvl w:val="1"/>
          <w:numId w:val="7"/>
        </w:numPr>
        <w:tabs>
          <w:tab w:val="left" w:pos="567"/>
          <w:tab w:val="left" w:pos="851"/>
        </w:tabs>
        <w:spacing w:before="0" w:beforeAutospacing="0" w:line="480" w:lineRule="auto"/>
        <w:ind w:left="426" w:hanging="426"/>
      </w:pPr>
      <w:bookmarkStart w:id="17" w:name="_Toc196362425"/>
      <w:r>
        <w:t>Partisipan Dan Tempat Penelitian</w:t>
      </w:r>
      <w:bookmarkEnd w:id="17"/>
    </w:p>
    <w:p w14:paraId="2FD67F3C" w14:textId="77777777" w:rsidR="00E46D35" w:rsidRDefault="00682ABF" w:rsidP="00682ABF">
      <w:pPr>
        <w:ind w:firstLine="426"/>
      </w:pPr>
      <w:bookmarkStart w:id="18" w:name="_Hlk196723969"/>
      <w:bookmarkStart w:id="19" w:name="_Hlk196461568"/>
      <w:r>
        <w:t xml:space="preserve">Adapun Subjek penelitian ini adalah siswa kelas XI TSM (Teknik Sepeda Motor) SMKN 1 Perbaungan semester genap 2025/2026. </w:t>
      </w:r>
      <w:r w:rsidR="00E46D35">
        <w:t xml:space="preserve">Subjek penelitian didapatkan melalui angket </w:t>
      </w:r>
      <w:proofErr w:type="gramStart"/>
      <w:r w:rsidR="00E46D35">
        <w:t>gaya</w:t>
      </w:r>
      <w:proofErr w:type="gramEnd"/>
      <w:r w:rsidR="00E46D35">
        <w:t xml:space="preserve"> kognitif yaitu siswa dengan gaya kognitif </w:t>
      </w:r>
      <w:r w:rsidR="00E46D35" w:rsidRPr="00E46D35">
        <w:rPr>
          <w:i/>
          <w:iCs/>
        </w:rPr>
        <w:t xml:space="preserve">field </w:t>
      </w:r>
      <w:r w:rsidR="00F73288">
        <w:rPr>
          <w:i/>
          <w:iCs/>
        </w:rPr>
        <w:t>in</w:t>
      </w:r>
      <w:r w:rsidR="00E46D35" w:rsidRPr="00E46D35">
        <w:rPr>
          <w:i/>
          <w:iCs/>
        </w:rPr>
        <w:t>dependent</w:t>
      </w:r>
      <w:r w:rsidR="00E46D35">
        <w:t xml:space="preserve"> dan gaya siswa dengan gaya kognitif </w:t>
      </w:r>
      <w:r w:rsidR="00E46D35" w:rsidRPr="00E46D35">
        <w:rPr>
          <w:i/>
          <w:iCs/>
        </w:rPr>
        <w:t>field depende</w:t>
      </w:r>
      <w:r w:rsidR="003758E7">
        <w:rPr>
          <w:i/>
          <w:iCs/>
        </w:rPr>
        <w:t>n</w:t>
      </w:r>
      <w:r w:rsidR="00E46D35" w:rsidRPr="00E46D35">
        <w:rPr>
          <w:i/>
          <w:iCs/>
        </w:rPr>
        <w:t>t</w:t>
      </w:r>
      <w:r w:rsidR="00E46D35">
        <w:t>. Maka di</w:t>
      </w:r>
      <w:r w:rsidR="003758E7">
        <w:t xml:space="preserve"> </w:t>
      </w:r>
      <w:r w:rsidR="00E46D35">
        <w:t>pilihlah 6 subjek tersebut menggunakan teknik purp</w:t>
      </w:r>
      <w:r w:rsidR="00DE3FB4">
        <w:t>osive.</w:t>
      </w:r>
      <w:r w:rsidR="00DE3FB4" w:rsidRPr="00DE3FB4">
        <w:t xml:space="preserve"> Purposive yaitu suatu teknik dalam memilih subjek dengan menggunakan beberapa pertimbangan tertentu, hal ini menurut Sugiyono dalam (Putri et al., 2023). Pemilihan subjek tersebut didasarkan dari kebutuhan penelitian untuk menggambarkan kemampuan berpikir kritis siswa berdasarkan </w:t>
      </w:r>
      <w:proofErr w:type="gramStart"/>
      <w:r w:rsidR="00DE3FB4" w:rsidRPr="00DE3FB4">
        <w:t>gaya</w:t>
      </w:r>
      <w:proofErr w:type="gramEnd"/>
      <w:r w:rsidR="00DE3FB4" w:rsidRPr="00DE3FB4">
        <w:t xml:space="preserve"> kognitif.</w:t>
      </w:r>
    </w:p>
    <w:bookmarkEnd w:id="18"/>
    <w:p w14:paraId="52DBF3E4" w14:textId="77777777" w:rsidR="00077CC1" w:rsidRPr="005349C2" w:rsidRDefault="00DE3FB4" w:rsidP="00F11D3F">
      <w:pPr>
        <w:ind w:firstLine="426"/>
      </w:pPr>
      <w:r>
        <w:t xml:space="preserve">Selanjutnya setelah mengetahui </w:t>
      </w:r>
      <w:proofErr w:type="gramStart"/>
      <w:r>
        <w:t>gaya</w:t>
      </w:r>
      <w:proofErr w:type="gramEnd"/>
      <w:r>
        <w:t xml:space="preserve"> kognitif siswa tersebut peneliti memberikan tes kemampuan berpikir kritis matematis </w:t>
      </w:r>
      <w:r w:rsidR="003758E7">
        <w:t xml:space="preserve">dari </w:t>
      </w:r>
      <w:r>
        <w:t xml:space="preserve">siswa yang didapat dari gaya kognitif tersebut. Maka akan </w:t>
      </w:r>
      <w:r w:rsidR="003758E7">
        <w:t>diambil</w:t>
      </w:r>
      <w:r>
        <w:t xml:space="preserve"> 2 orang siswa dengan </w:t>
      </w:r>
      <w:r w:rsidR="00682ABF">
        <w:t>kemampuan berpikir kritis tinggi</w:t>
      </w:r>
      <w:r>
        <w:t xml:space="preserve"> F</w:t>
      </w:r>
      <w:r w:rsidR="00F73288">
        <w:t>I</w:t>
      </w:r>
      <w:r>
        <w:t xml:space="preserve"> dan F</w:t>
      </w:r>
      <w:r w:rsidR="00F73288">
        <w:t>D</w:t>
      </w:r>
      <w:r w:rsidR="00682ABF">
        <w:t xml:space="preserve">, 2 </w:t>
      </w:r>
      <w:r>
        <w:t xml:space="preserve">orang siswa dengan </w:t>
      </w:r>
      <w:r w:rsidR="00682ABF">
        <w:t>kemampuan berpikir kritis sedang</w:t>
      </w:r>
      <w:r>
        <w:t xml:space="preserve"> F</w:t>
      </w:r>
      <w:r w:rsidR="00F73288">
        <w:t>I</w:t>
      </w:r>
      <w:r>
        <w:t xml:space="preserve"> dan F</w:t>
      </w:r>
      <w:r w:rsidR="00F73288">
        <w:t>D</w:t>
      </w:r>
      <w:r w:rsidR="00682ABF">
        <w:t xml:space="preserve"> dan 2 </w:t>
      </w:r>
      <w:r>
        <w:t xml:space="preserve">orang siswa dengan </w:t>
      </w:r>
      <w:r w:rsidR="00682ABF">
        <w:t>kemampuan berpikir kritis rendah</w:t>
      </w:r>
      <w:r>
        <w:t xml:space="preserve"> F</w:t>
      </w:r>
      <w:r w:rsidR="00F73288">
        <w:t>I</w:t>
      </w:r>
      <w:r>
        <w:t xml:space="preserve"> </w:t>
      </w:r>
      <w:r>
        <w:lastRenderedPageBreak/>
        <w:t>dan F</w:t>
      </w:r>
      <w:r w:rsidR="00F73288">
        <w:t>D</w:t>
      </w:r>
      <w:r>
        <w:t>.</w:t>
      </w:r>
      <w:r w:rsidR="00F11D3F">
        <w:t xml:space="preserve"> </w:t>
      </w:r>
      <w:r w:rsidR="00682ABF">
        <w:t xml:space="preserve">Dan tempat penelitian ini </w:t>
      </w:r>
      <w:r w:rsidR="00682ABF">
        <w:rPr>
          <w:rStyle w:val="selectable-text"/>
        </w:rPr>
        <w:t>dilakukan di SMK Negeri 1 Perbaungan yang beralamatkan JL. Medan-Tebing Tinggi Km 42, Tualang Kec. Perbaungan Kab. Serdang Bedagai dan waktu penelitian ini dilakukan pada tahun ajaran 2025/2026.</w:t>
      </w:r>
    </w:p>
    <w:p w14:paraId="5B285C86" w14:textId="77777777" w:rsidR="00077CC1" w:rsidRPr="00B23CCD" w:rsidRDefault="00B23CCD">
      <w:pPr>
        <w:pStyle w:val="Heading2"/>
        <w:numPr>
          <w:ilvl w:val="1"/>
          <w:numId w:val="7"/>
        </w:numPr>
        <w:tabs>
          <w:tab w:val="left" w:pos="567"/>
        </w:tabs>
        <w:spacing w:before="0" w:beforeAutospacing="0" w:line="480" w:lineRule="auto"/>
        <w:ind w:left="426" w:hanging="426"/>
      </w:pPr>
      <w:bookmarkStart w:id="20" w:name="_Toc196362426"/>
      <w:bookmarkEnd w:id="19"/>
      <w:r>
        <w:t>Instrument Penelitian</w:t>
      </w:r>
      <w:bookmarkEnd w:id="20"/>
    </w:p>
    <w:p w14:paraId="367273B2" w14:textId="77777777" w:rsidR="00682ABF" w:rsidRPr="00511BC9" w:rsidRDefault="00682ABF" w:rsidP="00682ABF">
      <w:pPr>
        <w:ind w:firstLine="360"/>
      </w:pPr>
      <w:bookmarkStart w:id="21" w:name="_Hlk196461624"/>
      <w:r>
        <w:t xml:space="preserve">Instrumen yang </w:t>
      </w:r>
      <w:proofErr w:type="gramStart"/>
      <w:r>
        <w:t>akan</w:t>
      </w:r>
      <w:proofErr w:type="gramEnd"/>
      <w:r>
        <w:t xml:space="preserve"> digunakan dalam penelitian ini ada dua, yaitu instrumen utama dan instrumen pendukung. </w:t>
      </w:r>
    </w:p>
    <w:p w14:paraId="5FCD4688" w14:textId="77777777" w:rsidR="00682ABF" w:rsidRDefault="00682ABF">
      <w:pPr>
        <w:pStyle w:val="ListParagraph"/>
        <w:numPr>
          <w:ilvl w:val="0"/>
          <w:numId w:val="13"/>
        </w:numPr>
      </w:pPr>
      <w:r>
        <w:t>Instrumen Utama</w:t>
      </w:r>
    </w:p>
    <w:p w14:paraId="6117CB90" w14:textId="77777777" w:rsidR="00180168" w:rsidRDefault="00682ABF" w:rsidP="00682ABF">
      <w:r>
        <w:t xml:space="preserve">Instrumen utama dalam penelitian ini adalah peneliti sendiri, sehingga peneliti terlihat langsung dalam merencanakan, mengumpulkan data, menafsirkan data, menyimpulkan dan membuat laporan hasil penelitian. Penelitian kualitatif adalah sebagai human instrument, berfungsi menetapkan fokus penelitian, memilih informan sebagai sumber data, menilai kualitas data, menafsirkan data dan membuat kesimpulan atas temuannya. </w:t>
      </w:r>
    </w:p>
    <w:p w14:paraId="68E92C53" w14:textId="77777777" w:rsidR="00682ABF" w:rsidRDefault="00682ABF" w:rsidP="00682ABF">
      <w:r>
        <w:t xml:space="preserve">Rancangan penelitian masih bersifat sementara dan </w:t>
      </w:r>
      <w:proofErr w:type="gramStart"/>
      <w:r>
        <w:t>akan</w:t>
      </w:r>
      <w:proofErr w:type="gramEnd"/>
      <w:r>
        <w:t xml:space="preserve"> berkembang setelah peneliti memasuki objek penelitian. Jadi peneliti sebagai instrumen utama dalam menangkap seluruh situasi yang tidak dapat ditangkap oleh instrumen lain. </w:t>
      </w:r>
    </w:p>
    <w:p w14:paraId="54566443" w14:textId="77777777" w:rsidR="00682ABF" w:rsidRDefault="00682ABF" w:rsidP="00682ABF">
      <w:r>
        <w:t>Berdasarkan pernyataan tersebut dapat dipahami bahwa penelitian kualitatif belum mempunyai bentuk yang jelas sehingga instrumen itu perlu dikembangkan lagi oleh peneliti sendiri agar mencapai data yang cukup serta memudahkan. Hal tersebut dapat memberikan alasan bahwa pentingnya peran peneliti itu sendiri dalam penelitian kualitatif</w:t>
      </w:r>
      <w:r w:rsidR="008D6684">
        <w:t>.</w:t>
      </w:r>
    </w:p>
    <w:p w14:paraId="11513EB3" w14:textId="77777777" w:rsidR="00682ABF" w:rsidRDefault="00682ABF" w:rsidP="00682ABF">
      <w:pPr>
        <w:ind w:firstLine="0"/>
      </w:pPr>
      <w:r>
        <w:lastRenderedPageBreak/>
        <w:t xml:space="preserve">Adapun Instrumen Utama lainnya pada penelitian, yaitu: (1) </w:t>
      </w:r>
      <w:r w:rsidR="00F73288">
        <w:t>Angket Gaya Kognitif</w:t>
      </w:r>
      <w:r>
        <w:t xml:space="preserve">, (2) </w:t>
      </w:r>
      <w:r w:rsidR="00F73288">
        <w:t>Lembar Tes Kemampuan Berpikir Kritis Mateamatis Siswa</w:t>
      </w:r>
      <w:r>
        <w:t xml:space="preserve">, (3) Wawancara </w:t>
      </w:r>
    </w:p>
    <w:p w14:paraId="74DF2321" w14:textId="77777777" w:rsidR="00DE3FB4" w:rsidRDefault="00682ABF" w:rsidP="00DE3FB4">
      <w:pPr>
        <w:ind w:firstLine="0"/>
      </w:pPr>
      <w:proofErr w:type="gramStart"/>
      <w:r>
        <w:t>a</w:t>
      </w:r>
      <w:proofErr w:type="gramEnd"/>
      <w:r>
        <w:t>.</w:t>
      </w:r>
      <w:r w:rsidRPr="00511BC9">
        <w:t xml:space="preserve"> </w:t>
      </w:r>
      <w:r w:rsidR="00DE3FB4">
        <w:t>Angket Gaya Kognitif</w:t>
      </w:r>
    </w:p>
    <w:p w14:paraId="2F539B7B" w14:textId="77777777" w:rsidR="00DE3FB4" w:rsidRDefault="00DE3FB4" w:rsidP="00DE3FB4">
      <w:r>
        <w:t xml:space="preserve">Menurut Sugiyono dalam </w:t>
      </w:r>
      <w:r>
        <w:fldChar w:fldCharType="begin" w:fldLock="1"/>
      </w:r>
      <w:r>
        <w:instrText>ADDIN CSL_CITATION {"citationItems":[{"id":"ITEM-1","itemData":{"DOI":"10.22460/fokus.v1i3.2679","ISSN":"2614-4131","abstract":"Prestasi akademik merupakan suatu pencapaian dari tiap individu. Namun ada beberapa hal yang dapat mempengaruhi pencapaian prestasi akademik, diantaranya adalah kecemasan. Kecemasan yaitu kondisi dimana seseorang merasa khawatir terhadap sesautau baik itu kemampuan dirinya maupun perasan tidak tenang yang nantinya akan memberikan pengaruh terhadap prestasi akademiknya.Tujuan dari penelitian ini adalah untuk mencari informasi terkait hal-hal yang dapat menjadi penyebab mahasiswa mengalami kecemasan dalam proses belajar.  Metode dalam peneitian ini adalah metode survey dengan menggunakan angket. Responden pada penelitian ini adalah mahasiswa perguruan tinggi di kota Bandung. Teknik sampling yang digunakan pada penilitian ini adalah simple random sampling. Dalam penelitian ini, peneliti menggunakan kuesioner sebagai alat pengumpulan data. Kuesioner dilakukan melalui aplikasi google form yang dapat diakses langsung oleh para responden. Kata Kunci: kecemasan, prestasi akademik ","author":[{"dropping-particle":"","family":"Zavera S J","given":"Dea Firly","non-dropping-particle":"","parse-names":false,"suffix":""},{"dropping-particle":"","family":"Suherman","given":"Maya Masyita","non-dropping-particle":"","parse-names":false,"suffix":""}],"container-title":"FOKUS (Kajian Bimbingan &amp; Konseling dalam Pendidikan)","id":"ITEM-1","issue":"3","issued":{"date-parts":[["2018"]]},"page":"111","title":"Hubungan Antara Tingkat Kecemasan Dengan Prestasi Akademik Mahasiswa Di Kota Bandung","type":"article-journal","volume":"1"},"uris":["http://www.mendeley.com/documents/?uuid=6c6bc8ba-8550-4d3b-ba50-dcd5885bcac7"]}],"mendeley":{"formattedCitation":"(Zavera S J &amp; Suherman, 2018)","plainTextFormattedCitation":"(Zavera S J &amp; Suherman, 2018)","previouslyFormattedCitation":"(Zavera S J &amp; Suherman, 2018)"},"properties":{"noteIndex":0},"schema":"https://github.com/citation-style-language/schema/raw/master/csl-citation.json"}</w:instrText>
      </w:r>
      <w:r>
        <w:fldChar w:fldCharType="separate"/>
      </w:r>
      <w:r w:rsidRPr="00B03C18">
        <w:rPr>
          <w:noProof/>
        </w:rPr>
        <w:t>(Zavera S J &amp; Suherman, 2018)</w:t>
      </w:r>
      <w:r>
        <w:fldChar w:fldCharType="end"/>
      </w:r>
      <w:r>
        <w:t xml:space="preserve"> menyatakan kuesioner merupakan teknik pengumpulan data yang dilakukan dengan cara memberi seperangkat pertanyaan atau pernyataan tertulis kepada responden untuk dijawabnya. Jumlah pernyataan angket </w:t>
      </w:r>
      <w:proofErr w:type="gramStart"/>
      <w:r>
        <w:t>gaya</w:t>
      </w:r>
      <w:proofErr w:type="gramEnd"/>
      <w:r>
        <w:t xml:space="preserve"> kognitif terdiri dari 20 pernyataan dimana 10 pernyataan dengan gaya</w:t>
      </w:r>
      <w:r w:rsidRPr="003F6119">
        <w:t xml:space="preserve"> kognitif</w:t>
      </w:r>
      <w:r w:rsidRPr="001C2EC4">
        <w:rPr>
          <w:i/>
          <w:iCs/>
        </w:rPr>
        <w:t xml:space="preserve"> field</w:t>
      </w:r>
      <w:r>
        <w:t xml:space="preserve"> </w:t>
      </w:r>
      <w:r w:rsidRPr="001C2EC4">
        <w:rPr>
          <w:i/>
          <w:iCs/>
        </w:rPr>
        <w:t>independent</w:t>
      </w:r>
      <w:r>
        <w:t xml:space="preserve"> dan 10 pernyataan dengan gaya kognitif </w:t>
      </w:r>
      <w:r w:rsidRPr="001C2EC4">
        <w:rPr>
          <w:i/>
          <w:iCs/>
        </w:rPr>
        <w:t>field dependent.</w:t>
      </w:r>
      <w:r>
        <w:t xml:space="preserve"> Pemberian angket </w:t>
      </w:r>
      <w:proofErr w:type="gramStart"/>
      <w:r>
        <w:t>gaya</w:t>
      </w:r>
      <w:proofErr w:type="gramEnd"/>
      <w:r>
        <w:t xml:space="preserve"> kognitif bertujuan untuk mengetahui sikap gaya kognitif siswa yang akan diteliti.</w:t>
      </w:r>
    </w:p>
    <w:p w14:paraId="35808624" w14:textId="77777777" w:rsidR="00682ABF" w:rsidRDefault="00DE3FB4" w:rsidP="00682ABF">
      <w:pPr>
        <w:ind w:firstLine="0"/>
      </w:pPr>
      <w:proofErr w:type="gramStart"/>
      <w:r>
        <w:t>b</w:t>
      </w:r>
      <w:proofErr w:type="gramEnd"/>
      <w:r>
        <w:t xml:space="preserve">. </w:t>
      </w:r>
      <w:r w:rsidR="00682ABF">
        <w:t>Lembar Tes Berpikir Kritis Matematis Siswa</w:t>
      </w:r>
    </w:p>
    <w:p w14:paraId="1EA6DF5C" w14:textId="77777777" w:rsidR="00682ABF" w:rsidRDefault="00682ABF" w:rsidP="00682ABF">
      <w:pPr>
        <w:ind w:firstLine="720"/>
      </w:pPr>
      <w:r>
        <w:t xml:space="preserve">Lembar tes berisi soal tentang kemampuan berpikir kritis digunakan untuk mendapatkan data kemampuan berpikir kritis matematis yang dimiliki subjek penelitian. Tes kemampuan berpikir kritis ini berupa 3 soal uraian atau essai dengan alokasi waktu </w:t>
      </w:r>
      <w:r w:rsidR="00F73288">
        <w:t>3</w:t>
      </w:r>
      <w:r>
        <w:t xml:space="preserve">0 menit. Soal tersebut harus dilakukan validasi terlebih dahulu sebelum diuji cobakan. </w:t>
      </w:r>
    </w:p>
    <w:p w14:paraId="02D37C74" w14:textId="77777777" w:rsidR="00682ABF" w:rsidRDefault="00682ABF" w:rsidP="00682ABF">
      <w:pPr>
        <w:ind w:firstLine="0"/>
      </w:pPr>
      <w:r>
        <w:t>c.Wawancara</w:t>
      </w:r>
    </w:p>
    <w:p w14:paraId="065A322E" w14:textId="77777777" w:rsidR="00682ABF" w:rsidRDefault="00682ABF" w:rsidP="00FC4FE3">
      <w:pPr>
        <w:ind w:firstLine="720"/>
        <w:rPr>
          <w:rStyle w:val="selectable-text"/>
        </w:rPr>
      </w:pPr>
      <w:r w:rsidRPr="003F3C50">
        <w:rPr>
          <w:rStyle w:val="selectable-text"/>
        </w:rPr>
        <w:t xml:space="preserve">Pedoman wawancara dirancang untuk mempermudah peneliti dalam menggali informasi hasil penyelesaian. Wawancara </w:t>
      </w:r>
      <w:proofErr w:type="gramStart"/>
      <w:r w:rsidRPr="003F3C50">
        <w:rPr>
          <w:rStyle w:val="selectable-text"/>
        </w:rPr>
        <w:t>akan</w:t>
      </w:r>
      <w:proofErr w:type="gramEnd"/>
      <w:r w:rsidRPr="003F3C50">
        <w:rPr>
          <w:rStyle w:val="selectable-text"/>
        </w:rPr>
        <w:t xml:space="preserve"> dilakukan setelah subjek mengerjakan </w:t>
      </w:r>
      <w:r>
        <w:rPr>
          <w:rStyle w:val="selectable-text"/>
        </w:rPr>
        <w:t>3</w:t>
      </w:r>
      <w:r w:rsidRPr="003F3C50">
        <w:rPr>
          <w:rStyle w:val="selectable-text"/>
        </w:rPr>
        <w:t xml:space="preserve"> butir soal tes berpikir kritis matematis. </w:t>
      </w:r>
      <w:r w:rsidR="00F73288">
        <w:rPr>
          <w:rStyle w:val="selectable-text"/>
        </w:rPr>
        <w:t xml:space="preserve">Terdapat </w:t>
      </w:r>
      <w:r>
        <w:rPr>
          <w:rStyle w:val="selectable-text"/>
        </w:rPr>
        <w:t>6</w:t>
      </w:r>
      <w:r w:rsidRPr="003F3C50">
        <w:rPr>
          <w:rStyle w:val="selectable-text"/>
        </w:rPr>
        <w:t xml:space="preserve"> orang siswa untuk diwawancara, yaitu </w:t>
      </w:r>
      <w:r>
        <w:rPr>
          <w:rStyle w:val="selectable-text"/>
        </w:rPr>
        <w:t>2</w:t>
      </w:r>
      <w:r w:rsidRPr="003F3C50">
        <w:rPr>
          <w:rStyle w:val="selectable-text"/>
        </w:rPr>
        <w:t xml:space="preserve"> orang siswa yang memiliki kemampuan berpikir kritis tinggi</w:t>
      </w:r>
      <w:r w:rsidR="00F73288">
        <w:rPr>
          <w:rStyle w:val="selectable-text"/>
        </w:rPr>
        <w:t xml:space="preserve"> FI dan FD</w:t>
      </w:r>
      <w:r w:rsidRPr="003F3C50">
        <w:rPr>
          <w:rStyle w:val="selectable-text"/>
        </w:rPr>
        <w:t xml:space="preserve">, </w:t>
      </w:r>
      <w:r>
        <w:rPr>
          <w:rStyle w:val="selectable-text"/>
        </w:rPr>
        <w:t>2</w:t>
      </w:r>
      <w:r w:rsidRPr="003F3C50">
        <w:rPr>
          <w:rStyle w:val="selectable-text"/>
        </w:rPr>
        <w:t xml:space="preserve"> orang siswa yang memiliki kemampuan berpikir kritis </w:t>
      </w:r>
      <w:r w:rsidRPr="003F3C50">
        <w:rPr>
          <w:rStyle w:val="selectable-text"/>
        </w:rPr>
        <w:lastRenderedPageBreak/>
        <w:t>sedang</w:t>
      </w:r>
      <w:r w:rsidR="00F73288">
        <w:rPr>
          <w:rStyle w:val="selectable-text"/>
        </w:rPr>
        <w:t>FI dan FD</w:t>
      </w:r>
      <w:r w:rsidRPr="003F3C50">
        <w:rPr>
          <w:rStyle w:val="selectable-text"/>
        </w:rPr>
        <w:t xml:space="preserve">, dan </w:t>
      </w:r>
      <w:r>
        <w:rPr>
          <w:rStyle w:val="selectable-text"/>
        </w:rPr>
        <w:t>2</w:t>
      </w:r>
      <w:r w:rsidRPr="003F3C50">
        <w:rPr>
          <w:rStyle w:val="selectable-text"/>
        </w:rPr>
        <w:t xml:space="preserve"> orang siswa yang memiliki kemampuan berpikir kritis rendah</w:t>
      </w:r>
      <w:r w:rsidR="00F73288">
        <w:rPr>
          <w:rStyle w:val="selectable-text"/>
        </w:rPr>
        <w:t xml:space="preserve"> FI dan FD.</w:t>
      </w:r>
    </w:p>
    <w:p w14:paraId="4D43BF7E" w14:textId="77777777" w:rsidR="00682ABF" w:rsidRDefault="00682ABF" w:rsidP="00682ABF">
      <w:pPr>
        <w:ind w:firstLine="720"/>
        <w:rPr>
          <w:rStyle w:val="selectable-text"/>
        </w:rPr>
      </w:pPr>
      <w:r w:rsidRPr="003F3C50">
        <w:rPr>
          <w:rStyle w:val="selectable-text"/>
        </w:rPr>
        <w:t>Tujuan dari wawancara ini adalah untuk mendalami jawaban siswa setelah mengerjakan tes kemampuan berpikir kritis matematis. Wawancara yang</w:t>
      </w:r>
      <w:r>
        <w:rPr>
          <w:rStyle w:val="selectable-text"/>
        </w:rPr>
        <w:t xml:space="preserve"> </w:t>
      </w:r>
      <w:r w:rsidRPr="003F3C50">
        <w:rPr>
          <w:rStyle w:val="selectable-text"/>
        </w:rPr>
        <w:t>dilakukan dalam penelitian ini adalah wawancara semi terstruktur, yaitu pedoman wawancara hanya berupa garis besar permasalahan yang ditanyakan. Data dari hasil wawancara berupa deskripsi hasil wawancara untuk dianalisis dan digunakan untuk triangulasi waktu yaitu membandingkan hasil tes dengan hasil wawancara.</w:t>
      </w:r>
    </w:p>
    <w:p w14:paraId="3B1618C2" w14:textId="77777777" w:rsidR="00682ABF" w:rsidRDefault="00682ABF">
      <w:pPr>
        <w:pStyle w:val="ListParagraph"/>
        <w:numPr>
          <w:ilvl w:val="0"/>
          <w:numId w:val="13"/>
        </w:numPr>
        <w:rPr>
          <w:rStyle w:val="selectable-text"/>
        </w:rPr>
      </w:pPr>
      <w:r>
        <w:rPr>
          <w:rStyle w:val="selectable-text"/>
        </w:rPr>
        <w:t>Instrumen Pendukung</w:t>
      </w:r>
    </w:p>
    <w:p w14:paraId="59C0ACC8" w14:textId="77777777" w:rsidR="00682ABF" w:rsidRDefault="00682ABF" w:rsidP="00682ABF">
      <w:pPr>
        <w:pStyle w:val="ListParagraph"/>
        <w:ind w:left="360" w:firstLine="360"/>
      </w:pPr>
      <w:r>
        <w:t>Instrumen pendukung yang digunakan dalam penelitian ini adalah instrumen alat perekam untuk wawancara.</w:t>
      </w:r>
    </w:p>
    <w:p w14:paraId="4FB15A7C" w14:textId="77777777" w:rsidR="00682ABF" w:rsidRDefault="00682ABF" w:rsidP="00682ABF">
      <w:pPr>
        <w:ind w:firstLine="0"/>
      </w:pPr>
      <w:proofErr w:type="gramStart"/>
      <w:r>
        <w:t>a</w:t>
      </w:r>
      <w:proofErr w:type="gramEnd"/>
      <w:r>
        <w:t>. Alat Perekam</w:t>
      </w:r>
    </w:p>
    <w:p w14:paraId="61E91B1D" w14:textId="77777777" w:rsidR="00682ABF" w:rsidRDefault="00682ABF" w:rsidP="00682ABF">
      <w:pPr>
        <w:pStyle w:val="ListParagraph"/>
        <w:ind w:left="360" w:firstLine="360"/>
      </w:pPr>
      <w:r>
        <w:t>Alat perekan yang digunakan untuk merekam berupa perekam suara (audio). Alat ini berfungsi untuk merekam semua informasi dari subjek secara detail agar mudah ditulis dengan tepat informasi yang diberikan dan datanya dijamin keabsahannya. Alat perekam digunakan pada saat pelaksanaan wawancara kemampuan berpikir kritis siswa.</w:t>
      </w:r>
      <w:r w:rsidRPr="00724B9F">
        <w:t xml:space="preserve"> </w:t>
      </w:r>
    </w:p>
    <w:p w14:paraId="46C22018" w14:textId="77777777" w:rsidR="00077CC1" w:rsidRPr="00B23CCD" w:rsidRDefault="00B23CCD">
      <w:pPr>
        <w:pStyle w:val="Heading2"/>
        <w:numPr>
          <w:ilvl w:val="1"/>
          <w:numId w:val="7"/>
        </w:numPr>
        <w:tabs>
          <w:tab w:val="left" w:pos="851"/>
        </w:tabs>
        <w:spacing w:before="0" w:beforeAutospacing="0" w:line="480" w:lineRule="auto"/>
        <w:ind w:left="426" w:hanging="426"/>
      </w:pPr>
      <w:bookmarkStart w:id="22" w:name="_Toc196362427"/>
      <w:bookmarkEnd w:id="21"/>
      <w:r>
        <w:t>Pengumpulan Data</w:t>
      </w:r>
      <w:bookmarkEnd w:id="22"/>
    </w:p>
    <w:p w14:paraId="20561C87" w14:textId="77777777" w:rsidR="001C0CCA" w:rsidRDefault="001C0CCA" w:rsidP="001C0CCA">
      <w:pPr>
        <w:ind w:firstLine="426"/>
      </w:pPr>
      <w:bookmarkStart w:id="23" w:name="_Hlk196461649"/>
      <w:r>
        <w:t xml:space="preserve">Teknik pengumpulan data adalah </w:t>
      </w:r>
      <w:proofErr w:type="gramStart"/>
      <w:r>
        <w:t>cara</w:t>
      </w:r>
      <w:proofErr w:type="gramEnd"/>
      <w:r>
        <w:t xml:space="preserve"> untuk mengumpulkan data yang dilakukan peneliti. Teknik pengumpulan data merupakan langkah yang paling utama dalam penelitian, karena tujuan utama dari penelitian adalah mendapatkan data. Tanpa mengetahui teknik pengumpulan data, maka peneliti tidak </w:t>
      </w:r>
      <w:proofErr w:type="gramStart"/>
      <w:r>
        <w:t>akan</w:t>
      </w:r>
      <w:proofErr w:type="gramEnd"/>
      <w:r>
        <w:t xml:space="preserve"> mendapatkan data yang memenuhi standar yang diterapkan. </w:t>
      </w:r>
    </w:p>
    <w:p w14:paraId="2291186C" w14:textId="77777777" w:rsidR="001C0CCA" w:rsidRDefault="001C0CCA" w:rsidP="001C0CCA">
      <w:pPr>
        <w:ind w:firstLine="426"/>
      </w:pPr>
      <w:r>
        <w:lastRenderedPageBreak/>
        <w:t>Teknik penelitian ini bertujuan untuk menemukan data yang valid untuk kemudian dapat digunakan dengan tepat dan sesuai dengan tujuan. Teknik pengumpulan data yang digunakan dalam penelitian ini adalah dengan memberikan tes, angket dan wawancara.</w:t>
      </w:r>
      <w:r w:rsidRPr="00377537">
        <w:t xml:space="preserve"> </w:t>
      </w:r>
    </w:p>
    <w:p w14:paraId="3362B59C" w14:textId="77777777" w:rsidR="00F73288" w:rsidRDefault="001C0CCA" w:rsidP="00F73288">
      <w:pPr>
        <w:ind w:firstLine="0"/>
      </w:pPr>
      <w:r>
        <w:t>1.</w:t>
      </w:r>
      <w:r w:rsidR="00F73288" w:rsidRPr="00F73288">
        <w:t xml:space="preserve"> </w:t>
      </w:r>
      <w:r w:rsidR="00804C4A">
        <w:t>Metode Tes</w:t>
      </w:r>
    </w:p>
    <w:p w14:paraId="6CDDFB5C" w14:textId="77777777" w:rsidR="00F73288" w:rsidRDefault="00F73288" w:rsidP="001C0CCA">
      <w:pPr>
        <w:ind w:firstLine="0"/>
      </w:pPr>
      <w:r>
        <w:tab/>
      </w:r>
      <w:r w:rsidR="00804C4A">
        <w:t>Metode tes yang digunakan pada penelitian ini yang pertaman p</w:t>
      </w:r>
      <w:r>
        <w:t xml:space="preserve">emberian angket kepada siswa </w:t>
      </w:r>
      <w:r w:rsidR="00804C4A">
        <w:t>untuk</w:t>
      </w:r>
      <w:r>
        <w:t xml:space="preserve"> </w:t>
      </w:r>
      <w:r w:rsidR="00804C4A">
        <w:t xml:space="preserve">mengetahui </w:t>
      </w:r>
      <w:proofErr w:type="gramStart"/>
      <w:r w:rsidR="00804C4A">
        <w:t>gaya</w:t>
      </w:r>
      <w:proofErr w:type="gramEnd"/>
      <w:r w:rsidR="00804C4A">
        <w:t xml:space="preserve"> </w:t>
      </w:r>
      <w:r w:rsidR="002B1B2C">
        <w:t>kognitif siswa</w:t>
      </w:r>
      <w:r w:rsidR="00804C4A">
        <w:t xml:space="preserve"> berdasarkan</w:t>
      </w:r>
      <w:r>
        <w:t xml:space="preserve"> FI dan FD</w:t>
      </w:r>
      <w:r w:rsidR="00804C4A">
        <w:t>. T</w:t>
      </w:r>
      <w:r w:rsidR="00804C4A" w:rsidRPr="00804C4A">
        <w:t xml:space="preserve">es kedua yaitu tes berpikir kritis yang bertujuan untuk mengetahui kemampuan berpikir kritis siswa dalam menyelesaikan masalah </w:t>
      </w:r>
      <w:r w:rsidR="00804C4A">
        <w:t>persamaan kuadrat</w:t>
      </w:r>
      <w:r w:rsidR="00804C4A" w:rsidRPr="00804C4A">
        <w:t>. Soal yang diberikan sebanyak dua soal dengan waktu pengerjaan 30 menit.</w:t>
      </w:r>
    </w:p>
    <w:p w14:paraId="1B00E286" w14:textId="77777777" w:rsidR="001C0CCA" w:rsidRDefault="00804C4A" w:rsidP="001C0CCA">
      <w:pPr>
        <w:ind w:firstLine="0"/>
      </w:pPr>
      <w:r>
        <w:t>2</w:t>
      </w:r>
      <w:r w:rsidR="001C0CCA">
        <w:t xml:space="preserve">. </w:t>
      </w:r>
      <w:r>
        <w:t xml:space="preserve">Metode </w:t>
      </w:r>
      <w:r w:rsidR="001C0CCA">
        <w:t>Wawancara</w:t>
      </w:r>
    </w:p>
    <w:p w14:paraId="0BFEE9F4" w14:textId="77777777" w:rsidR="002B1B2C" w:rsidRDefault="001C0CCA" w:rsidP="002B1B2C">
      <w:r>
        <w:t>W</w:t>
      </w:r>
      <w:r w:rsidR="002B1B2C" w:rsidRPr="002B1B2C">
        <w:t>awancara dilakukan secara langsung dengan siswa yang terpilih sebagai subjek penelitian. Wawancara yang dilakukan merupakan wawancara semi terstruktur karena peneliti telah merancang pertanyaan kedalam pedoman wawancara, namun pertanyaan itu dapat berkembang sesuai dengan respon dari subjek. Tapi peneliti juga harus dapat mengontrol setiap pertanyaan yang berkembang agar sesuai dengan tujuan penelitian dan tidak keluar dari topik pembicaraan.</w:t>
      </w:r>
    </w:p>
    <w:p w14:paraId="4D61DCC1" w14:textId="77777777" w:rsidR="001C0CCA" w:rsidRPr="001C0CCA" w:rsidRDefault="00B23CCD">
      <w:pPr>
        <w:pStyle w:val="Heading2"/>
        <w:numPr>
          <w:ilvl w:val="1"/>
          <w:numId w:val="7"/>
        </w:numPr>
        <w:tabs>
          <w:tab w:val="left" w:pos="426"/>
          <w:tab w:val="left" w:pos="709"/>
        </w:tabs>
        <w:spacing w:before="0" w:beforeAutospacing="0" w:line="480" w:lineRule="auto"/>
        <w:ind w:left="426" w:hanging="426"/>
      </w:pPr>
      <w:bookmarkStart w:id="24" w:name="_Toc196362428"/>
      <w:bookmarkEnd w:id="23"/>
      <w:r>
        <w:t>Analisis Data</w:t>
      </w:r>
      <w:bookmarkEnd w:id="24"/>
    </w:p>
    <w:p w14:paraId="3E5EAAE9" w14:textId="77777777" w:rsidR="001C0CCA" w:rsidRDefault="001C0CCA" w:rsidP="001C0CCA">
      <w:pPr>
        <w:ind w:firstLine="360"/>
      </w:pPr>
      <w:bookmarkStart w:id="25" w:name="_Hlk196724470"/>
      <w:bookmarkStart w:id="26" w:name="_Hlk196461700"/>
      <w:r>
        <w:t xml:space="preserve">Analisis data adalah pengolahan data menjadi sistematis dan lebih sederhana yang diperoleh dari hasil wawancara, catatan lapangan, dan dokumentasi sehingga mudah untuk diinterpretasikan dan mudah dipahami. </w:t>
      </w:r>
    </w:p>
    <w:p w14:paraId="50CF7B78" w14:textId="77777777" w:rsidR="001C0CCA" w:rsidRDefault="001C0CCA" w:rsidP="001C0CCA">
      <w:pPr>
        <w:ind w:firstLine="360"/>
      </w:pPr>
      <w:r>
        <w:lastRenderedPageBreak/>
        <w:t>Pada tahap analisis data, peneliti menganalisis data setelah proses penelitian selesai dan data terkumpul dengan menggunakan analisis deskriptif kualitatif. Analisis data dilakukan secara interaktif dan berlangsung secara terus-menerus pada setiap tahapan penelitian hingga tuntas dan sampai datanya jenuh.</w:t>
      </w:r>
    </w:p>
    <w:p w14:paraId="42C087BB" w14:textId="77777777" w:rsidR="002B1B2C" w:rsidRDefault="002B1B2C" w:rsidP="002B1B2C">
      <w:pPr>
        <w:ind w:firstLine="0"/>
      </w:pPr>
      <w:proofErr w:type="gramStart"/>
      <w:r>
        <w:t>a</w:t>
      </w:r>
      <w:proofErr w:type="gramEnd"/>
      <w:r>
        <w:t>. Analisis Data Hasil Angket Gaya Kognitif</w:t>
      </w:r>
    </w:p>
    <w:p w14:paraId="6F23E24E" w14:textId="77777777" w:rsidR="002B1B2C" w:rsidRPr="00DD2409" w:rsidRDefault="002B1B2C" w:rsidP="00DD2409">
      <w:pPr>
        <w:jc w:val="left"/>
      </w:pPr>
      <w:r>
        <w:t xml:space="preserve">Pada penelitian ini angket </w:t>
      </w:r>
      <w:proofErr w:type="gramStart"/>
      <w:r>
        <w:t>gaya</w:t>
      </w:r>
      <w:proofErr w:type="gramEnd"/>
      <w:r>
        <w:t xml:space="preserve"> kognitif bertujuan untuk mengetahui sikap gaya kognitif siswa yang akan diteliti. Partisipan dalam penelitian adalah siswa kelas XI TSM. Jumlah pernyataan angket </w:t>
      </w:r>
      <w:proofErr w:type="gramStart"/>
      <w:r>
        <w:t>gaya</w:t>
      </w:r>
      <w:proofErr w:type="gramEnd"/>
      <w:r>
        <w:t xml:space="preserve"> kognitif terdiri dari 20 pernyataan dimana 10 pernyataan dengan gaya</w:t>
      </w:r>
      <w:r w:rsidRPr="003F6119">
        <w:t xml:space="preserve"> kognitif</w:t>
      </w:r>
      <w:r w:rsidRPr="00922758">
        <w:rPr>
          <w:i/>
          <w:iCs/>
        </w:rPr>
        <w:t xml:space="preserve"> field</w:t>
      </w:r>
      <w:r>
        <w:t xml:space="preserve"> </w:t>
      </w:r>
      <w:r w:rsidRPr="00922758">
        <w:rPr>
          <w:i/>
          <w:iCs/>
        </w:rPr>
        <w:t>independent</w:t>
      </w:r>
      <w:r>
        <w:t xml:space="preserve"> dan 10 pernyataan dengan gaya kognitif </w:t>
      </w:r>
      <w:r w:rsidRPr="00922758">
        <w:rPr>
          <w:i/>
          <w:iCs/>
        </w:rPr>
        <w:t>field dependent.</w:t>
      </w:r>
    </w:p>
    <w:p w14:paraId="4EADAE37" w14:textId="77777777" w:rsidR="002B1B2C" w:rsidRPr="00514CAF" w:rsidRDefault="002B1B2C" w:rsidP="002B1B2C">
      <w:pPr>
        <w:jc w:val="center"/>
        <w:rPr>
          <w:b/>
          <w:bCs/>
        </w:rPr>
      </w:pPr>
      <w:r w:rsidRPr="00514CAF">
        <w:rPr>
          <w:b/>
          <w:bCs/>
        </w:rPr>
        <w:t>Tabel 3.</w:t>
      </w:r>
      <w:r>
        <w:rPr>
          <w:b/>
          <w:bCs/>
        </w:rPr>
        <w:t>1</w:t>
      </w:r>
      <w:r w:rsidRPr="00514CAF">
        <w:rPr>
          <w:b/>
          <w:bCs/>
        </w:rPr>
        <w:t xml:space="preserve"> </w:t>
      </w:r>
      <w:r>
        <w:rPr>
          <w:b/>
          <w:bCs/>
        </w:rPr>
        <w:t xml:space="preserve">Kategori Gaya Kognitif </w:t>
      </w:r>
    </w:p>
    <w:tbl>
      <w:tblPr>
        <w:tblStyle w:val="TableGrid"/>
        <w:tblW w:w="0" w:type="auto"/>
        <w:tblInd w:w="2538" w:type="dxa"/>
        <w:tblLook w:val="04A0" w:firstRow="1" w:lastRow="0" w:firstColumn="1" w:lastColumn="0" w:noHBand="0" w:noVBand="1"/>
      </w:tblPr>
      <w:tblGrid>
        <w:gridCol w:w="1980"/>
        <w:gridCol w:w="2430"/>
      </w:tblGrid>
      <w:tr w:rsidR="002B1B2C" w14:paraId="1D23FD8B" w14:textId="77777777" w:rsidTr="0052323F">
        <w:tc>
          <w:tcPr>
            <w:tcW w:w="1980" w:type="dxa"/>
          </w:tcPr>
          <w:p w14:paraId="780152C3" w14:textId="77777777" w:rsidR="002B1B2C" w:rsidRPr="00514CAF" w:rsidRDefault="002B1B2C" w:rsidP="009441EC">
            <w:pPr>
              <w:spacing w:line="240" w:lineRule="auto"/>
              <w:ind w:firstLine="0"/>
              <w:jc w:val="center"/>
              <w:rPr>
                <w:b/>
                <w:bCs/>
              </w:rPr>
            </w:pPr>
            <w:r>
              <w:rPr>
                <w:b/>
                <w:bCs/>
              </w:rPr>
              <w:t>Skor</w:t>
            </w:r>
          </w:p>
        </w:tc>
        <w:tc>
          <w:tcPr>
            <w:tcW w:w="2430" w:type="dxa"/>
          </w:tcPr>
          <w:p w14:paraId="65D0FA6C" w14:textId="77777777" w:rsidR="002B1B2C" w:rsidRPr="00514CAF" w:rsidRDefault="0052323F" w:rsidP="009441EC">
            <w:pPr>
              <w:spacing w:line="240" w:lineRule="auto"/>
              <w:ind w:firstLine="0"/>
              <w:jc w:val="center"/>
              <w:rPr>
                <w:b/>
                <w:bCs/>
              </w:rPr>
            </w:pPr>
            <w:r>
              <w:rPr>
                <w:b/>
                <w:bCs/>
              </w:rPr>
              <w:t>Tipe Gaya Kognitif</w:t>
            </w:r>
          </w:p>
        </w:tc>
      </w:tr>
      <w:tr w:rsidR="002B1B2C" w14:paraId="4CD0783E" w14:textId="77777777" w:rsidTr="0052323F">
        <w:tc>
          <w:tcPr>
            <w:tcW w:w="1980" w:type="dxa"/>
          </w:tcPr>
          <w:p w14:paraId="08C27E17" w14:textId="77777777" w:rsidR="002B1B2C" w:rsidRDefault="002B1B2C" w:rsidP="009441EC">
            <w:pPr>
              <w:spacing w:line="240" w:lineRule="auto"/>
              <w:ind w:firstLine="0"/>
            </w:pPr>
            <m:oMathPara>
              <m:oMath>
                <m:r>
                  <w:rPr>
                    <w:rFonts w:ascii="Cambria Math" w:hAnsi="Cambria Math"/>
                  </w:rPr>
                  <m:t>0≤x≤75</m:t>
                </m:r>
              </m:oMath>
            </m:oMathPara>
          </w:p>
        </w:tc>
        <w:tc>
          <w:tcPr>
            <w:tcW w:w="2430" w:type="dxa"/>
          </w:tcPr>
          <w:p w14:paraId="286BDB80" w14:textId="77777777" w:rsidR="002B1B2C" w:rsidRPr="0052323F" w:rsidRDefault="0052323F" w:rsidP="009441EC">
            <w:pPr>
              <w:spacing w:line="240" w:lineRule="auto"/>
              <w:ind w:firstLine="0"/>
              <w:jc w:val="center"/>
              <w:rPr>
                <w:i/>
                <w:iCs/>
              </w:rPr>
            </w:pPr>
            <w:r>
              <w:rPr>
                <w:i/>
                <w:iCs/>
              </w:rPr>
              <w:t>Field Dependent</w:t>
            </w:r>
          </w:p>
        </w:tc>
      </w:tr>
      <w:tr w:rsidR="002B1B2C" w14:paraId="447B244D" w14:textId="77777777" w:rsidTr="0052323F">
        <w:trPr>
          <w:trHeight w:val="287"/>
        </w:trPr>
        <w:tc>
          <w:tcPr>
            <w:tcW w:w="1980" w:type="dxa"/>
          </w:tcPr>
          <w:p w14:paraId="74A1CBF2" w14:textId="77777777" w:rsidR="002B1B2C" w:rsidRDefault="00926038" w:rsidP="009441EC">
            <w:pPr>
              <w:spacing w:line="240" w:lineRule="auto"/>
              <w:ind w:firstLine="0"/>
            </w:pPr>
            <m:oMathPara>
              <m:oMath>
                <m:r>
                  <w:rPr>
                    <w:rFonts w:ascii="Cambria Math" w:hAnsi="Cambria Math"/>
                  </w:rPr>
                  <m:t>76≤x≤120</m:t>
                </m:r>
              </m:oMath>
            </m:oMathPara>
          </w:p>
        </w:tc>
        <w:tc>
          <w:tcPr>
            <w:tcW w:w="2430" w:type="dxa"/>
          </w:tcPr>
          <w:p w14:paraId="7E19F28E" w14:textId="77777777" w:rsidR="002B1B2C" w:rsidRPr="0052323F" w:rsidRDefault="0052323F" w:rsidP="009441EC">
            <w:pPr>
              <w:spacing w:line="240" w:lineRule="auto"/>
              <w:ind w:firstLine="0"/>
              <w:jc w:val="center"/>
              <w:rPr>
                <w:i/>
                <w:iCs/>
              </w:rPr>
            </w:pPr>
            <w:r>
              <w:rPr>
                <w:i/>
                <w:iCs/>
              </w:rPr>
              <w:t>Field Independent</w:t>
            </w:r>
          </w:p>
        </w:tc>
      </w:tr>
    </w:tbl>
    <w:p w14:paraId="432C7B69" w14:textId="77777777" w:rsidR="002B1B2C" w:rsidRPr="00922758" w:rsidRDefault="0052323F" w:rsidP="0052323F">
      <w:pPr>
        <w:tabs>
          <w:tab w:val="left" w:pos="0"/>
        </w:tabs>
        <w:ind w:firstLine="720"/>
        <w:jc w:val="right"/>
      </w:pPr>
      <w:r>
        <w:t>Sumber: (Khatib &amp;Hosseinpur</w:t>
      </w:r>
      <w:proofErr w:type="gramStart"/>
      <w:r>
        <w:t>,2011</w:t>
      </w:r>
      <w:proofErr w:type="gramEnd"/>
      <w:r>
        <w:t>)</w:t>
      </w:r>
    </w:p>
    <w:p w14:paraId="1C873207" w14:textId="77777777" w:rsidR="002B1B2C" w:rsidRDefault="002B1B2C" w:rsidP="002B1B2C">
      <w:pPr>
        <w:jc w:val="center"/>
        <w:rPr>
          <w:b/>
          <w:bCs/>
        </w:rPr>
      </w:pPr>
      <w:r w:rsidRPr="00CB3EBB">
        <w:rPr>
          <w:b/>
          <w:bCs/>
        </w:rPr>
        <w:t>Tabel 3</w:t>
      </w:r>
      <w:r>
        <w:rPr>
          <w:b/>
          <w:bCs/>
        </w:rPr>
        <w:t>.2</w:t>
      </w:r>
      <w:r w:rsidRPr="00CB3EBB">
        <w:rPr>
          <w:b/>
          <w:bCs/>
        </w:rPr>
        <w:t xml:space="preserve"> </w:t>
      </w:r>
      <w:r w:rsidR="00D65BAE">
        <w:rPr>
          <w:b/>
          <w:bCs/>
        </w:rPr>
        <w:t>Kisi-kisi Angket</w:t>
      </w:r>
      <w:r w:rsidRPr="00CB3EBB">
        <w:rPr>
          <w:b/>
          <w:bCs/>
        </w:rPr>
        <w:t xml:space="preserve"> Gaya Kognitif </w:t>
      </w:r>
    </w:p>
    <w:tbl>
      <w:tblPr>
        <w:tblStyle w:val="TableGrid"/>
        <w:tblpPr w:leftFromText="180" w:rightFromText="180" w:vertAnchor="text" w:tblpY="1"/>
        <w:tblOverlap w:val="never"/>
        <w:tblW w:w="8748" w:type="dxa"/>
        <w:tblLook w:val="04A0" w:firstRow="1" w:lastRow="0" w:firstColumn="1" w:lastColumn="0" w:noHBand="0" w:noVBand="1"/>
      </w:tblPr>
      <w:tblGrid>
        <w:gridCol w:w="1404"/>
        <w:gridCol w:w="5634"/>
        <w:gridCol w:w="1710"/>
      </w:tblGrid>
      <w:tr w:rsidR="002B1B2C" w:rsidRPr="00A035AB" w14:paraId="08102C15" w14:textId="77777777" w:rsidTr="008D6684">
        <w:trPr>
          <w:trHeight w:val="441"/>
        </w:trPr>
        <w:tc>
          <w:tcPr>
            <w:tcW w:w="1404" w:type="dxa"/>
          </w:tcPr>
          <w:p w14:paraId="099709F1" w14:textId="77777777" w:rsidR="002B1B2C" w:rsidRPr="00A035AB" w:rsidRDefault="002B1B2C" w:rsidP="009441EC">
            <w:pPr>
              <w:spacing w:line="240" w:lineRule="auto"/>
              <w:ind w:firstLine="0"/>
              <w:jc w:val="left"/>
              <w:rPr>
                <w:rFonts w:cs="Times New Roman"/>
                <w:b/>
                <w:bCs/>
                <w:szCs w:val="24"/>
              </w:rPr>
            </w:pPr>
            <w:r w:rsidRPr="00A035AB">
              <w:rPr>
                <w:rFonts w:cs="Times New Roman"/>
                <w:b/>
                <w:bCs/>
                <w:szCs w:val="24"/>
              </w:rPr>
              <w:t xml:space="preserve">Variabel </w:t>
            </w:r>
          </w:p>
        </w:tc>
        <w:tc>
          <w:tcPr>
            <w:tcW w:w="5634" w:type="dxa"/>
          </w:tcPr>
          <w:p w14:paraId="02651C66" w14:textId="77777777" w:rsidR="002B1B2C" w:rsidRPr="00A035AB" w:rsidRDefault="00D65BAE" w:rsidP="009441EC">
            <w:pPr>
              <w:spacing w:line="240" w:lineRule="auto"/>
              <w:ind w:firstLine="0"/>
              <w:jc w:val="center"/>
              <w:rPr>
                <w:rFonts w:cs="Times New Roman"/>
                <w:b/>
                <w:bCs/>
                <w:szCs w:val="24"/>
              </w:rPr>
            </w:pPr>
            <w:r>
              <w:rPr>
                <w:rFonts w:cs="Times New Roman"/>
                <w:b/>
                <w:bCs/>
                <w:szCs w:val="24"/>
              </w:rPr>
              <w:t>Kisi-kisi</w:t>
            </w:r>
          </w:p>
        </w:tc>
        <w:tc>
          <w:tcPr>
            <w:tcW w:w="1710" w:type="dxa"/>
          </w:tcPr>
          <w:p w14:paraId="7BFF3138" w14:textId="77777777" w:rsidR="002B1B2C" w:rsidRPr="00A035AB" w:rsidRDefault="002B1B2C" w:rsidP="009441EC">
            <w:pPr>
              <w:spacing w:line="240" w:lineRule="auto"/>
              <w:ind w:firstLine="0"/>
              <w:rPr>
                <w:rFonts w:cs="Times New Roman"/>
                <w:b/>
                <w:bCs/>
                <w:szCs w:val="24"/>
              </w:rPr>
            </w:pPr>
            <w:r>
              <w:rPr>
                <w:rFonts w:cs="Times New Roman"/>
                <w:b/>
                <w:bCs/>
                <w:szCs w:val="24"/>
              </w:rPr>
              <w:t>Jumlah Butir</w:t>
            </w:r>
          </w:p>
        </w:tc>
      </w:tr>
      <w:tr w:rsidR="002B1B2C" w14:paraId="47A39685" w14:textId="77777777" w:rsidTr="008D6684">
        <w:tc>
          <w:tcPr>
            <w:tcW w:w="1404" w:type="dxa"/>
            <w:vMerge w:val="restart"/>
          </w:tcPr>
          <w:p w14:paraId="6F77DA0C" w14:textId="77777777" w:rsidR="002B1B2C" w:rsidRPr="00A43D9A" w:rsidRDefault="002B1B2C" w:rsidP="009441EC">
            <w:pPr>
              <w:spacing w:line="240" w:lineRule="auto"/>
              <w:jc w:val="center"/>
              <w:rPr>
                <w:rFonts w:cs="Times New Roman"/>
                <w:szCs w:val="24"/>
              </w:rPr>
            </w:pPr>
          </w:p>
          <w:p w14:paraId="63F4F5F1" w14:textId="77777777" w:rsidR="002B1B2C" w:rsidRDefault="002B1B2C" w:rsidP="009441EC">
            <w:pPr>
              <w:spacing w:line="240" w:lineRule="auto"/>
              <w:ind w:firstLine="0"/>
            </w:pPr>
          </w:p>
          <w:p w14:paraId="478C1ADB" w14:textId="77777777" w:rsidR="0052323F" w:rsidRDefault="0052323F" w:rsidP="009441EC">
            <w:pPr>
              <w:spacing w:line="240" w:lineRule="auto"/>
              <w:ind w:firstLine="0"/>
            </w:pPr>
          </w:p>
          <w:p w14:paraId="64EF2A82" w14:textId="77777777" w:rsidR="0052323F" w:rsidRDefault="0052323F" w:rsidP="009441EC">
            <w:pPr>
              <w:spacing w:line="240" w:lineRule="auto"/>
              <w:ind w:firstLine="0"/>
            </w:pPr>
          </w:p>
          <w:p w14:paraId="463EAD18" w14:textId="77777777" w:rsidR="0052323F" w:rsidRDefault="0052323F" w:rsidP="009441EC">
            <w:pPr>
              <w:spacing w:line="240" w:lineRule="auto"/>
              <w:ind w:firstLine="0"/>
            </w:pPr>
          </w:p>
          <w:p w14:paraId="6D8352D3" w14:textId="77777777" w:rsidR="008D6684" w:rsidRDefault="008D6684" w:rsidP="009441EC">
            <w:pPr>
              <w:spacing w:line="240" w:lineRule="auto"/>
              <w:ind w:firstLine="0"/>
            </w:pPr>
          </w:p>
          <w:p w14:paraId="620D5213" w14:textId="77777777" w:rsidR="008D6684" w:rsidRDefault="008D6684" w:rsidP="009441EC">
            <w:pPr>
              <w:spacing w:line="240" w:lineRule="auto"/>
              <w:ind w:firstLine="0"/>
            </w:pPr>
          </w:p>
          <w:p w14:paraId="3412929F" w14:textId="77777777" w:rsidR="002B1B2C" w:rsidRPr="009F1F90" w:rsidRDefault="002B1B2C" w:rsidP="009441EC">
            <w:pPr>
              <w:spacing w:line="240" w:lineRule="auto"/>
              <w:ind w:firstLine="0"/>
              <w:rPr>
                <w:rFonts w:cs="Times New Roman"/>
                <w:i/>
                <w:iCs/>
                <w:szCs w:val="24"/>
              </w:rPr>
            </w:pPr>
            <w:r w:rsidRPr="009F1F90">
              <w:rPr>
                <w:rFonts w:cs="Times New Roman"/>
                <w:i/>
                <w:iCs/>
                <w:szCs w:val="24"/>
              </w:rPr>
              <w:t>Field Independent</w:t>
            </w:r>
          </w:p>
        </w:tc>
        <w:tc>
          <w:tcPr>
            <w:tcW w:w="5634" w:type="dxa"/>
          </w:tcPr>
          <w:p w14:paraId="478FB0EF" w14:textId="77777777" w:rsidR="002B1B2C" w:rsidRPr="005E4EE4" w:rsidRDefault="002B1B2C" w:rsidP="009441EC">
            <w:pPr>
              <w:spacing w:line="240" w:lineRule="auto"/>
              <w:ind w:firstLine="0"/>
              <w:rPr>
                <w:rFonts w:cs="Times New Roman"/>
                <w:szCs w:val="24"/>
              </w:rPr>
            </w:pPr>
            <w:r w:rsidRPr="005E4EE4">
              <w:rPr>
                <w:rStyle w:val="selectable-text"/>
                <w:rFonts w:cs="Times New Roman"/>
                <w:szCs w:val="24"/>
              </w:rPr>
              <w:t>Memiliki</w:t>
            </w:r>
            <w:r>
              <w:rPr>
                <w:rStyle w:val="selectable-text"/>
                <w:rFonts w:cs="Times New Roman"/>
                <w:szCs w:val="24"/>
              </w:rPr>
              <w:t xml:space="preserve"> </w:t>
            </w:r>
            <w:r w:rsidRPr="005E4EE4">
              <w:rPr>
                <w:rStyle w:val="selectable-text"/>
                <w:rFonts w:cs="Times New Roman"/>
                <w:szCs w:val="24"/>
              </w:rPr>
              <w:t>kemampuan menganalisis untuk memisahkan objek dari lingkungan sekitar, sehingga persepsinya tidak terpengaruh bila lingkungan mengalami perubahan.</w:t>
            </w:r>
          </w:p>
        </w:tc>
        <w:tc>
          <w:tcPr>
            <w:tcW w:w="1710" w:type="dxa"/>
            <w:vAlign w:val="center"/>
          </w:tcPr>
          <w:p w14:paraId="6E838C20" w14:textId="77777777" w:rsidR="002B1B2C" w:rsidRDefault="002B1B2C" w:rsidP="008D6684">
            <w:pPr>
              <w:spacing w:line="240" w:lineRule="auto"/>
              <w:ind w:firstLine="0"/>
              <w:jc w:val="center"/>
              <w:rPr>
                <w:rFonts w:cs="Times New Roman"/>
                <w:szCs w:val="24"/>
              </w:rPr>
            </w:pPr>
            <w:r>
              <w:rPr>
                <w:rFonts w:cs="Times New Roman"/>
                <w:szCs w:val="24"/>
              </w:rPr>
              <w:t>2</w:t>
            </w:r>
          </w:p>
        </w:tc>
      </w:tr>
      <w:tr w:rsidR="002B1B2C" w14:paraId="3ED4488A" w14:textId="77777777" w:rsidTr="008D6684">
        <w:tc>
          <w:tcPr>
            <w:tcW w:w="1404" w:type="dxa"/>
            <w:vMerge/>
          </w:tcPr>
          <w:p w14:paraId="69D23F8F" w14:textId="77777777" w:rsidR="002B1B2C" w:rsidRDefault="002B1B2C" w:rsidP="009441EC">
            <w:pPr>
              <w:spacing w:line="240" w:lineRule="auto"/>
              <w:rPr>
                <w:rFonts w:cs="Times New Roman"/>
                <w:szCs w:val="24"/>
              </w:rPr>
            </w:pPr>
          </w:p>
        </w:tc>
        <w:tc>
          <w:tcPr>
            <w:tcW w:w="5634" w:type="dxa"/>
          </w:tcPr>
          <w:p w14:paraId="41DD4995" w14:textId="77777777" w:rsidR="002B1B2C" w:rsidRDefault="002B1B2C" w:rsidP="009441EC">
            <w:pPr>
              <w:spacing w:line="240" w:lineRule="auto"/>
              <w:ind w:firstLine="0"/>
              <w:rPr>
                <w:rFonts w:cs="Times New Roman"/>
                <w:szCs w:val="24"/>
              </w:rPr>
            </w:pPr>
            <w:r w:rsidRPr="00A43D9A">
              <w:rPr>
                <w:rFonts w:cs="Times New Roman"/>
                <w:szCs w:val="24"/>
              </w:rPr>
              <w:t>Mempunyai</w:t>
            </w:r>
            <w:r>
              <w:rPr>
                <w:rFonts w:cs="Times New Roman"/>
                <w:szCs w:val="24"/>
              </w:rPr>
              <w:t xml:space="preserve"> </w:t>
            </w:r>
            <w:r w:rsidRPr="00A43D9A">
              <w:rPr>
                <w:rFonts w:cs="Times New Roman"/>
                <w:szCs w:val="24"/>
              </w:rPr>
              <w:t>kemampuan mengorganisasikan objek-objek yang belum terorganisir dan mereorganisir objek-objek yang sudah terorganisir</w:t>
            </w:r>
          </w:p>
        </w:tc>
        <w:tc>
          <w:tcPr>
            <w:tcW w:w="1710" w:type="dxa"/>
            <w:vAlign w:val="center"/>
          </w:tcPr>
          <w:p w14:paraId="615CC3E6" w14:textId="77777777" w:rsidR="002B1B2C" w:rsidRDefault="002B1B2C" w:rsidP="008D6684">
            <w:pPr>
              <w:spacing w:line="240" w:lineRule="auto"/>
              <w:ind w:firstLine="0"/>
              <w:jc w:val="center"/>
              <w:rPr>
                <w:rFonts w:cs="Times New Roman"/>
                <w:szCs w:val="24"/>
              </w:rPr>
            </w:pPr>
            <w:r>
              <w:rPr>
                <w:rFonts w:cs="Times New Roman"/>
                <w:szCs w:val="24"/>
              </w:rPr>
              <w:t>3</w:t>
            </w:r>
          </w:p>
        </w:tc>
      </w:tr>
      <w:tr w:rsidR="002B1B2C" w14:paraId="1A789533" w14:textId="77777777" w:rsidTr="008D6684">
        <w:tc>
          <w:tcPr>
            <w:tcW w:w="1404" w:type="dxa"/>
            <w:vMerge/>
          </w:tcPr>
          <w:p w14:paraId="70EFA4E1" w14:textId="77777777" w:rsidR="002B1B2C" w:rsidRDefault="002B1B2C" w:rsidP="009441EC">
            <w:pPr>
              <w:spacing w:line="240" w:lineRule="auto"/>
              <w:rPr>
                <w:rFonts w:cs="Times New Roman"/>
                <w:szCs w:val="24"/>
              </w:rPr>
            </w:pPr>
          </w:p>
        </w:tc>
        <w:tc>
          <w:tcPr>
            <w:tcW w:w="5634" w:type="dxa"/>
          </w:tcPr>
          <w:p w14:paraId="34954845" w14:textId="77777777" w:rsidR="002B1B2C" w:rsidRDefault="002B1B2C" w:rsidP="009441EC">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kurang sensitif, dingin, menjaga jarak dengan orang lain, dan individualistis</w:t>
            </w:r>
          </w:p>
        </w:tc>
        <w:tc>
          <w:tcPr>
            <w:tcW w:w="1710" w:type="dxa"/>
            <w:vAlign w:val="center"/>
          </w:tcPr>
          <w:p w14:paraId="5E0254B5" w14:textId="77777777" w:rsidR="002B1B2C" w:rsidRDefault="002B1B2C" w:rsidP="008D6684">
            <w:pPr>
              <w:spacing w:line="240" w:lineRule="auto"/>
              <w:ind w:firstLine="0"/>
              <w:jc w:val="center"/>
              <w:rPr>
                <w:rFonts w:cs="Times New Roman"/>
                <w:szCs w:val="24"/>
              </w:rPr>
            </w:pPr>
            <w:r>
              <w:rPr>
                <w:rFonts w:cs="Times New Roman"/>
                <w:szCs w:val="24"/>
              </w:rPr>
              <w:t>2</w:t>
            </w:r>
          </w:p>
        </w:tc>
      </w:tr>
      <w:tr w:rsidR="002B1B2C" w14:paraId="1E24011A" w14:textId="77777777" w:rsidTr="008D6684">
        <w:tc>
          <w:tcPr>
            <w:tcW w:w="1404" w:type="dxa"/>
            <w:vMerge/>
          </w:tcPr>
          <w:p w14:paraId="1F007928" w14:textId="77777777" w:rsidR="002B1B2C" w:rsidRDefault="002B1B2C" w:rsidP="009441EC">
            <w:pPr>
              <w:spacing w:line="240" w:lineRule="auto"/>
              <w:rPr>
                <w:rFonts w:cs="Times New Roman"/>
                <w:szCs w:val="24"/>
              </w:rPr>
            </w:pPr>
          </w:p>
        </w:tc>
        <w:tc>
          <w:tcPr>
            <w:tcW w:w="5634" w:type="dxa"/>
          </w:tcPr>
          <w:p w14:paraId="7034ACC6" w14:textId="77777777" w:rsidR="002B1B2C" w:rsidRDefault="002B1B2C" w:rsidP="009441EC">
            <w:pPr>
              <w:spacing w:line="240" w:lineRule="auto"/>
              <w:ind w:firstLine="0"/>
              <w:rPr>
                <w:rFonts w:cs="Times New Roman"/>
                <w:szCs w:val="24"/>
              </w:rPr>
            </w:pPr>
            <w:r w:rsidRPr="00A43D9A">
              <w:rPr>
                <w:rFonts w:cs="Times New Roman"/>
                <w:szCs w:val="24"/>
              </w:rPr>
              <w:t>Memilih</w:t>
            </w:r>
            <w:r>
              <w:rPr>
                <w:rFonts w:cs="Times New Roman"/>
                <w:szCs w:val="24"/>
              </w:rPr>
              <w:t xml:space="preserve"> </w:t>
            </w:r>
            <w:r w:rsidRPr="00A43D9A">
              <w:rPr>
                <w:rFonts w:cs="Times New Roman"/>
                <w:szCs w:val="24"/>
              </w:rPr>
              <w:t>profesi yang bisa dilakukan secara individu dengan materi yang lebih abstrak atau memerlukan teori dan analisi</w:t>
            </w:r>
            <w:r>
              <w:rPr>
                <w:rFonts w:cs="Times New Roman"/>
                <w:szCs w:val="24"/>
              </w:rPr>
              <w:t>s</w:t>
            </w:r>
          </w:p>
        </w:tc>
        <w:tc>
          <w:tcPr>
            <w:tcW w:w="1710" w:type="dxa"/>
            <w:vAlign w:val="center"/>
          </w:tcPr>
          <w:p w14:paraId="2FD51F71" w14:textId="77777777" w:rsidR="002B1B2C" w:rsidRDefault="002B1B2C" w:rsidP="008D6684">
            <w:pPr>
              <w:spacing w:line="240" w:lineRule="auto"/>
              <w:ind w:firstLine="0"/>
              <w:jc w:val="center"/>
              <w:rPr>
                <w:rFonts w:cs="Times New Roman"/>
                <w:szCs w:val="24"/>
              </w:rPr>
            </w:pPr>
            <w:r>
              <w:rPr>
                <w:rFonts w:cs="Times New Roman"/>
                <w:szCs w:val="24"/>
              </w:rPr>
              <w:t>1</w:t>
            </w:r>
          </w:p>
        </w:tc>
      </w:tr>
      <w:tr w:rsidR="002B1B2C" w14:paraId="50919AB4" w14:textId="77777777" w:rsidTr="008D6684">
        <w:tc>
          <w:tcPr>
            <w:tcW w:w="1404" w:type="dxa"/>
            <w:vMerge/>
          </w:tcPr>
          <w:p w14:paraId="664B0E1F" w14:textId="77777777" w:rsidR="002B1B2C" w:rsidRDefault="002B1B2C" w:rsidP="009441EC">
            <w:pPr>
              <w:spacing w:line="240" w:lineRule="auto"/>
              <w:rPr>
                <w:rFonts w:cs="Times New Roman"/>
                <w:szCs w:val="24"/>
              </w:rPr>
            </w:pPr>
          </w:p>
        </w:tc>
        <w:tc>
          <w:tcPr>
            <w:tcW w:w="5634" w:type="dxa"/>
          </w:tcPr>
          <w:p w14:paraId="6869A6A2" w14:textId="77777777" w:rsidR="002B1B2C" w:rsidRDefault="002B1B2C" w:rsidP="009441EC">
            <w:pPr>
              <w:spacing w:line="240" w:lineRule="auto"/>
              <w:ind w:firstLine="0"/>
              <w:rPr>
                <w:rFonts w:cs="Times New Roman"/>
                <w:szCs w:val="24"/>
              </w:rPr>
            </w:pPr>
            <w:r>
              <w:rPr>
                <w:rFonts w:cs="Times New Roman"/>
                <w:szCs w:val="24"/>
              </w:rPr>
              <w:t>C</w:t>
            </w:r>
            <w:r w:rsidRPr="00A43D9A">
              <w:rPr>
                <w:rFonts w:cs="Times New Roman"/>
                <w:szCs w:val="24"/>
              </w:rPr>
              <w:t>enderung</w:t>
            </w:r>
            <w:r>
              <w:rPr>
                <w:rFonts w:cs="Times New Roman"/>
                <w:szCs w:val="24"/>
              </w:rPr>
              <w:t xml:space="preserve"> </w:t>
            </w:r>
            <w:r w:rsidRPr="00A43D9A">
              <w:rPr>
                <w:rFonts w:cs="Times New Roman"/>
                <w:szCs w:val="24"/>
              </w:rPr>
              <w:t>mendefinisikan tujuan sendiri</w:t>
            </w:r>
          </w:p>
        </w:tc>
        <w:tc>
          <w:tcPr>
            <w:tcW w:w="1710" w:type="dxa"/>
            <w:vAlign w:val="center"/>
          </w:tcPr>
          <w:p w14:paraId="382A79DB" w14:textId="77777777" w:rsidR="002B1B2C" w:rsidRDefault="002B1B2C" w:rsidP="008D6684">
            <w:pPr>
              <w:spacing w:line="240" w:lineRule="auto"/>
              <w:ind w:firstLine="0"/>
              <w:jc w:val="center"/>
              <w:rPr>
                <w:rFonts w:cs="Times New Roman"/>
                <w:szCs w:val="24"/>
              </w:rPr>
            </w:pPr>
            <w:r>
              <w:rPr>
                <w:rFonts w:cs="Times New Roman"/>
                <w:szCs w:val="24"/>
              </w:rPr>
              <w:t>1</w:t>
            </w:r>
          </w:p>
        </w:tc>
      </w:tr>
      <w:tr w:rsidR="002B1B2C" w14:paraId="56C43BCC" w14:textId="77777777" w:rsidTr="008D6684">
        <w:tc>
          <w:tcPr>
            <w:tcW w:w="1404" w:type="dxa"/>
            <w:vMerge/>
          </w:tcPr>
          <w:p w14:paraId="7CE8C48D" w14:textId="77777777" w:rsidR="002B1B2C" w:rsidRDefault="002B1B2C" w:rsidP="009441EC">
            <w:pPr>
              <w:spacing w:line="240" w:lineRule="auto"/>
              <w:rPr>
                <w:rFonts w:cs="Times New Roman"/>
                <w:szCs w:val="24"/>
              </w:rPr>
            </w:pPr>
          </w:p>
        </w:tc>
        <w:tc>
          <w:tcPr>
            <w:tcW w:w="5634" w:type="dxa"/>
          </w:tcPr>
          <w:p w14:paraId="08C95B46" w14:textId="77777777" w:rsidR="002B1B2C" w:rsidRDefault="002B1B2C" w:rsidP="009441EC">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bekerja</w:t>
            </w:r>
            <w:r>
              <w:rPr>
                <w:rFonts w:cs="Times New Roman"/>
                <w:szCs w:val="24"/>
              </w:rPr>
              <w:t xml:space="preserve"> </w:t>
            </w:r>
            <w:r w:rsidRPr="00A43D9A">
              <w:rPr>
                <w:rFonts w:cs="Times New Roman"/>
                <w:szCs w:val="24"/>
              </w:rPr>
              <w:t xml:space="preserve">dengan mementingkan motivasi intrinsik dan lebih dipengaruhi oleh penguatan </w:t>
            </w:r>
            <w:r w:rsidRPr="00A43D9A">
              <w:rPr>
                <w:rFonts w:cs="Times New Roman"/>
                <w:szCs w:val="24"/>
              </w:rPr>
              <w:lastRenderedPageBreak/>
              <w:t>instrinsik</w:t>
            </w:r>
          </w:p>
        </w:tc>
        <w:tc>
          <w:tcPr>
            <w:tcW w:w="1710" w:type="dxa"/>
            <w:vAlign w:val="center"/>
          </w:tcPr>
          <w:p w14:paraId="2FBF3E42" w14:textId="77777777" w:rsidR="002B1B2C" w:rsidRDefault="002B1B2C" w:rsidP="008D6684">
            <w:pPr>
              <w:spacing w:line="240" w:lineRule="auto"/>
              <w:ind w:firstLine="0"/>
              <w:jc w:val="center"/>
              <w:rPr>
                <w:rFonts w:cs="Times New Roman"/>
                <w:szCs w:val="24"/>
              </w:rPr>
            </w:pPr>
            <w:r>
              <w:rPr>
                <w:rFonts w:cs="Times New Roman"/>
                <w:szCs w:val="24"/>
              </w:rPr>
              <w:lastRenderedPageBreak/>
              <w:t>1</w:t>
            </w:r>
          </w:p>
        </w:tc>
      </w:tr>
      <w:tr w:rsidR="002B1B2C" w14:paraId="03390B0F" w14:textId="77777777" w:rsidTr="008D6684">
        <w:tc>
          <w:tcPr>
            <w:tcW w:w="1404" w:type="dxa"/>
            <w:vMerge w:val="restart"/>
          </w:tcPr>
          <w:p w14:paraId="4136E870" w14:textId="77777777" w:rsidR="002B1B2C" w:rsidRPr="009F1F90" w:rsidRDefault="002B1B2C" w:rsidP="009441EC">
            <w:pPr>
              <w:spacing w:line="240" w:lineRule="auto"/>
              <w:jc w:val="center"/>
              <w:rPr>
                <w:rFonts w:cs="Times New Roman"/>
                <w:i/>
                <w:iCs/>
                <w:szCs w:val="24"/>
              </w:rPr>
            </w:pPr>
          </w:p>
          <w:p w14:paraId="727FD6AB" w14:textId="77777777" w:rsidR="002B1B2C" w:rsidRDefault="002B1B2C" w:rsidP="009441EC">
            <w:pPr>
              <w:spacing w:line="240" w:lineRule="auto"/>
              <w:jc w:val="center"/>
              <w:rPr>
                <w:rFonts w:cs="Times New Roman"/>
                <w:i/>
                <w:iCs/>
                <w:szCs w:val="24"/>
              </w:rPr>
            </w:pPr>
          </w:p>
          <w:p w14:paraId="2D5B50FD" w14:textId="77777777" w:rsidR="0052323F" w:rsidRDefault="0052323F" w:rsidP="009441EC">
            <w:pPr>
              <w:spacing w:line="240" w:lineRule="auto"/>
              <w:jc w:val="center"/>
              <w:rPr>
                <w:rFonts w:cs="Times New Roman"/>
                <w:i/>
                <w:iCs/>
                <w:szCs w:val="24"/>
              </w:rPr>
            </w:pPr>
          </w:p>
          <w:p w14:paraId="233EBEEC" w14:textId="77777777" w:rsidR="0052323F" w:rsidRDefault="0052323F" w:rsidP="009441EC">
            <w:pPr>
              <w:spacing w:line="240" w:lineRule="auto"/>
              <w:jc w:val="center"/>
              <w:rPr>
                <w:rFonts w:cs="Times New Roman"/>
                <w:i/>
                <w:iCs/>
                <w:szCs w:val="24"/>
              </w:rPr>
            </w:pPr>
          </w:p>
          <w:p w14:paraId="392F2260" w14:textId="77777777" w:rsidR="0052323F" w:rsidRPr="009F1F90" w:rsidRDefault="0052323F" w:rsidP="009441EC">
            <w:pPr>
              <w:spacing w:line="240" w:lineRule="auto"/>
              <w:jc w:val="center"/>
              <w:rPr>
                <w:rFonts w:cs="Times New Roman"/>
                <w:i/>
                <w:iCs/>
                <w:szCs w:val="24"/>
              </w:rPr>
            </w:pPr>
          </w:p>
          <w:p w14:paraId="60469105" w14:textId="77777777" w:rsidR="002B1B2C" w:rsidRPr="009F1F90" w:rsidRDefault="002B1B2C" w:rsidP="009441EC">
            <w:pPr>
              <w:spacing w:line="240" w:lineRule="auto"/>
              <w:jc w:val="center"/>
              <w:rPr>
                <w:rFonts w:cs="Times New Roman"/>
                <w:i/>
                <w:iCs/>
                <w:szCs w:val="24"/>
              </w:rPr>
            </w:pPr>
          </w:p>
          <w:p w14:paraId="0E3645FC" w14:textId="77777777" w:rsidR="002B1B2C" w:rsidRPr="009F1F90" w:rsidRDefault="002B1B2C" w:rsidP="009441EC">
            <w:pPr>
              <w:spacing w:line="240" w:lineRule="auto"/>
              <w:ind w:firstLine="0"/>
              <w:rPr>
                <w:rFonts w:cs="Times New Roman"/>
                <w:i/>
                <w:iCs/>
                <w:szCs w:val="24"/>
              </w:rPr>
            </w:pPr>
            <w:r w:rsidRPr="009F1F90">
              <w:rPr>
                <w:rFonts w:cs="Times New Roman"/>
                <w:i/>
                <w:iCs/>
                <w:szCs w:val="24"/>
              </w:rPr>
              <w:t>Field Dependent</w:t>
            </w:r>
          </w:p>
        </w:tc>
        <w:tc>
          <w:tcPr>
            <w:tcW w:w="5634" w:type="dxa"/>
          </w:tcPr>
          <w:p w14:paraId="53278DDE" w14:textId="77777777" w:rsidR="002B1B2C" w:rsidRDefault="002B1B2C" w:rsidP="009441EC">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berpikir global, mamandang objek sebagai satu kesatuan dengan lingkungannya, sehingga persepsinya mudah terpengaruh oleh perubahan lingkungan</w:t>
            </w:r>
          </w:p>
        </w:tc>
        <w:tc>
          <w:tcPr>
            <w:tcW w:w="1710" w:type="dxa"/>
            <w:vAlign w:val="center"/>
          </w:tcPr>
          <w:p w14:paraId="2F7A55C4" w14:textId="77777777" w:rsidR="002B1B2C" w:rsidRDefault="002B1B2C" w:rsidP="008D6684">
            <w:pPr>
              <w:spacing w:line="240" w:lineRule="auto"/>
              <w:ind w:firstLine="0"/>
              <w:jc w:val="center"/>
              <w:rPr>
                <w:rFonts w:cs="Times New Roman"/>
                <w:szCs w:val="24"/>
              </w:rPr>
            </w:pPr>
            <w:r>
              <w:rPr>
                <w:rFonts w:cs="Times New Roman"/>
                <w:szCs w:val="24"/>
              </w:rPr>
              <w:t>1</w:t>
            </w:r>
          </w:p>
        </w:tc>
      </w:tr>
      <w:tr w:rsidR="002B1B2C" w14:paraId="6017352D" w14:textId="77777777" w:rsidTr="008D6684">
        <w:tc>
          <w:tcPr>
            <w:tcW w:w="1404" w:type="dxa"/>
            <w:vMerge/>
          </w:tcPr>
          <w:p w14:paraId="3E6A0389" w14:textId="77777777" w:rsidR="002B1B2C" w:rsidRDefault="002B1B2C" w:rsidP="009441EC">
            <w:pPr>
              <w:spacing w:line="240" w:lineRule="auto"/>
              <w:jc w:val="left"/>
              <w:rPr>
                <w:rFonts w:cs="Times New Roman"/>
                <w:szCs w:val="24"/>
              </w:rPr>
            </w:pPr>
          </w:p>
        </w:tc>
        <w:tc>
          <w:tcPr>
            <w:tcW w:w="5634" w:type="dxa"/>
          </w:tcPr>
          <w:p w14:paraId="04166462" w14:textId="77777777" w:rsidR="002B1B2C" w:rsidRDefault="002B1B2C" w:rsidP="009441EC">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menerima struktur yang sudah ada karena kurang memiliki kemampuan merestrukturisasi</w:t>
            </w:r>
          </w:p>
        </w:tc>
        <w:tc>
          <w:tcPr>
            <w:tcW w:w="1710" w:type="dxa"/>
            <w:vAlign w:val="center"/>
          </w:tcPr>
          <w:p w14:paraId="6A15C443" w14:textId="77777777" w:rsidR="002B1B2C" w:rsidRDefault="002B1B2C" w:rsidP="008D6684">
            <w:pPr>
              <w:spacing w:line="240" w:lineRule="auto"/>
              <w:ind w:firstLine="0"/>
              <w:jc w:val="center"/>
              <w:rPr>
                <w:rFonts w:cs="Times New Roman"/>
                <w:szCs w:val="24"/>
              </w:rPr>
            </w:pPr>
            <w:r>
              <w:rPr>
                <w:rFonts w:cs="Times New Roman"/>
                <w:szCs w:val="24"/>
              </w:rPr>
              <w:t>2</w:t>
            </w:r>
          </w:p>
        </w:tc>
      </w:tr>
      <w:tr w:rsidR="002B1B2C" w:rsidRPr="00010A4E" w14:paraId="4FCF2221" w14:textId="77777777" w:rsidTr="008D6684">
        <w:tc>
          <w:tcPr>
            <w:tcW w:w="1404" w:type="dxa"/>
            <w:vMerge/>
          </w:tcPr>
          <w:p w14:paraId="755FDC55" w14:textId="77777777" w:rsidR="002B1B2C" w:rsidRDefault="002B1B2C" w:rsidP="009441EC">
            <w:pPr>
              <w:spacing w:line="240" w:lineRule="auto"/>
              <w:rPr>
                <w:rFonts w:cs="Times New Roman"/>
                <w:szCs w:val="24"/>
              </w:rPr>
            </w:pPr>
          </w:p>
        </w:tc>
        <w:tc>
          <w:tcPr>
            <w:tcW w:w="5634" w:type="dxa"/>
          </w:tcPr>
          <w:p w14:paraId="799492AD" w14:textId="77777777" w:rsidR="002B1B2C" w:rsidRDefault="002B1B2C" w:rsidP="009441EC">
            <w:pPr>
              <w:spacing w:line="240" w:lineRule="auto"/>
              <w:ind w:firstLine="0"/>
              <w:rPr>
                <w:rFonts w:cs="Times New Roman"/>
                <w:szCs w:val="24"/>
              </w:rPr>
            </w:pPr>
            <w:r w:rsidRPr="00A43D9A">
              <w:rPr>
                <w:rFonts w:cs="Times New Roman"/>
                <w:szCs w:val="24"/>
              </w:rPr>
              <w:t>Memiliki</w:t>
            </w:r>
            <w:r>
              <w:rPr>
                <w:rFonts w:cs="Times New Roman"/>
                <w:szCs w:val="24"/>
              </w:rPr>
              <w:t xml:space="preserve"> </w:t>
            </w:r>
            <w:r w:rsidRPr="00A43D9A">
              <w:rPr>
                <w:rFonts w:cs="Times New Roman"/>
                <w:szCs w:val="24"/>
              </w:rPr>
              <w:t>orientasi sosial, sehingga tampak baik hati, ramah, bijaksana, baik budi dan penuh kasih sayang terhadap individu lain</w:t>
            </w:r>
          </w:p>
        </w:tc>
        <w:tc>
          <w:tcPr>
            <w:tcW w:w="1710" w:type="dxa"/>
            <w:vAlign w:val="center"/>
          </w:tcPr>
          <w:p w14:paraId="53CBE2F8" w14:textId="77777777" w:rsidR="002B1B2C" w:rsidRDefault="002B1B2C" w:rsidP="008D6684">
            <w:pPr>
              <w:spacing w:line="240" w:lineRule="auto"/>
              <w:ind w:firstLine="0"/>
              <w:jc w:val="center"/>
              <w:rPr>
                <w:rFonts w:cs="Times New Roman"/>
                <w:szCs w:val="24"/>
              </w:rPr>
            </w:pPr>
            <w:r>
              <w:rPr>
                <w:rFonts w:cs="Times New Roman"/>
                <w:szCs w:val="24"/>
              </w:rPr>
              <w:t>1</w:t>
            </w:r>
          </w:p>
        </w:tc>
      </w:tr>
      <w:tr w:rsidR="002B1B2C" w14:paraId="2E06047C" w14:textId="77777777" w:rsidTr="008D6684">
        <w:tc>
          <w:tcPr>
            <w:tcW w:w="1404" w:type="dxa"/>
            <w:vMerge/>
          </w:tcPr>
          <w:p w14:paraId="585D2441" w14:textId="77777777" w:rsidR="002B1B2C" w:rsidRDefault="002B1B2C" w:rsidP="009441EC">
            <w:pPr>
              <w:spacing w:line="240" w:lineRule="auto"/>
              <w:rPr>
                <w:rFonts w:cs="Times New Roman"/>
                <w:szCs w:val="24"/>
              </w:rPr>
            </w:pPr>
          </w:p>
        </w:tc>
        <w:tc>
          <w:tcPr>
            <w:tcW w:w="5634" w:type="dxa"/>
          </w:tcPr>
          <w:p w14:paraId="0844AA68" w14:textId="77777777" w:rsidR="002B1B2C" w:rsidRPr="00A43D9A" w:rsidRDefault="002B1B2C" w:rsidP="009441EC">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memilih profesi yang menekankan pada keterampilan sosial</w:t>
            </w:r>
          </w:p>
        </w:tc>
        <w:tc>
          <w:tcPr>
            <w:tcW w:w="1710" w:type="dxa"/>
            <w:vAlign w:val="center"/>
          </w:tcPr>
          <w:p w14:paraId="4D4A149F" w14:textId="77777777" w:rsidR="002B1B2C" w:rsidRDefault="002B1B2C" w:rsidP="008D6684">
            <w:pPr>
              <w:spacing w:line="240" w:lineRule="auto"/>
              <w:ind w:firstLine="0"/>
              <w:jc w:val="center"/>
              <w:rPr>
                <w:rFonts w:cs="Times New Roman"/>
                <w:szCs w:val="24"/>
              </w:rPr>
            </w:pPr>
            <w:r>
              <w:rPr>
                <w:rFonts w:cs="Times New Roman"/>
                <w:szCs w:val="24"/>
              </w:rPr>
              <w:t>2</w:t>
            </w:r>
          </w:p>
        </w:tc>
      </w:tr>
      <w:tr w:rsidR="002B1B2C" w14:paraId="0DF7846A" w14:textId="77777777" w:rsidTr="008D6684">
        <w:trPr>
          <w:trHeight w:val="142"/>
        </w:trPr>
        <w:tc>
          <w:tcPr>
            <w:tcW w:w="1404" w:type="dxa"/>
            <w:vMerge/>
          </w:tcPr>
          <w:p w14:paraId="37E6D207" w14:textId="77777777" w:rsidR="002B1B2C" w:rsidRDefault="002B1B2C" w:rsidP="009441EC">
            <w:pPr>
              <w:spacing w:line="240" w:lineRule="auto"/>
              <w:rPr>
                <w:rFonts w:cs="Times New Roman"/>
                <w:szCs w:val="24"/>
              </w:rPr>
            </w:pPr>
          </w:p>
        </w:tc>
        <w:tc>
          <w:tcPr>
            <w:tcW w:w="5634" w:type="dxa"/>
          </w:tcPr>
          <w:p w14:paraId="2D142D3D" w14:textId="77777777" w:rsidR="002B1B2C" w:rsidRPr="00A43D9A" w:rsidRDefault="002B1B2C" w:rsidP="008D6684">
            <w:pPr>
              <w:spacing w:line="240" w:lineRule="auto"/>
              <w:ind w:firstLine="0"/>
              <w:rPr>
                <w:rFonts w:cs="Times New Roman"/>
                <w:szCs w:val="24"/>
              </w:rPr>
            </w:pPr>
            <w:r w:rsidRPr="00A43D9A">
              <w:rPr>
                <w:rFonts w:cs="Times New Roman"/>
                <w:szCs w:val="24"/>
              </w:rPr>
              <w:t>Cenderung</w:t>
            </w:r>
            <w:r>
              <w:rPr>
                <w:rFonts w:cs="Times New Roman"/>
                <w:szCs w:val="24"/>
              </w:rPr>
              <w:t xml:space="preserve"> </w:t>
            </w:r>
            <w:r w:rsidRPr="00A43D9A">
              <w:rPr>
                <w:rFonts w:cs="Times New Roman"/>
                <w:szCs w:val="24"/>
              </w:rPr>
              <w:t>mengikuti tujuan yang sudah ada</w:t>
            </w:r>
          </w:p>
        </w:tc>
        <w:tc>
          <w:tcPr>
            <w:tcW w:w="1710" w:type="dxa"/>
            <w:vAlign w:val="center"/>
          </w:tcPr>
          <w:p w14:paraId="7A1836B4" w14:textId="77777777" w:rsidR="002B1B2C" w:rsidRDefault="002B1B2C" w:rsidP="008D6684">
            <w:pPr>
              <w:spacing w:line="240" w:lineRule="auto"/>
              <w:ind w:firstLine="0"/>
              <w:jc w:val="center"/>
              <w:rPr>
                <w:rFonts w:cs="Times New Roman"/>
                <w:szCs w:val="24"/>
              </w:rPr>
            </w:pPr>
            <w:r>
              <w:rPr>
                <w:rFonts w:cs="Times New Roman"/>
                <w:szCs w:val="24"/>
              </w:rPr>
              <w:t>2</w:t>
            </w:r>
          </w:p>
        </w:tc>
      </w:tr>
      <w:tr w:rsidR="002B1B2C" w14:paraId="06EFEB47" w14:textId="77777777" w:rsidTr="008D6684">
        <w:trPr>
          <w:trHeight w:val="853"/>
        </w:trPr>
        <w:tc>
          <w:tcPr>
            <w:tcW w:w="1404" w:type="dxa"/>
            <w:vMerge/>
          </w:tcPr>
          <w:p w14:paraId="6B9F9512" w14:textId="77777777" w:rsidR="002B1B2C" w:rsidRDefault="002B1B2C" w:rsidP="009441EC">
            <w:pPr>
              <w:spacing w:line="240" w:lineRule="auto"/>
              <w:rPr>
                <w:rFonts w:cs="Times New Roman"/>
                <w:szCs w:val="24"/>
              </w:rPr>
            </w:pPr>
          </w:p>
        </w:tc>
        <w:tc>
          <w:tcPr>
            <w:tcW w:w="5634" w:type="dxa"/>
          </w:tcPr>
          <w:p w14:paraId="6426C714" w14:textId="77777777" w:rsidR="002B1B2C" w:rsidRPr="00A43D9A" w:rsidRDefault="002B1B2C" w:rsidP="009441EC">
            <w:pPr>
              <w:spacing w:line="240" w:lineRule="auto"/>
              <w:ind w:firstLine="0"/>
              <w:rPr>
                <w:rFonts w:cs="Times New Roman"/>
                <w:szCs w:val="24"/>
              </w:rPr>
            </w:pPr>
            <w:r w:rsidRPr="00FF73D1">
              <w:rPr>
                <w:rFonts w:cs="Times New Roman"/>
                <w:szCs w:val="24"/>
              </w:rPr>
              <w:t>Cenderung</w:t>
            </w:r>
            <w:r>
              <w:rPr>
                <w:rFonts w:cs="Times New Roman"/>
                <w:szCs w:val="24"/>
              </w:rPr>
              <w:t xml:space="preserve"> </w:t>
            </w:r>
            <w:r w:rsidRPr="00FF73D1">
              <w:rPr>
                <w:rFonts w:cs="Times New Roman"/>
                <w:szCs w:val="24"/>
              </w:rPr>
              <w:t>bekerja dengan mengutamakan motivasi eksternal dan lebih tertarik pada penguatan eksternal, berupa hadiah, pujian atau dorongan dari orang lain.</w:t>
            </w:r>
          </w:p>
        </w:tc>
        <w:tc>
          <w:tcPr>
            <w:tcW w:w="1710" w:type="dxa"/>
            <w:vAlign w:val="center"/>
          </w:tcPr>
          <w:p w14:paraId="3EB027B4" w14:textId="77777777" w:rsidR="002B1B2C" w:rsidRDefault="002B1B2C" w:rsidP="008D6684">
            <w:pPr>
              <w:spacing w:line="240" w:lineRule="auto"/>
              <w:ind w:firstLine="0"/>
              <w:jc w:val="center"/>
              <w:rPr>
                <w:rFonts w:cs="Times New Roman"/>
                <w:szCs w:val="24"/>
              </w:rPr>
            </w:pPr>
            <w:r>
              <w:rPr>
                <w:rFonts w:cs="Times New Roman"/>
                <w:szCs w:val="24"/>
              </w:rPr>
              <w:t>2</w:t>
            </w:r>
          </w:p>
        </w:tc>
      </w:tr>
    </w:tbl>
    <w:p w14:paraId="3D21AFD3" w14:textId="77777777" w:rsidR="009950C4" w:rsidRDefault="009950C4" w:rsidP="009950C4">
      <w:pPr>
        <w:jc w:val="right"/>
      </w:pPr>
      <w:r>
        <w:t xml:space="preserve">   </w:t>
      </w:r>
      <w:r>
        <w:fldChar w:fldCharType="begin" w:fldLock="1"/>
      </w:r>
      <w:r>
        <w:instrText>ADDIN CSL_CITATION {"citationItems":[{"id":"ITEM-1","itemData":{"abstract":"Abstrak ___________________________________________________________________ Penelitian ini bertujuan untuk (1) mengetahui keefektifan pembelajaran dengan model Project Based Learning bernuansa etnomatematika dalam meningkatkan kemampuan pemecahan masalah, dan (2) mendeskripsikan kemampuan pemecahan masalah siswa ditinjau dari gaya kognitif. Penelitian ini merupakan jenis penelitian mixed method dengan desain sequential explanatory. Subjek dalam penelitian ini ditentukan berdasarkan analisis gaya kognitif menggunakan Group Embedded Figure Test (GEFT) pada siswa kelas VIIIA SMP N 1 Wates, Yogyakarta. Teknik pengumpulan data menggunakan observasi, tes dan wawancara. Efektivitas dianalisis berdasarkan (1) uji kesamaan rata-rata; (2) uji ketuntasan dan uji beda rata-rata. Hasil penelitian menunjukkan bahwa pembelajaran dengan model Project Based Learning bernuansa etnomatematika efektif terhadap kemampuan pemecahan masalah. Siswa dengan gaya kognitif Field Independent (FI) cenderung memiliki kemampuan pemecahan masalah yang lebih baik daripada siswa dengan gaya kongnitif Field Dependent (FD). Siswa FDL mampu memahami masalah, namun kurang mampu merencanakan penyelesaian dan melaksanakan rencana penyelesaian serta tidak mampu memeriksa kembali. Siswa FDK mampu memahami masalah dan merencanakan rencana penyelesaian, namun kurang mampu melaksanakan rencana penyelesaian dan memeriksa kembali. Siswa FIL mampu memahami masalah, merencanakan penyelesaian dan melaksanakan rencana penyelesaian, namun kurang mampu memeriksa kembali. Siswa FIK mampu memahami masalah, merencanakan penyelesaian, melaksanakan rencana penyelesaian, serta memeriksa kembali dengan baik","author":[{"dropping-particle":"","family":"Prabawa","given":"Endra Ari dan Zaenuri","non-dropping-particle":"","parse-names":false,"suffix":""}],"container-title":"Unnes Journal of Mathematics Eduction Research","id":"ITEM-1","issue":"1","issued":{"date-parts":[["2017"]]},"page":"120-129","title":"Analisis Kemampuan Pemecahan Masalah Ditinjau Dari Gaya Kognitif Siswa pada Model Project Based Learning Bernuansa Etnomatematika","type":"article-journal","volume":"6"},"uris":["http://www.mendeley.com/documents/?uuid=02b3e151-3b63-4c6f-99a7-1e0b3a52d508"]}],"mendeley":{"formattedCitation":"(Prabawa, 2017)","plainTextFormattedCitation":"(Prabawa, 2017)"},"properties":{"noteIndex":0},"schema":"https://github.com/citation-style-language/schema/raw/master/csl-citation.json"}</w:instrText>
      </w:r>
      <w:r>
        <w:fldChar w:fldCharType="separate"/>
      </w:r>
      <w:r w:rsidRPr="009950C4">
        <w:rPr>
          <w:noProof/>
        </w:rPr>
        <w:t>(Prabawa, 2017)</w:t>
      </w:r>
      <w:r>
        <w:fldChar w:fldCharType="end"/>
      </w:r>
    </w:p>
    <w:p w14:paraId="506311DC" w14:textId="77777777" w:rsidR="002B1B2C" w:rsidRDefault="002B1B2C" w:rsidP="002B1B2C">
      <w:r>
        <w:t xml:space="preserve">Untuk mengukur angket </w:t>
      </w:r>
      <w:proofErr w:type="gramStart"/>
      <w:r>
        <w:t>gaya</w:t>
      </w:r>
      <w:proofErr w:type="gramEnd"/>
      <w:r>
        <w:t xml:space="preserve"> kognitif peneliti menggunakan likert. Menurut Sugiono skala likert digunakan untuk mengukur sikap, pendapat, dan persepsi seseorang atau sekeelompok orang tentang fenomenal sosial. </w:t>
      </w:r>
    </w:p>
    <w:p w14:paraId="03B10775" w14:textId="77777777" w:rsidR="002B1B2C" w:rsidRDefault="002B1B2C" w:rsidP="002B1B2C">
      <w:r>
        <w:t>Setiap pernyataan terdiri dari 5 alternatif jawaban menggunakan skala likert yaitu jawaban Sangat Setuju (SS)</w:t>
      </w:r>
      <w:r w:rsidR="0052323F">
        <w:t xml:space="preserve"> diberi skor 5</w:t>
      </w:r>
      <w:r>
        <w:t>, Setuju (S)</w:t>
      </w:r>
      <w:r w:rsidR="0052323F" w:rsidRPr="0052323F">
        <w:t xml:space="preserve"> </w:t>
      </w:r>
      <w:r w:rsidR="0052323F">
        <w:t>diberi skor 4</w:t>
      </w:r>
      <w:r>
        <w:t>, Netral (N)</w:t>
      </w:r>
      <w:r w:rsidR="0052323F">
        <w:t xml:space="preserve"> diberi skor 3</w:t>
      </w:r>
      <w:r>
        <w:t>, Tidak Setuju (TS)</w:t>
      </w:r>
      <w:r w:rsidR="0052323F" w:rsidRPr="0052323F">
        <w:t xml:space="preserve"> </w:t>
      </w:r>
      <w:r w:rsidR="0052323F">
        <w:t>diberi skor 2</w:t>
      </w:r>
      <w:r>
        <w:t>, dan Sangat Tidak Setuju (STS)</w:t>
      </w:r>
      <w:r w:rsidR="0052323F">
        <w:t xml:space="preserve"> diberi skor 1</w:t>
      </w:r>
      <w:r>
        <w:t xml:space="preserve">. </w:t>
      </w:r>
    </w:p>
    <w:p w14:paraId="3977C183" w14:textId="77777777" w:rsidR="002B1B2C" w:rsidRPr="00514CAF" w:rsidRDefault="002B1B2C" w:rsidP="002B1B2C">
      <w:pPr>
        <w:jc w:val="center"/>
        <w:rPr>
          <w:b/>
          <w:bCs/>
        </w:rPr>
      </w:pPr>
      <w:r w:rsidRPr="00514CAF">
        <w:rPr>
          <w:b/>
          <w:bCs/>
        </w:rPr>
        <w:t>Tabel 3.</w:t>
      </w:r>
      <w:r w:rsidR="0052323F">
        <w:rPr>
          <w:b/>
          <w:bCs/>
        </w:rPr>
        <w:t>3</w:t>
      </w:r>
      <w:r w:rsidRPr="00514CAF">
        <w:rPr>
          <w:b/>
          <w:bCs/>
        </w:rPr>
        <w:t xml:space="preserve"> Skala Likert </w:t>
      </w:r>
    </w:p>
    <w:tbl>
      <w:tblPr>
        <w:tblStyle w:val="TableGrid"/>
        <w:tblW w:w="0" w:type="auto"/>
        <w:tblInd w:w="1548" w:type="dxa"/>
        <w:tblLook w:val="04A0" w:firstRow="1" w:lastRow="0" w:firstColumn="1" w:lastColumn="0" w:noHBand="0" w:noVBand="1"/>
      </w:tblPr>
      <w:tblGrid>
        <w:gridCol w:w="2970"/>
        <w:gridCol w:w="2610"/>
      </w:tblGrid>
      <w:tr w:rsidR="002B1B2C" w14:paraId="5D1657B3" w14:textId="77777777" w:rsidTr="009441EC">
        <w:tc>
          <w:tcPr>
            <w:tcW w:w="2970" w:type="dxa"/>
          </w:tcPr>
          <w:p w14:paraId="4247864C" w14:textId="77777777" w:rsidR="002B1B2C" w:rsidRPr="00514CAF" w:rsidRDefault="002B1B2C" w:rsidP="009441EC">
            <w:pPr>
              <w:spacing w:line="240" w:lineRule="auto"/>
              <w:ind w:firstLine="0"/>
              <w:jc w:val="center"/>
              <w:rPr>
                <w:b/>
                <w:bCs/>
              </w:rPr>
            </w:pPr>
            <w:r w:rsidRPr="00514CAF">
              <w:rPr>
                <w:b/>
                <w:bCs/>
              </w:rPr>
              <w:t xml:space="preserve">Kategori </w:t>
            </w:r>
          </w:p>
        </w:tc>
        <w:tc>
          <w:tcPr>
            <w:tcW w:w="2610" w:type="dxa"/>
          </w:tcPr>
          <w:p w14:paraId="4CF7E4EE" w14:textId="77777777" w:rsidR="002B1B2C" w:rsidRPr="00514CAF" w:rsidRDefault="002B1B2C" w:rsidP="009441EC">
            <w:pPr>
              <w:spacing w:line="240" w:lineRule="auto"/>
              <w:ind w:firstLine="0"/>
              <w:jc w:val="center"/>
              <w:rPr>
                <w:b/>
                <w:bCs/>
              </w:rPr>
            </w:pPr>
            <w:r w:rsidRPr="00514CAF">
              <w:rPr>
                <w:b/>
                <w:bCs/>
              </w:rPr>
              <w:t xml:space="preserve">Skor </w:t>
            </w:r>
          </w:p>
        </w:tc>
      </w:tr>
      <w:tr w:rsidR="002B1B2C" w14:paraId="65AD9B7B" w14:textId="77777777" w:rsidTr="009441EC">
        <w:tc>
          <w:tcPr>
            <w:tcW w:w="2970" w:type="dxa"/>
          </w:tcPr>
          <w:p w14:paraId="3D2F54AE" w14:textId="77777777" w:rsidR="002B1B2C" w:rsidRDefault="002B1B2C" w:rsidP="009441EC">
            <w:pPr>
              <w:spacing w:line="240" w:lineRule="auto"/>
              <w:ind w:firstLine="0"/>
            </w:pPr>
            <w:r>
              <w:t>Sangat Setuju (SS)</w:t>
            </w:r>
          </w:p>
        </w:tc>
        <w:tc>
          <w:tcPr>
            <w:tcW w:w="2610" w:type="dxa"/>
          </w:tcPr>
          <w:p w14:paraId="5BD06B34" w14:textId="77777777" w:rsidR="002B1B2C" w:rsidRDefault="002B1B2C" w:rsidP="009441EC">
            <w:pPr>
              <w:spacing w:line="240" w:lineRule="auto"/>
              <w:ind w:firstLine="0"/>
              <w:jc w:val="center"/>
            </w:pPr>
            <w:r>
              <w:t>5</w:t>
            </w:r>
          </w:p>
        </w:tc>
      </w:tr>
      <w:tr w:rsidR="002B1B2C" w14:paraId="4E1B3687" w14:textId="77777777" w:rsidTr="009441EC">
        <w:tc>
          <w:tcPr>
            <w:tcW w:w="2970" w:type="dxa"/>
          </w:tcPr>
          <w:p w14:paraId="5032A59C" w14:textId="77777777" w:rsidR="002B1B2C" w:rsidRDefault="002B1B2C" w:rsidP="009441EC">
            <w:pPr>
              <w:spacing w:line="240" w:lineRule="auto"/>
              <w:ind w:firstLine="0"/>
            </w:pPr>
            <w:r>
              <w:t>Setuju (S)</w:t>
            </w:r>
          </w:p>
        </w:tc>
        <w:tc>
          <w:tcPr>
            <w:tcW w:w="2610" w:type="dxa"/>
          </w:tcPr>
          <w:p w14:paraId="4208290A" w14:textId="77777777" w:rsidR="002B1B2C" w:rsidRDefault="002B1B2C" w:rsidP="009441EC">
            <w:pPr>
              <w:spacing w:line="240" w:lineRule="auto"/>
              <w:ind w:firstLine="0"/>
              <w:jc w:val="center"/>
            </w:pPr>
            <w:r>
              <w:t>4</w:t>
            </w:r>
          </w:p>
        </w:tc>
      </w:tr>
      <w:tr w:rsidR="002B1B2C" w14:paraId="71A5C678" w14:textId="77777777" w:rsidTr="009441EC">
        <w:tc>
          <w:tcPr>
            <w:tcW w:w="2970" w:type="dxa"/>
          </w:tcPr>
          <w:p w14:paraId="0507C757" w14:textId="77777777" w:rsidR="002B1B2C" w:rsidRDefault="002B1B2C" w:rsidP="009441EC">
            <w:pPr>
              <w:spacing w:line="240" w:lineRule="auto"/>
              <w:ind w:firstLine="0"/>
            </w:pPr>
            <w:r>
              <w:t>Netral (N)</w:t>
            </w:r>
          </w:p>
        </w:tc>
        <w:tc>
          <w:tcPr>
            <w:tcW w:w="2610" w:type="dxa"/>
          </w:tcPr>
          <w:p w14:paraId="16771678" w14:textId="77777777" w:rsidR="002B1B2C" w:rsidRDefault="002B1B2C" w:rsidP="009441EC">
            <w:pPr>
              <w:spacing w:line="240" w:lineRule="auto"/>
              <w:ind w:firstLine="0"/>
              <w:jc w:val="center"/>
            </w:pPr>
            <w:r>
              <w:t>3</w:t>
            </w:r>
          </w:p>
        </w:tc>
      </w:tr>
      <w:tr w:rsidR="002B1B2C" w14:paraId="5986C1A2" w14:textId="77777777" w:rsidTr="009441EC">
        <w:tc>
          <w:tcPr>
            <w:tcW w:w="2970" w:type="dxa"/>
          </w:tcPr>
          <w:p w14:paraId="7FBBD15E" w14:textId="77777777" w:rsidR="002B1B2C" w:rsidRDefault="002B1B2C" w:rsidP="009441EC">
            <w:pPr>
              <w:spacing w:line="240" w:lineRule="auto"/>
              <w:ind w:firstLine="0"/>
            </w:pPr>
            <w:r>
              <w:t>Tidak Setuju (TS)</w:t>
            </w:r>
          </w:p>
        </w:tc>
        <w:tc>
          <w:tcPr>
            <w:tcW w:w="2610" w:type="dxa"/>
          </w:tcPr>
          <w:p w14:paraId="635BF304" w14:textId="77777777" w:rsidR="002B1B2C" w:rsidRDefault="002B1B2C" w:rsidP="009441EC">
            <w:pPr>
              <w:spacing w:line="240" w:lineRule="auto"/>
              <w:ind w:firstLine="0"/>
              <w:jc w:val="center"/>
            </w:pPr>
            <w:r>
              <w:t>2</w:t>
            </w:r>
          </w:p>
        </w:tc>
      </w:tr>
      <w:tr w:rsidR="002B1B2C" w14:paraId="2A612AF0" w14:textId="77777777" w:rsidTr="009441EC">
        <w:tc>
          <w:tcPr>
            <w:tcW w:w="2970" w:type="dxa"/>
          </w:tcPr>
          <w:p w14:paraId="21BF543F" w14:textId="77777777" w:rsidR="002B1B2C" w:rsidRDefault="002B1B2C" w:rsidP="009441EC">
            <w:pPr>
              <w:spacing w:line="240" w:lineRule="auto"/>
              <w:ind w:firstLine="0"/>
            </w:pPr>
            <w:r>
              <w:t>Sangat Tidak Setuju (STS).</w:t>
            </w:r>
          </w:p>
        </w:tc>
        <w:tc>
          <w:tcPr>
            <w:tcW w:w="2610" w:type="dxa"/>
          </w:tcPr>
          <w:p w14:paraId="440FBA0C" w14:textId="77777777" w:rsidR="002B1B2C" w:rsidRDefault="002B1B2C" w:rsidP="009441EC">
            <w:pPr>
              <w:spacing w:line="240" w:lineRule="auto"/>
              <w:ind w:firstLine="0"/>
              <w:jc w:val="center"/>
            </w:pPr>
            <w:r>
              <w:t>1</w:t>
            </w:r>
          </w:p>
        </w:tc>
      </w:tr>
    </w:tbl>
    <w:p w14:paraId="6CB90516" w14:textId="77777777" w:rsidR="008D6684" w:rsidRDefault="002B1B2C" w:rsidP="009950C4">
      <w:pPr>
        <w:ind w:firstLine="0"/>
        <w:jc w:val="right"/>
      </w:pPr>
      <w:r>
        <w:t>(Sugiyono 2018)</w:t>
      </w:r>
    </w:p>
    <w:p w14:paraId="11051D46" w14:textId="77777777" w:rsidR="009950C4" w:rsidRDefault="009950C4" w:rsidP="009950C4">
      <w:pPr>
        <w:ind w:firstLine="0"/>
        <w:jc w:val="right"/>
      </w:pPr>
    </w:p>
    <w:p w14:paraId="0C40B8B6" w14:textId="77777777" w:rsidR="009950C4" w:rsidRDefault="009950C4" w:rsidP="009950C4">
      <w:pPr>
        <w:ind w:firstLine="0"/>
        <w:jc w:val="right"/>
      </w:pPr>
    </w:p>
    <w:p w14:paraId="29FACD06" w14:textId="77777777" w:rsidR="0052323F" w:rsidRDefault="0052323F" w:rsidP="001C0CCA">
      <w:pPr>
        <w:ind w:firstLine="0"/>
      </w:pPr>
      <w:proofErr w:type="gramStart"/>
      <w:r>
        <w:lastRenderedPageBreak/>
        <w:t>b</w:t>
      </w:r>
      <w:proofErr w:type="gramEnd"/>
      <w:r w:rsidR="001C0CCA">
        <w:t>.</w:t>
      </w:r>
      <w:r w:rsidR="001C0CCA" w:rsidRPr="00BF4155">
        <w:t xml:space="preserve"> </w:t>
      </w:r>
      <w:r>
        <w:t xml:space="preserve">Analisis Hasil Tes Berpikir Kritis </w:t>
      </w:r>
    </w:p>
    <w:p w14:paraId="15982DC8" w14:textId="77777777" w:rsidR="0052323F" w:rsidRDefault="0052323F" w:rsidP="0052323F">
      <w:pPr>
        <w:ind w:firstLine="720"/>
      </w:pPr>
      <w:r>
        <w:t xml:space="preserve">Hasil tes berpikir kritis berisi jawaban siswa yang terdiri dari dua soal bepikir kritis. Hasil tes berpikir kritis </w:t>
      </w:r>
      <w:proofErr w:type="gramStart"/>
      <w:r>
        <w:t>akan</w:t>
      </w:r>
      <w:proofErr w:type="gramEnd"/>
      <w:r>
        <w:t xml:space="preserve"> dideskripsikan. Adapun langkah-langkah analisis hasil tes sebagai </w:t>
      </w:r>
      <w:r w:rsidR="005E6564">
        <w:t>berikut:</w:t>
      </w:r>
    </w:p>
    <w:p w14:paraId="0A2119E4" w14:textId="77777777" w:rsidR="0052323F" w:rsidRDefault="0052323F" w:rsidP="0052323F">
      <w:pPr>
        <w:ind w:firstLine="0"/>
      </w:pPr>
      <w:r>
        <w:t>1. Menganalisis hasil tes siswa pada setiap butir soal mengacu pada indikator berpikir kritis.</w:t>
      </w:r>
    </w:p>
    <w:p w14:paraId="32EAF734" w14:textId="77777777" w:rsidR="0052323F" w:rsidRDefault="0052323F" w:rsidP="0052323F">
      <w:pPr>
        <w:ind w:firstLine="0"/>
      </w:pPr>
      <w:r>
        <w:t>2. Hasil yang dituliskan berupa teks naratif.</w:t>
      </w:r>
    </w:p>
    <w:p w14:paraId="7B1A4248" w14:textId="77777777" w:rsidR="0052323F" w:rsidRDefault="0052323F" w:rsidP="0052323F">
      <w:pPr>
        <w:ind w:firstLine="0"/>
      </w:pPr>
      <w:r>
        <w:t>3. Membuat kesimpulan.</w:t>
      </w:r>
    </w:p>
    <w:p w14:paraId="67E11CD5" w14:textId="49F28A1D" w:rsidR="00DE45F5" w:rsidRDefault="0052323F" w:rsidP="00DE45F5">
      <w:pPr>
        <w:ind w:firstLine="720"/>
      </w:pPr>
      <w:r>
        <w:t>Berikut ini</w:t>
      </w:r>
      <w:r w:rsidR="001C0CCA">
        <w:t xml:space="preserve"> </w:t>
      </w:r>
      <w:r>
        <w:t>k</w:t>
      </w:r>
      <w:r w:rsidR="001C0CCA">
        <w:t>isi-kisi soal dibuat dengan terlebih dahulu menetapkan indikator kemampuan berpikir kritis matematis serta menentukan pedoman penskoran.</w:t>
      </w:r>
    </w:p>
    <w:p w14:paraId="3FA336BE" w14:textId="77777777" w:rsidR="001C0CCA" w:rsidRPr="00083A18" w:rsidRDefault="001C0CCA" w:rsidP="001C0CCA">
      <w:pPr>
        <w:ind w:firstLine="0"/>
        <w:jc w:val="center"/>
        <w:rPr>
          <w:b/>
          <w:bCs/>
        </w:rPr>
      </w:pPr>
      <w:r>
        <w:rPr>
          <w:b/>
          <w:bCs/>
        </w:rPr>
        <w:t>Tabel 3.</w:t>
      </w:r>
      <w:r w:rsidR="0052323F">
        <w:rPr>
          <w:b/>
          <w:bCs/>
        </w:rPr>
        <w:t>4</w:t>
      </w:r>
      <w:r>
        <w:rPr>
          <w:b/>
          <w:bCs/>
        </w:rPr>
        <w:t xml:space="preserve"> Pedoman Penskoran Tes Kemampuan Berpikir Kritis</w:t>
      </w:r>
    </w:p>
    <w:tbl>
      <w:tblPr>
        <w:tblStyle w:val="TableGrid"/>
        <w:tblW w:w="8010" w:type="dxa"/>
        <w:tblInd w:w="198" w:type="dxa"/>
        <w:tblLook w:val="04A0" w:firstRow="1" w:lastRow="0" w:firstColumn="1" w:lastColumn="0" w:noHBand="0" w:noVBand="1"/>
      </w:tblPr>
      <w:tblGrid>
        <w:gridCol w:w="1403"/>
        <w:gridCol w:w="5797"/>
        <w:gridCol w:w="810"/>
      </w:tblGrid>
      <w:tr w:rsidR="001C0CCA" w14:paraId="731E0C0B" w14:textId="77777777" w:rsidTr="008D6684">
        <w:trPr>
          <w:trHeight w:val="377"/>
        </w:trPr>
        <w:tc>
          <w:tcPr>
            <w:tcW w:w="1403" w:type="dxa"/>
          </w:tcPr>
          <w:p w14:paraId="7377F26F" w14:textId="77777777" w:rsidR="001C0CCA" w:rsidRPr="00A035AB" w:rsidRDefault="001C0CCA" w:rsidP="00D02575">
            <w:pPr>
              <w:tabs>
                <w:tab w:val="left" w:pos="90"/>
              </w:tabs>
              <w:spacing w:before="240" w:line="240" w:lineRule="auto"/>
              <w:ind w:firstLine="0"/>
              <w:jc w:val="center"/>
              <w:rPr>
                <w:rFonts w:cs="Times New Roman"/>
                <w:b/>
                <w:bCs/>
                <w:szCs w:val="24"/>
              </w:rPr>
            </w:pPr>
            <w:r w:rsidRPr="00A035AB">
              <w:rPr>
                <w:rFonts w:cs="Times New Roman"/>
                <w:b/>
                <w:bCs/>
                <w:szCs w:val="24"/>
              </w:rPr>
              <w:t>Indikator</w:t>
            </w:r>
          </w:p>
        </w:tc>
        <w:tc>
          <w:tcPr>
            <w:tcW w:w="5797" w:type="dxa"/>
          </w:tcPr>
          <w:p w14:paraId="5B9C7D3D" w14:textId="77777777" w:rsidR="001C0CCA" w:rsidRPr="00A035AB" w:rsidRDefault="001C0CCA" w:rsidP="00D02575">
            <w:pPr>
              <w:tabs>
                <w:tab w:val="left" w:pos="90"/>
              </w:tabs>
              <w:spacing w:before="240" w:line="240" w:lineRule="auto"/>
              <w:jc w:val="center"/>
              <w:rPr>
                <w:rFonts w:cs="Times New Roman"/>
                <w:b/>
                <w:bCs/>
                <w:szCs w:val="24"/>
              </w:rPr>
            </w:pPr>
            <w:r w:rsidRPr="00A035AB">
              <w:rPr>
                <w:rFonts w:cs="Times New Roman"/>
                <w:b/>
                <w:bCs/>
                <w:szCs w:val="24"/>
              </w:rPr>
              <w:t>Rincian Jawaban</w:t>
            </w:r>
          </w:p>
        </w:tc>
        <w:tc>
          <w:tcPr>
            <w:tcW w:w="810" w:type="dxa"/>
          </w:tcPr>
          <w:p w14:paraId="1D7D832D" w14:textId="77777777" w:rsidR="001C0CCA" w:rsidRPr="00A035AB" w:rsidRDefault="001C0CCA" w:rsidP="008D6684">
            <w:pPr>
              <w:tabs>
                <w:tab w:val="left" w:pos="90"/>
              </w:tabs>
              <w:spacing w:before="240" w:line="240" w:lineRule="auto"/>
              <w:ind w:firstLine="0"/>
              <w:rPr>
                <w:rFonts w:cs="Times New Roman"/>
                <w:b/>
                <w:bCs/>
                <w:szCs w:val="24"/>
              </w:rPr>
            </w:pPr>
            <w:r w:rsidRPr="00A035AB">
              <w:rPr>
                <w:rFonts w:cs="Times New Roman"/>
                <w:b/>
                <w:bCs/>
                <w:szCs w:val="24"/>
              </w:rPr>
              <w:t>Skor</w:t>
            </w:r>
          </w:p>
        </w:tc>
      </w:tr>
      <w:tr w:rsidR="001C0CCA" w14:paraId="3DA972DD" w14:textId="77777777" w:rsidTr="008D6684">
        <w:trPr>
          <w:trHeight w:val="782"/>
        </w:trPr>
        <w:tc>
          <w:tcPr>
            <w:tcW w:w="1403" w:type="dxa"/>
            <w:vMerge w:val="restart"/>
          </w:tcPr>
          <w:p w14:paraId="62C0F2C3" w14:textId="77777777" w:rsidR="001C0CCA" w:rsidRPr="00D5147B" w:rsidRDefault="00D5147B" w:rsidP="00D5147B">
            <w:pPr>
              <w:tabs>
                <w:tab w:val="left" w:pos="90"/>
              </w:tabs>
              <w:spacing w:before="240" w:line="240" w:lineRule="auto"/>
              <w:ind w:firstLine="0"/>
              <w:jc w:val="center"/>
              <w:rPr>
                <w:rFonts w:cs="Times New Roman"/>
                <w:szCs w:val="24"/>
              </w:rPr>
            </w:pPr>
            <w:r w:rsidRPr="00D5147B">
              <w:rPr>
                <w:rFonts w:cs="Times New Roman"/>
                <w:szCs w:val="24"/>
              </w:rPr>
              <w:t>I</w:t>
            </w:r>
            <w:r w:rsidR="001C0CCA" w:rsidRPr="00D5147B">
              <w:rPr>
                <w:rFonts w:cs="Times New Roman"/>
                <w:szCs w:val="24"/>
              </w:rPr>
              <w:t>nterprestasi</w:t>
            </w:r>
          </w:p>
        </w:tc>
        <w:tc>
          <w:tcPr>
            <w:tcW w:w="5797" w:type="dxa"/>
          </w:tcPr>
          <w:p w14:paraId="1F2E0AEB" w14:textId="77777777" w:rsidR="001C0CCA" w:rsidRDefault="001C0CCA" w:rsidP="00EF5B22">
            <w:pPr>
              <w:tabs>
                <w:tab w:val="left" w:pos="90"/>
              </w:tabs>
              <w:spacing w:before="240" w:line="240" w:lineRule="auto"/>
              <w:ind w:firstLine="0"/>
              <w:rPr>
                <w:rFonts w:cs="Times New Roman"/>
                <w:szCs w:val="24"/>
              </w:rPr>
            </w:pPr>
            <w:r>
              <w:rPr>
                <w:rFonts w:cs="Times New Roman"/>
                <w:szCs w:val="24"/>
              </w:rPr>
              <w:t>Tidak menuliskan apa yang diketahui dan yang ditanya dari soal</w:t>
            </w:r>
          </w:p>
        </w:tc>
        <w:tc>
          <w:tcPr>
            <w:tcW w:w="810" w:type="dxa"/>
          </w:tcPr>
          <w:p w14:paraId="44659850"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0</w:t>
            </w:r>
          </w:p>
          <w:p w14:paraId="0890FEB9" w14:textId="77777777" w:rsidR="001C0CCA" w:rsidRPr="00DF0016" w:rsidRDefault="001C0CCA" w:rsidP="008D6684">
            <w:pPr>
              <w:spacing w:line="240" w:lineRule="auto"/>
              <w:jc w:val="center"/>
              <w:rPr>
                <w:rFonts w:cs="Times New Roman"/>
                <w:szCs w:val="24"/>
              </w:rPr>
            </w:pPr>
          </w:p>
          <w:p w14:paraId="3D88A186" w14:textId="77777777" w:rsidR="001C0CCA" w:rsidRPr="00DF0016" w:rsidRDefault="001C0CCA" w:rsidP="008D6684">
            <w:pPr>
              <w:spacing w:line="240" w:lineRule="auto"/>
              <w:jc w:val="center"/>
              <w:rPr>
                <w:rFonts w:cs="Times New Roman"/>
                <w:szCs w:val="24"/>
              </w:rPr>
            </w:pPr>
          </w:p>
        </w:tc>
      </w:tr>
      <w:tr w:rsidR="001C0CCA" w14:paraId="6EB5C7F6" w14:textId="77777777" w:rsidTr="008D6684">
        <w:trPr>
          <w:trHeight w:val="670"/>
        </w:trPr>
        <w:tc>
          <w:tcPr>
            <w:tcW w:w="1403" w:type="dxa"/>
            <w:vMerge/>
          </w:tcPr>
          <w:p w14:paraId="28A85251"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5C6AB295" w14:textId="77777777" w:rsidR="001C0CCA" w:rsidRDefault="001C0CCA" w:rsidP="00EF5B22">
            <w:pPr>
              <w:tabs>
                <w:tab w:val="left" w:pos="90"/>
              </w:tabs>
              <w:spacing w:before="240" w:line="240" w:lineRule="auto"/>
              <w:ind w:firstLine="0"/>
              <w:rPr>
                <w:rFonts w:cs="Times New Roman"/>
                <w:szCs w:val="24"/>
              </w:rPr>
            </w:pPr>
            <w:r>
              <w:rPr>
                <w:rFonts w:cs="Times New Roman"/>
                <w:szCs w:val="24"/>
              </w:rPr>
              <w:t>Hanya menuliskan apa yang diketahui tanpa menuliskan apa yang ditanyakan dari soal atau sebaliknya</w:t>
            </w:r>
          </w:p>
        </w:tc>
        <w:tc>
          <w:tcPr>
            <w:tcW w:w="810" w:type="dxa"/>
          </w:tcPr>
          <w:p w14:paraId="0451F113" w14:textId="77777777" w:rsidR="001C0CCA" w:rsidRDefault="001C0CCA" w:rsidP="008D6684">
            <w:pPr>
              <w:spacing w:line="240" w:lineRule="auto"/>
              <w:ind w:firstLine="0"/>
              <w:jc w:val="center"/>
              <w:rPr>
                <w:rFonts w:cs="Times New Roman"/>
                <w:szCs w:val="24"/>
              </w:rPr>
            </w:pPr>
          </w:p>
          <w:p w14:paraId="569A0B71" w14:textId="77777777" w:rsidR="001C0CCA" w:rsidRDefault="001C0CCA" w:rsidP="008D6684">
            <w:pPr>
              <w:spacing w:line="240" w:lineRule="auto"/>
              <w:ind w:firstLine="0"/>
              <w:jc w:val="center"/>
              <w:rPr>
                <w:rFonts w:cs="Times New Roman"/>
                <w:szCs w:val="24"/>
              </w:rPr>
            </w:pPr>
            <w:r>
              <w:rPr>
                <w:rFonts w:cs="Times New Roman"/>
                <w:szCs w:val="24"/>
              </w:rPr>
              <w:t>1</w:t>
            </w:r>
          </w:p>
        </w:tc>
      </w:tr>
      <w:tr w:rsidR="001C0CCA" w14:paraId="6721C602" w14:textId="77777777" w:rsidTr="008D6684">
        <w:trPr>
          <w:trHeight w:val="728"/>
        </w:trPr>
        <w:tc>
          <w:tcPr>
            <w:tcW w:w="1403" w:type="dxa"/>
            <w:vMerge/>
          </w:tcPr>
          <w:p w14:paraId="4EC5275F"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7C843CDA"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Menuliskan apa yang diketahui dan apa yang ditanyakan tapi kurang tepat </w:t>
            </w:r>
          </w:p>
        </w:tc>
        <w:tc>
          <w:tcPr>
            <w:tcW w:w="810" w:type="dxa"/>
          </w:tcPr>
          <w:p w14:paraId="781F7320" w14:textId="77777777" w:rsidR="001C0CCA" w:rsidRDefault="001C0CCA" w:rsidP="008D6684">
            <w:pPr>
              <w:spacing w:line="240" w:lineRule="auto"/>
              <w:ind w:firstLine="0"/>
              <w:jc w:val="center"/>
              <w:rPr>
                <w:rFonts w:cs="Times New Roman"/>
                <w:szCs w:val="24"/>
              </w:rPr>
            </w:pPr>
          </w:p>
          <w:p w14:paraId="69907D3F" w14:textId="77777777" w:rsidR="001C0CCA" w:rsidRDefault="001C0CCA" w:rsidP="008D6684">
            <w:pPr>
              <w:spacing w:line="240" w:lineRule="auto"/>
              <w:ind w:firstLine="0"/>
              <w:jc w:val="center"/>
              <w:rPr>
                <w:rFonts w:cs="Times New Roman"/>
                <w:szCs w:val="24"/>
              </w:rPr>
            </w:pPr>
            <w:r>
              <w:rPr>
                <w:rFonts w:cs="Times New Roman"/>
                <w:szCs w:val="24"/>
              </w:rPr>
              <w:t>2</w:t>
            </w:r>
          </w:p>
        </w:tc>
      </w:tr>
      <w:tr w:rsidR="001C0CCA" w14:paraId="7B6FB55E" w14:textId="77777777" w:rsidTr="008D6684">
        <w:trPr>
          <w:trHeight w:val="602"/>
        </w:trPr>
        <w:tc>
          <w:tcPr>
            <w:tcW w:w="1403" w:type="dxa"/>
            <w:vMerge/>
          </w:tcPr>
          <w:p w14:paraId="15B618B1"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05DDE93D"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Menuliskan apa yang diketahui dan apa yang ditanyakan dari soal dengan tepat</w:t>
            </w:r>
          </w:p>
        </w:tc>
        <w:tc>
          <w:tcPr>
            <w:tcW w:w="810" w:type="dxa"/>
          </w:tcPr>
          <w:p w14:paraId="2D497FB6" w14:textId="77777777" w:rsidR="001C0CCA" w:rsidRDefault="001C0CCA" w:rsidP="008D6684">
            <w:pPr>
              <w:spacing w:line="240" w:lineRule="auto"/>
              <w:ind w:firstLine="0"/>
              <w:jc w:val="center"/>
              <w:rPr>
                <w:rFonts w:cs="Times New Roman"/>
                <w:szCs w:val="24"/>
              </w:rPr>
            </w:pPr>
          </w:p>
          <w:p w14:paraId="77B52595" w14:textId="77777777" w:rsidR="001C0CCA" w:rsidRDefault="001C0CCA" w:rsidP="008D6684">
            <w:pPr>
              <w:spacing w:line="240" w:lineRule="auto"/>
              <w:ind w:firstLine="0"/>
              <w:jc w:val="center"/>
              <w:rPr>
                <w:rFonts w:cs="Times New Roman"/>
                <w:szCs w:val="24"/>
              </w:rPr>
            </w:pPr>
            <w:r>
              <w:rPr>
                <w:rFonts w:cs="Times New Roman"/>
                <w:szCs w:val="24"/>
              </w:rPr>
              <w:t>3</w:t>
            </w:r>
          </w:p>
        </w:tc>
      </w:tr>
      <w:tr w:rsidR="001C0CCA" w14:paraId="1D2574CB" w14:textId="77777777" w:rsidTr="008D6684">
        <w:trPr>
          <w:trHeight w:val="332"/>
        </w:trPr>
        <w:tc>
          <w:tcPr>
            <w:tcW w:w="1403" w:type="dxa"/>
            <w:vMerge w:val="restart"/>
          </w:tcPr>
          <w:p w14:paraId="078DDB40" w14:textId="77777777" w:rsidR="001C0CCA" w:rsidRPr="00D5147B" w:rsidRDefault="00D5147B" w:rsidP="00D5147B">
            <w:pPr>
              <w:tabs>
                <w:tab w:val="left" w:pos="90"/>
              </w:tabs>
              <w:spacing w:before="240" w:line="240" w:lineRule="auto"/>
              <w:ind w:firstLine="0"/>
              <w:jc w:val="center"/>
              <w:rPr>
                <w:rFonts w:cs="Times New Roman"/>
                <w:szCs w:val="24"/>
              </w:rPr>
            </w:pPr>
            <w:r w:rsidRPr="00D5147B">
              <w:rPr>
                <w:rFonts w:cs="Times New Roman"/>
                <w:szCs w:val="24"/>
              </w:rPr>
              <w:t>A</w:t>
            </w:r>
            <w:r w:rsidR="001C0CCA" w:rsidRPr="00D5147B">
              <w:rPr>
                <w:rFonts w:cs="Times New Roman"/>
                <w:szCs w:val="24"/>
              </w:rPr>
              <w:t>nalisis</w:t>
            </w:r>
          </w:p>
        </w:tc>
        <w:tc>
          <w:tcPr>
            <w:tcW w:w="5797" w:type="dxa"/>
          </w:tcPr>
          <w:p w14:paraId="6820E2B7"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Tidak menyajikan rumus yang akan digunakan untuk menyelesaikan soal </w:t>
            </w:r>
          </w:p>
        </w:tc>
        <w:tc>
          <w:tcPr>
            <w:tcW w:w="810" w:type="dxa"/>
          </w:tcPr>
          <w:p w14:paraId="50A676B9"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0</w:t>
            </w:r>
          </w:p>
        </w:tc>
      </w:tr>
      <w:tr w:rsidR="001C0CCA" w14:paraId="0F4B7E19" w14:textId="77777777" w:rsidTr="008D6684">
        <w:trPr>
          <w:trHeight w:val="987"/>
        </w:trPr>
        <w:tc>
          <w:tcPr>
            <w:tcW w:w="1403" w:type="dxa"/>
            <w:vMerge/>
          </w:tcPr>
          <w:p w14:paraId="40FE6491"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7A64D9D3"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Menyajikan rumus rumus yang akan digunakan untuk menyelesaikan soal tetapi kurang tepat</w:t>
            </w:r>
          </w:p>
        </w:tc>
        <w:tc>
          <w:tcPr>
            <w:tcW w:w="810" w:type="dxa"/>
          </w:tcPr>
          <w:p w14:paraId="0A057AFA"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1</w:t>
            </w:r>
          </w:p>
        </w:tc>
      </w:tr>
      <w:tr w:rsidR="001C0CCA" w14:paraId="6A8B8D99" w14:textId="77777777" w:rsidTr="008D6684">
        <w:trPr>
          <w:trHeight w:val="719"/>
        </w:trPr>
        <w:tc>
          <w:tcPr>
            <w:tcW w:w="1403" w:type="dxa"/>
            <w:vMerge/>
          </w:tcPr>
          <w:p w14:paraId="5E313E2D"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222B2DEC"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Menyajikan rumus rumus yang akan digunakan untuk menyelesaikan soal dengan benar tetapi kurang lengkap </w:t>
            </w:r>
          </w:p>
        </w:tc>
        <w:tc>
          <w:tcPr>
            <w:tcW w:w="810" w:type="dxa"/>
          </w:tcPr>
          <w:p w14:paraId="6D8D8DF3"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2</w:t>
            </w:r>
          </w:p>
        </w:tc>
      </w:tr>
      <w:tr w:rsidR="001C0CCA" w14:paraId="73D1EB92" w14:textId="77777777" w:rsidTr="008D6684">
        <w:trPr>
          <w:trHeight w:val="719"/>
        </w:trPr>
        <w:tc>
          <w:tcPr>
            <w:tcW w:w="1403" w:type="dxa"/>
            <w:vMerge/>
          </w:tcPr>
          <w:p w14:paraId="06C41D33"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2CA0CF3F"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Menyajikan rumus rumus yang akan digunakan untuk menyelesaikan soal dengan benar dan lengkap</w:t>
            </w:r>
          </w:p>
        </w:tc>
        <w:tc>
          <w:tcPr>
            <w:tcW w:w="810" w:type="dxa"/>
          </w:tcPr>
          <w:p w14:paraId="303B73B0"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3</w:t>
            </w:r>
          </w:p>
        </w:tc>
      </w:tr>
      <w:tr w:rsidR="001C0CCA" w14:paraId="6BEF56A0" w14:textId="77777777" w:rsidTr="008D6684">
        <w:trPr>
          <w:trHeight w:val="599"/>
        </w:trPr>
        <w:tc>
          <w:tcPr>
            <w:tcW w:w="1403" w:type="dxa"/>
            <w:vMerge w:val="restart"/>
          </w:tcPr>
          <w:p w14:paraId="57472890" w14:textId="77777777" w:rsidR="001C0CCA" w:rsidRPr="00D5147B" w:rsidRDefault="00D5147B" w:rsidP="00D5147B">
            <w:pPr>
              <w:tabs>
                <w:tab w:val="left" w:pos="90"/>
              </w:tabs>
              <w:spacing w:before="240" w:line="240" w:lineRule="auto"/>
              <w:ind w:firstLine="0"/>
              <w:jc w:val="center"/>
              <w:rPr>
                <w:rFonts w:cs="Times New Roman"/>
                <w:szCs w:val="24"/>
              </w:rPr>
            </w:pPr>
            <w:r w:rsidRPr="00D5147B">
              <w:rPr>
                <w:rFonts w:cs="Times New Roman"/>
                <w:szCs w:val="24"/>
              </w:rPr>
              <w:t>E</w:t>
            </w:r>
            <w:r w:rsidR="001C0CCA" w:rsidRPr="00D5147B">
              <w:rPr>
                <w:rFonts w:cs="Times New Roman"/>
                <w:szCs w:val="24"/>
              </w:rPr>
              <w:t>valuasi</w:t>
            </w:r>
          </w:p>
        </w:tc>
        <w:tc>
          <w:tcPr>
            <w:tcW w:w="5797" w:type="dxa"/>
          </w:tcPr>
          <w:p w14:paraId="5FEC0523"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Tidak ada perhitungan </w:t>
            </w:r>
          </w:p>
        </w:tc>
        <w:tc>
          <w:tcPr>
            <w:tcW w:w="810" w:type="dxa"/>
          </w:tcPr>
          <w:p w14:paraId="7C8DEDF9"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0</w:t>
            </w:r>
          </w:p>
        </w:tc>
      </w:tr>
      <w:tr w:rsidR="001C0CCA" w14:paraId="51E99B0A" w14:textId="77777777" w:rsidTr="008D6684">
        <w:trPr>
          <w:trHeight w:val="827"/>
        </w:trPr>
        <w:tc>
          <w:tcPr>
            <w:tcW w:w="1403" w:type="dxa"/>
            <w:vMerge/>
          </w:tcPr>
          <w:p w14:paraId="57DB2AFD"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0E0D1749"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Melakukan perhitungan tetapi strategi tidak tepat dan tidak jelas </w:t>
            </w:r>
          </w:p>
        </w:tc>
        <w:tc>
          <w:tcPr>
            <w:tcW w:w="810" w:type="dxa"/>
          </w:tcPr>
          <w:p w14:paraId="27430A29"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1</w:t>
            </w:r>
          </w:p>
        </w:tc>
      </w:tr>
      <w:tr w:rsidR="001C0CCA" w14:paraId="1D7C3C24" w14:textId="77777777" w:rsidTr="008D6684">
        <w:trPr>
          <w:trHeight w:val="728"/>
        </w:trPr>
        <w:tc>
          <w:tcPr>
            <w:tcW w:w="1403" w:type="dxa"/>
            <w:vMerge/>
          </w:tcPr>
          <w:p w14:paraId="09EDA7CD"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7D4B1CCA"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Melakukan perhitungan sesuai dengan strategi yang telah direncanakan tetapi jawaban salah</w:t>
            </w:r>
          </w:p>
        </w:tc>
        <w:tc>
          <w:tcPr>
            <w:tcW w:w="810" w:type="dxa"/>
          </w:tcPr>
          <w:p w14:paraId="459C6FDD"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2</w:t>
            </w:r>
          </w:p>
        </w:tc>
      </w:tr>
      <w:tr w:rsidR="001C0CCA" w14:paraId="7B5F4205" w14:textId="77777777" w:rsidTr="008D6684">
        <w:trPr>
          <w:trHeight w:val="692"/>
        </w:trPr>
        <w:tc>
          <w:tcPr>
            <w:tcW w:w="1403" w:type="dxa"/>
            <w:vMerge/>
          </w:tcPr>
          <w:p w14:paraId="421BF62A" w14:textId="77777777" w:rsidR="001C0CCA" w:rsidRPr="00D5147B" w:rsidRDefault="001C0CCA" w:rsidP="00D5147B">
            <w:pPr>
              <w:tabs>
                <w:tab w:val="left" w:pos="90"/>
              </w:tabs>
              <w:spacing w:before="240" w:line="240" w:lineRule="auto"/>
              <w:jc w:val="center"/>
              <w:rPr>
                <w:rFonts w:cs="Times New Roman"/>
                <w:szCs w:val="24"/>
              </w:rPr>
            </w:pPr>
          </w:p>
        </w:tc>
        <w:tc>
          <w:tcPr>
            <w:tcW w:w="5797" w:type="dxa"/>
          </w:tcPr>
          <w:p w14:paraId="45BF6EDE"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Melakukan perhitungan sesuai dengan strategi yang telah direncanakan dan jawaban benar</w:t>
            </w:r>
          </w:p>
        </w:tc>
        <w:tc>
          <w:tcPr>
            <w:tcW w:w="810" w:type="dxa"/>
          </w:tcPr>
          <w:p w14:paraId="5C0D0AAC"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3</w:t>
            </w:r>
          </w:p>
        </w:tc>
      </w:tr>
      <w:tr w:rsidR="001C0CCA" w14:paraId="2AB24FC4" w14:textId="77777777" w:rsidTr="008D6684">
        <w:trPr>
          <w:trHeight w:val="755"/>
        </w:trPr>
        <w:tc>
          <w:tcPr>
            <w:tcW w:w="1403" w:type="dxa"/>
            <w:vMerge w:val="restart"/>
          </w:tcPr>
          <w:p w14:paraId="1074BC58" w14:textId="77777777" w:rsidR="001C0CCA" w:rsidRPr="00D5147B" w:rsidRDefault="00D5147B" w:rsidP="00D5147B">
            <w:pPr>
              <w:tabs>
                <w:tab w:val="left" w:pos="90"/>
              </w:tabs>
              <w:spacing w:before="240" w:line="240" w:lineRule="auto"/>
              <w:ind w:firstLine="0"/>
              <w:jc w:val="center"/>
              <w:rPr>
                <w:rFonts w:cs="Times New Roman"/>
                <w:szCs w:val="24"/>
              </w:rPr>
            </w:pPr>
            <w:r w:rsidRPr="00D5147B">
              <w:rPr>
                <w:rFonts w:cs="Times New Roman"/>
                <w:szCs w:val="24"/>
              </w:rPr>
              <w:t>I</w:t>
            </w:r>
            <w:r w:rsidR="001C0CCA" w:rsidRPr="00D5147B">
              <w:rPr>
                <w:rFonts w:cs="Times New Roman"/>
                <w:szCs w:val="24"/>
              </w:rPr>
              <w:t>nferensi</w:t>
            </w:r>
          </w:p>
        </w:tc>
        <w:tc>
          <w:tcPr>
            <w:tcW w:w="5797" w:type="dxa"/>
          </w:tcPr>
          <w:p w14:paraId="696A3FA0" w14:textId="77777777" w:rsidR="001C0CCA" w:rsidRDefault="001C0CCA" w:rsidP="00EF5B22">
            <w:pPr>
              <w:tabs>
                <w:tab w:val="left" w:pos="90"/>
              </w:tabs>
              <w:spacing w:before="240" w:line="240" w:lineRule="auto"/>
              <w:ind w:firstLine="0"/>
              <w:rPr>
                <w:rFonts w:cs="Times New Roman"/>
                <w:szCs w:val="24"/>
              </w:rPr>
            </w:pPr>
            <w:r>
              <w:rPr>
                <w:rFonts w:cs="Times New Roman"/>
                <w:szCs w:val="24"/>
              </w:rPr>
              <w:t xml:space="preserve">Tidak membuktikan jawaban itu benar dan menyimpulkan hasil jawaban </w:t>
            </w:r>
          </w:p>
        </w:tc>
        <w:tc>
          <w:tcPr>
            <w:tcW w:w="810" w:type="dxa"/>
          </w:tcPr>
          <w:p w14:paraId="2C17DE27"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0</w:t>
            </w:r>
          </w:p>
        </w:tc>
      </w:tr>
      <w:tr w:rsidR="001C0CCA" w14:paraId="157A6BBE" w14:textId="77777777" w:rsidTr="008D6684">
        <w:trPr>
          <w:trHeight w:val="791"/>
        </w:trPr>
        <w:tc>
          <w:tcPr>
            <w:tcW w:w="1403" w:type="dxa"/>
            <w:vMerge/>
          </w:tcPr>
          <w:p w14:paraId="15AAE4A1" w14:textId="77777777" w:rsidR="001C0CCA" w:rsidRDefault="001C0CCA" w:rsidP="00EF5B22">
            <w:pPr>
              <w:tabs>
                <w:tab w:val="left" w:pos="90"/>
              </w:tabs>
              <w:spacing w:before="240" w:line="240" w:lineRule="auto"/>
              <w:rPr>
                <w:rFonts w:cs="Times New Roman"/>
                <w:szCs w:val="24"/>
              </w:rPr>
            </w:pPr>
          </w:p>
        </w:tc>
        <w:tc>
          <w:tcPr>
            <w:tcW w:w="5797" w:type="dxa"/>
          </w:tcPr>
          <w:p w14:paraId="5811A078"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Membuktikan jawaban itu salah dan menyimpulkan hasil jawaban tetapi kurang lengkap</w:t>
            </w:r>
          </w:p>
        </w:tc>
        <w:tc>
          <w:tcPr>
            <w:tcW w:w="810" w:type="dxa"/>
          </w:tcPr>
          <w:p w14:paraId="37460D56"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1</w:t>
            </w:r>
          </w:p>
        </w:tc>
      </w:tr>
      <w:tr w:rsidR="001C0CCA" w14:paraId="213D0FEC" w14:textId="77777777" w:rsidTr="008D6684">
        <w:trPr>
          <w:trHeight w:val="710"/>
        </w:trPr>
        <w:tc>
          <w:tcPr>
            <w:tcW w:w="1403" w:type="dxa"/>
            <w:vMerge/>
          </w:tcPr>
          <w:p w14:paraId="14842727" w14:textId="77777777" w:rsidR="001C0CCA" w:rsidRDefault="001C0CCA" w:rsidP="00EF5B22">
            <w:pPr>
              <w:tabs>
                <w:tab w:val="left" w:pos="90"/>
              </w:tabs>
              <w:spacing w:before="240" w:line="240" w:lineRule="auto"/>
              <w:rPr>
                <w:rFonts w:cs="Times New Roman"/>
                <w:szCs w:val="24"/>
              </w:rPr>
            </w:pPr>
          </w:p>
        </w:tc>
        <w:tc>
          <w:tcPr>
            <w:tcW w:w="5797" w:type="dxa"/>
          </w:tcPr>
          <w:p w14:paraId="2CDEAF74"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Membuktikan jawaban itu benar dan menyimpulkan hasil jawaban tetapi kurang lengkap</w:t>
            </w:r>
          </w:p>
        </w:tc>
        <w:tc>
          <w:tcPr>
            <w:tcW w:w="810" w:type="dxa"/>
          </w:tcPr>
          <w:p w14:paraId="75FDB607"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2</w:t>
            </w:r>
          </w:p>
        </w:tc>
      </w:tr>
      <w:tr w:rsidR="001C0CCA" w14:paraId="3D362FBC" w14:textId="77777777" w:rsidTr="008D6684">
        <w:trPr>
          <w:trHeight w:val="755"/>
        </w:trPr>
        <w:tc>
          <w:tcPr>
            <w:tcW w:w="1403" w:type="dxa"/>
            <w:vMerge/>
          </w:tcPr>
          <w:p w14:paraId="3E98A16F" w14:textId="77777777" w:rsidR="001C0CCA" w:rsidRDefault="001C0CCA" w:rsidP="00EF5B22">
            <w:pPr>
              <w:tabs>
                <w:tab w:val="left" w:pos="90"/>
              </w:tabs>
              <w:spacing w:before="240" w:line="240" w:lineRule="auto"/>
              <w:rPr>
                <w:rFonts w:cs="Times New Roman"/>
                <w:szCs w:val="24"/>
              </w:rPr>
            </w:pPr>
          </w:p>
        </w:tc>
        <w:tc>
          <w:tcPr>
            <w:tcW w:w="5797" w:type="dxa"/>
          </w:tcPr>
          <w:p w14:paraId="0075EADB" w14:textId="77777777" w:rsidR="001C0CCA" w:rsidRDefault="001C0CCA" w:rsidP="00EF5B22">
            <w:pPr>
              <w:tabs>
                <w:tab w:val="left" w:pos="90"/>
              </w:tabs>
              <w:spacing w:before="240" w:line="240" w:lineRule="auto"/>
              <w:ind w:firstLine="0"/>
              <w:rPr>
                <w:rFonts w:cs="Times New Roman"/>
                <w:szCs w:val="24"/>
              </w:rPr>
            </w:pPr>
            <w:r>
              <w:rPr>
                <w:rFonts w:cs="Times New Roman"/>
                <w:szCs w:val="24"/>
              </w:rPr>
              <w:t>Membuktikan jawaban itu benar dan menyimpulkan hasil jawaban dengan tepat</w:t>
            </w:r>
          </w:p>
        </w:tc>
        <w:tc>
          <w:tcPr>
            <w:tcW w:w="810" w:type="dxa"/>
          </w:tcPr>
          <w:p w14:paraId="46BF8AA1" w14:textId="77777777" w:rsidR="001C0CCA" w:rsidRDefault="001C0CCA" w:rsidP="008D6684">
            <w:pPr>
              <w:tabs>
                <w:tab w:val="left" w:pos="90"/>
              </w:tabs>
              <w:spacing w:before="240" w:line="240" w:lineRule="auto"/>
              <w:ind w:firstLine="0"/>
              <w:jc w:val="center"/>
              <w:rPr>
                <w:rFonts w:cs="Times New Roman"/>
                <w:szCs w:val="24"/>
              </w:rPr>
            </w:pPr>
            <w:r>
              <w:rPr>
                <w:rFonts w:cs="Times New Roman"/>
                <w:szCs w:val="24"/>
              </w:rPr>
              <w:t>3</w:t>
            </w:r>
          </w:p>
        </w:tc>
      </w:tr>
    </w:tbl>
    <w:p w14:paraId="62D21E27" w14:textId="77777777" w:rsidR="00961444" w:rsidRPr="00961444" w:rsidRDefault="001C0CCA" w:rsidP="00961444">
      <w:pPr>
        <w:ind w:firstLine="0"/>
        <w:jc w:val="right"/>
        <w:rPr>
          <w:i/>
          <w:iCs/>
        </w:rPr>
      </w:pPr>
      <w:r>
        <w:rPr>
          <w:i/>
          <w:iCs/>
        </w:rPr>
        <w:t>Sumbe</w:t>
      </w:r>
      <w:r w:rsidR="0052323F">
        <w:rPr>
          <w:i/>
          <w:iCs/>
        </w:rPr>
        <w:t>r</w:t>
      </w:r>
      <w:proofErr w:type="gramStart"/>
      <w:r w:rsidR="0052323F">
        <w:rPr>
          <w:i/>
          <w:iCs/>
        </w:rPr>
        <w:t>:</w:t>
      </w:r>
      <w:r>
        <w:rPr>
          <w:i/>
          <w:iCs/>
        </w:rPr>
        <w:t>Modifikasi</w:t>
      </w:r>
      <w:proofErr w:type="gramEnd"/>
      <w:r>
        <w:rPr>
          <w:i/>
          <w:iCs/>
        </w:rPr>
        <w:t xml:space="preserve"> Utari Sumarno</w:t>
      </w:r>
      <w:bookmarkEnd w:id="25"/>
    </w:p>
    <w:p w14:paraId="31DBBCB9" w14:textId="77777777" w:rsidR="001C0CCA" w:rsidRDefault="00961444" w:rsidP="00961444">
      <w:r>
        <w:t xml:space="preserve">Jawaban siswa </w:t>
      </w:r>
      <w:proofErr w:type="gramStart"/>
      <w:r>
        <w:t>akan</w:t>
      </w:r>
      <w:proofErr w:type="gramEnd"/>
      <w:r>
        <w:t xml:space="preserve"> dihitung skornya sesuai dengan rubrik penskoran yang telah ditetapkan, dimana setiap indikator memiliki skor maksimum 3 dan skor minimum 0. Berdasarkan penskoran ini, kita dapat menganalisis skor siswa untuk kemudian mengklasifikasikan kemampuan berpikir kritis siswa ke dalam kategori tinggi sedang dan rendah. Dengan demikian, melalui penilaian ini, peneliti dapat memperoleh gambaran yang lebih jelas mengenai tingkat kemampuan berpikir kritis matematis siswa. Lalu, nilai </w:t>
      </w:r>
      <w:proofErr w:type="gramStart"/>
      <w:r>
        <w:t>akan</w:t>
      </w:r>
      <w:proofErr w:type="gramEnd"/>
      <w:r>
        <w:t xml:space="preserve"> dikategorikan berdasarkan penilaian acuan formatif dimana ini melibatkan nilai rata-rata dan simpangan baku. </w:t>
      </w:r>
      <w:r w:rsidR="00DD2409">
        <w:t xml:space="preserve">Hasil tes </w:t>
      </w:r>
      <w:r w:rsidR="00DD2409">
        <w:lastRenderedPageBreak/>
        <w:t xml:space="preserve">berpikir kritis yang dianalisis berdasarkan pedoman penskoran yang telah dibuat. Selanjutnya dihitung rata-rata persentase setiap tahapan penyelesaian, </w:t>
      </w:r>
      <w:r w:rsidR="001C0CCA">
        <w:t>kemudian diolah menggunakan persenatse yang dirumuskan sebagai berikut:</w:t>
      </w:r>
    </w:p>
    <w:p w14:paraId="55E3D707" w14:textId="77777777" w:rsidR="001C0CCA" w:rsidRPr="00A5324F" w:rsidRDefault="001C0CCA" w:rsidP="001C0CCA">
      <w:pPr>
        <w:rPr>
          <w:rFonts w:eastAsiaTheme="minorEastAsia"/>
        </w:rPr>
      </w:pPr>
      <m:oMathPara>
        <m:oMath>
          <m:r>
            <w:rPr>
              <w:rFonts w:ascii="Cambria Math" w:eastAsiaTheme="minorEastAsia" w:hAnsi="Cambria Math"/>
            </w:rPr>
            <m:t>P=</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n</m:t>
              </m:r>
            </m:den>
          </m:f>
          <m:r>
            <w:rPr>
              <w:rFonts w:ascii="Cambria Math" w:eastAsiaTheme="minorEastAsia" w:hAnsi="Cambria Math"/>
            </w:rPr>
            <m:t>×100%</m:t>
          </m:r>
        </m:oMath>
      </m:oMathPara>
    </w:p>
    <w:p w14:paraId="20BD0EDF" w14:textId="77777777" w:rsidR="001C0CCA" w:rsidRDefault="001C0CCA" w:rsidP="001C0CCA">
      <w:pPr>
        <w:rPr>
          <w:rFonts w:eastAsiaTheme="minorEastAsia"/>
        </w:rPr>
      </w:pPr>
      <w:r>
        <w:rPr>
          <w:rFonts w:eastAsiaTheme="minorEastAsia"/>
        </w:rPr>
        <w:t xml:space="preserve">Keterangan: </w:t>
      </w:r>
    </w:p>
    <w:p w14:paraId="0FF046FF" w14:textId="77777777" w:rsidR="001C0CCA" w:rsidRDefault="001C0CCA" w:rsidP="001C0CCA">
      <w:pPr>
        <w:rPr>
          <w:rFonts w:eastAsiaTheme="minorEastAsia"/>
        </w:rPr>
      </w:pPr>
      <m:oMath>
        <m:r>
          <w:rPr>
            <w:rFonts w:ascii="Cambria Math" w:eastAsiaTheme="minorEastAsia" w:hAnsi="Cambria Math"/>
          </w:rPr>
          <m:t>P</m:t>
        </m:r>
      </m:oMath>
      <w:r>
        <w:rPr>
          <w:rFonts w:eastAsiaTheme="minorEastAsia"/>
        </w:rPr>
        <w:t xml:space="preserve">    : Persentase</w:t>
      </w:r>
    </w:p>
    <w:p w14:paraId="0FE07124" w14:textId="77777777" w:rsidR="001C0CCA" w:rsidRDefault="001C0CCA" w:rsidP="001C0CCA">
      <w:pPr>
        <w:rPr>
          <w:rFonts w:eastAsiaTheme="minorEastAsia"/>
        </w:rPr>
      </w:pPr>
      <m:oMath>
        <m:r>
          <w:rPr>
            <w:rFonts w:ascii="Cambria Math" w:eastAsiaTheme="minorEastAsia" w:hAnsi="Cambria Math"/>
          </w:rPr>
          <m:t>f</m:t>
        </m:r>
      </m:oMath>
      <w:r>
        <w:rPr>
          <w:rFonts w:eastAsiaTheme="minorEastAsia"/>
        </w:rPr>
        <w:t xml:space="preserve"> : Frekuensi jawaban siswa</w:t>
      </w:r>
    </w:p>
    <w:p w14:paraId="30613703" w14:textId="77777777" w:rsidR="001C0CCA" w:rsidRDefault="001C0CCA" w:rsidP="001C0CCA">
      <w:pPr>
        <w:rPr>
          <w:rFonts w:eastAsiaTheme="minorEastAsia"/>
        </w:rPr>
      </w:pPr>
      <m:oMath>
        <m:r>
          <w:rPr>
            <w:rFonts w:ascii="Cambria Math" w:eastAsiaTheme="minorEastAsia" w:hAnsi="Cambria Math"/>
          </w:rPr>
          <m:t xml:space="preserve">n </m:t>
        </m:r>
      </m:oMath>
      <w:r>
        <w:rPr>
          <w:rFonts w:eastAsiaTheme="minorEastAsia"/>
        </w:rPr>
        <w:t xml:space="preserve"> : Jumlah skor keseluruhan (skor maksimum)</w:t>
      </w:r>
    </w:p>
    <w:p w14:paraId="1C884C21" w14:textId="77777777" w:rsidR="00961444" w:rsidRPr="006F7666" w:rsidRDefault="00961444" w:rsidP="00961444">
      <w:pPr>
        <w:jc w:val="center"/>
        <w:rPr>
          <w:rFonts w:eastAsiaTheme="minorEastAsia"/>
          <w:b/>
          <w:bCs/>
        </w:rPr>
      </w:pPr>
      <w:r w:rsidRPr="006F7666">
        <w:rPr>
          <w:rFonts w:eastAsiaTheme="minorEastAsia"/>
          <w:b/>
          <w:bCs/>
        </w:rPr>
        <w:t>Tabel 3.</w:t>
      </w:r>
      <w:r>
        <w:rPr>
          <w:rFonts w:eastAsiaTheme="minorEastAsia"/>
          <w:b/>
          <w:bCs/>
        </w:rPr>
        <w:t>5</w:t>
      </w:r>
      <w:r w:rsidRPr="006F7666">
        <w:rPr>
          <w:rFonts w:eastAsiaTheme="minorEastAsia"/>
          <w:b/>
          <w:bCs/>
        </w:rPr>
        <w:t xml:space="preserve"> </w:t>
      </w:r>
      <w:r>
        <w:rPr>
          <w:rFonts w:eastAsiaTheme="minorEastAsia"/>
          <w:b/>
          <w:bCs/>
        </w:rPr>
        <w:t>Rumus Kriteria Penilaian Acuan Normatif</w:t>
      </w:r>
    </w:p>
    <w:tbl>
      <w:tblPr>
        <w:tblStyle w:val="TableGrid"/>
        <w:tblW w:w="0" w:type="auto"/>
        <w:tblInd w:w="1548" w:type="dxa"/>
        <w:tblLook w:val="04A0" w:firstRow="1" w:lastRow="0" w:firstColumn="1" w:lastColumn="0" w:noHBand="0" w:noVBand="1"/>
      </w:tblPr>
      <w:tblGrid>
        <w:gridCol w:w="2970"/>
        <w:gridCol w:w="2610"/>
      </w:tblGrid>
      <w:tr w:rsidR="00961444" w:rsidRPr="00514CAF" w14:paraId="06E41E9B" w14:textId="77777777" w:rsidTr="00C2685F">
        <w:tc>
          <w:tcPr>
            <w:tcW w:w="2970" w:type="dxa"/>
          </w:tcPr>
          <w:p w14:paraId="33DD3FE4" w14:textId="77777777" w:rsidR="00961444" w:rsidRPr="00514CAF" w:rsidRDefault="00961444" w:rsidP="00C2685F">
            <w:pPr>
              <w:spacing w:line="240" w:lineRule="auto"/>
              <w:ind w:firstLine="0"/>
              <w:jc w:val="center"/>
              <w:rPr>
                <w:b/>
                <w:bCs/>
              </w:rPr>
            </w:pPr>
            <w:r w:rsidRPr="00514CAF">
              <w:rPr>
                <w:b/>
                <w:bCs/>
              </w:rPr>
              <w:t xml:space="preserve">Kategori </w:t>
            </w:r>
          </w:p>
        </w:tc>
        <w:tc>
          <w:tcPr>
            <w:tcW w:w="2610" w:type="dxa"/>
          </w:tcPr>
          <w:p w14:paraId="49E8E69E" w14:textId="77777777" w:rsidR="00961444" w:rsidRPr="00514CAF" w:rsidRDefault="00961444" w:rsidP="00C2685F">
            <w:pPr>
              <w:spacing w:line="240" w:lineRule="auto"/>
              <w:ind w:firstLine="0"/>
              <w:jc w:val="center"/>
              <w:rPr>
                <w:b/>
                <w:bCs/>
              </w:rPr>
            </w:pPr>
            <w:r w:rsidRPr="00514CAF">
              <w:rPr>
                <w:b/>
                <w:bCs/>
              </w:rPr>
              <w:t xml:space="preserve">Skor </w:t>
            </w:r>
          </w:p>
        </w:tc>
      </w:tr>
      <w:tr w:rsidR="00961444" w14:paraId="22C3774A" w14:textId="77777777" w:rsidTr="00C2685F">
        <w:tc>
          <w:tcPr>
            <w:tcW w:w="2970" w:type="dxa"/>
          </w:tcPr>
          <w:p w14:paraId="7876E6AA" w14:textId="77777777" w:rsidR="00961444" w:rsidRDefault="00961444" w:rsidP="00C2685F">
            <w:pPr>
              <w:spacing w:line="240" w:lineRule="auto"/>
              <w:ind w:firstLine="0"/>
            </w:pPr>
            <m:oMathPara>
              <m:oMath>
                <m:r>
                  <w:rPr>
                    <w:rFonts w:ascii="Cambria Math" w:hAnsi="Cambria Math"/>
                  </w:rPr>
                  <m:t>X≥</m:t>
                </m:r>
                <m:acc>
                  <m:accPr>
                    <m:chr m:val="̃"/>
                    <m:ctrlPr>
                      <w:rPr>
                        <w:rFonts w:ascii="Cambria Math" w:hAnsi="Cambria Math"/>
                        <w:i/>
                      </w:rPr>
                    </m:ctrlPr>
                  </m:accPr>
                  <m:e>
                    <m:r>
                      <w:rPr>
                        <w:rFonts w:ascii="Cambria Math" w:hAnsi="Cambria Math"/>
                      </w:rPr>
                      <m:t>x</m:t>
                    </m:r>
                  </m:e>
                </m:acc>
                <m:r>
                  <w:rPr>
                    <w:rFonts w:ascii="Cambria Math" w:eastAsiaTheme="minorEastAsia" w:hAnsi="Cambria Math"/>
                  </w:rPr>
                  <m:t>+SD</m:t>
                </m:r>
              </m:oMath>
            </m:oMathPara>
          </w:p>
        </w:tc>
        <w:tc>
          <w:tcPr>
            <w:tcW w:w="2610" w:type="dxa"/>
          </w:tcPr>
          <w:p w14:paraId="047BF71B" w14:textId="77777777" w:rsidR="00961444" w:rsidRDefault="00961444" w:rsidP="00C2685F">
            <w:pPr>
              <w:spacing w:line="240" w:lineRule="auto"/>
              <w:ind w:firstLine="0"/>
              <w:jc w:val="center"/>
            </w:pPr>
            <w:r>
              <w:t>Tinggi</w:t>
            </w:r>
          </w:p>
        </w:tc>
      </w:tr>
      <w:tr w:rsidR="00961444" w14:paraId="6DC61EEA" w14:textId="77777777" w:rsidTr="00C2685F">
        <w:tc>
          <w:tcPr>
            <w:tcW w:w="2970" w:type="dxa"/>
          </w:tcPr>
          <w:p w14:paraId="3FC4195D" w14:textId="77777777" w:rsidR="00961444" w:rsidRDefault="00961444" w:rsidP="00C2685F">
            <w:pPr>
              <w:spacing w:line="240" w:lineRule="auto"/>
              <w:ind w:firstLine="0"/>
            </w:pPr>
            <m:oMathPara>
              <m:oMath>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-SD)&lt;X&lt;</m:t>
                </m:r>
                <m:acc>
                  <m:accPr>
                    <m:chr m:val="̃"/>
                    <m:ctrlPr>
                      <w:rPr>
                        <w:rFonts w:ascii="Cambria Math" w:hAnsi="Cambria Math"/>
                        <w:i/>
                      </w:rPr>
                    </m:ctrlPr>
                  </m:accPr>
                  <m:e>
                    <m:r>
                      <w:rPr>
                        <w:rFonts w:ascii="Cambria Math" w:hAnsi="Cambria Math"/>
                      </w:rPr>
                      <m:t>x</m:t>
                    </m:r>
                  </m:e>
                </m:acc>
                <m:r>
                  <w:rPr>
                    <w:rFonts w:ascii="Cambria Math" w:eastAsiaTheme="minorEastAsia" w:hAnsi="Cambria Math"/>
                  </w:rPr>
                  <m:t>+SD</m:t>
                </m:r>
              </m:oMath>
            </m:oMathPara>
          </w:p>
        </w:tc>
        <w:tc>
          <w:tcPr>
            <w:tcW w:w="2610" w:type="dxa"/>
          </w:tcPr>
          <w:p w14:paraId="610DE990" w14:textId="77777777" w:rsidR="00961444" w:rsidRDefault="00961444" w:rsidP="00C2685F">
            <w:pPr>
              <w:spacing w:line="240" w:lineRule="auto"/>
              <w:ind w:firstLine="0"/>
              <w:jc w:val="center"/>
            </w:pPr>
            <w:r>
              <w:t xml:space="preserve">Sedang </w:t>
            </w:r>
          </w:p>
        </w:tc>
      </w:tr>
      <w:tr w:rsidR="00961444" w14:paraId="5CF72311" w14:textId="77777777" w:rsidTr="00C2685F">
        <w:tc>
          <w:tcPr>
            <w:tcW w:w="2970" w:type="dxa"/>
          </w:tcPr>
          <w:p w14:paraId="649CDC89" w14:textId="77777777" w:rsidR="00961444" w:rsidRDefault="00961444" w:rsidP="00C2685F">
            <w:pPr>
              <w:spacing w:line="240" w:lineRule="auto"/>
              <w:ind w:firstLine="0"/>
            </w:pPr>
            <m:oMathPara>
              <m:oMath>
                <m:r>
                  <w:rPr>
                    <w:rFonts w:ascii="Cambria Math" w:hAnsi="Cambria Math"/>
                  </w:rPr>
                  <m:t>X≥</m:t>
                </m:r>
                <m:acc>
                  <m:accPr>
                    <m:chr m:val="̃"/>
                    <m:ctrlPr>
                      <w:rPr>
                        <w:rFonts w:ascii="Cambria Math" w:hAnsi="Cambria Math"/>
                        <w:i/>
                      </w:rPr>
                    </m:ctrlPr>
                  </m:accPr>
                  <m:e>
                    <m:r>
                      <w:rPr>
                        <w:rFonts w:ascii="Cambria Math" w:hAnsi="Cambria Math"/>
                      </w:rPr>
                      <m:t>x</m:t>
                    </m:r>
                  </m:e>
                </m:acc>
                <m:r>
                  <w:rPr>
                    <w:rFonts w:ascii="Cambria Math" w:hAnsi="Cambria Math"/>
                  </w:rPr>
                  <m:t>-SD</m:t>
                </m:r>
              </m:oMath>
            </m:oMathPara>
          </w:p>
        </w:tc>
        <w:tc>
          <w:tcPr>
            <w:tcW w:w="2610" w:type="dxa"/>
          </w:tcPr>
          <w:p w14:paraId="70C55267" w14:textId="77777777" w:rsidR="00961444" w:rsidRDefault="00961444" w:rsidP="00C2685F">
            <w:pPr>
              <w:spacing w:line="240" w:lineRule="auto"/>
              <w:ind w:firstLine="0"/>
              <w:jc w:val="center"/>
            </w:pPr>
            <w:r>
              <w:t>Rendah</w:t>
            </w:r>
          </w:p>
        </w:tc>
      </w:tr>
    </w:tbl>
    <w:p w14:paraId="10092184" w14:textId="77777777" w:rsidR="00961444" w:rsidRDefault="00961444" w:rsidP="00961444">
      <w:pPr>
        <w:jc w:val="right"/>
        <w:rPr>
          <w:rFonts w:eastAsiaTheme="minorEastAsia"/>
        </w:rPr>
      </w:pPr>
      <w:r>
        <w:rPr>
          <w:rFonts w:eastAsiaTheme="minorEastAsia"/>
        </w:rPr>
        <w:t>(Arikonto, 2018)</w:t>
      </w:r>
    </w:p>
    <w:p w14:paraId="49576C5D" w14:textId="77777777" w:rsidR="00961444" w:rsidRDefault="00961444" w:rsidP="00961444">
      <w:pPr>
        <w:rPr>
          <w:rFonts w:eastAsiaTheme="minorEastAsia"/>
        </w:rPr>
      </w:pPr>
      <w:r w:rsidRPr="00961444">
        <w:rPr>
          <w:rFonts w:eastAsiaTheme="minorEastAsia"/>
        </w:rPr>
        <w:t xml:space="preserve">Teknik analisis data yang digunakan dalam penelitian ini meliputi beberapa tahapan sebagai berikut: 1) Mengoreksi jawaban siswa berdasarkan rubrik penskoran yang telah ditetapkan, 2) Melihat proses pengerjaan pada setiap jawaban siswa untuk mengidentifikasi langkah-langkah yang diambil selama penyelesaian soal, 3) Menghitung skor untuk setiap butir soal sesuai dengan tabel kriteria penskoran, 4) Menghitung nilai akhir siswa dengan menggunakan rumus yang telah ditetapkan sebelumnya, 5) Mengklasifikasikan nilai akhir siswa dengan kriteria penilaian yang telah ditetapkan sebelumnya, 6) Menginterpretasikan bagaimana proses pengerjaan dari siswa yang termasuk dalam kategori tingkat tinggi, sedang dan rendah, guna memahami perbedaan dalam pendekatan dan pemahaman mereka terhadap masalah matematika yang diberikan. Data </w:t>
      </w:r>
      <w:r w:rsidRPr="00961444">
        <w:rPr>
          <w:rFonts w:eastAsiaTheme="minorEastAsia"/>
        </w:rPr>
        <w:lastRenderedPageBreak/>
        <w:t>diklasifikasikan berdasarkan kemampuan awal matematika dan disajikan dalam format teks naratif. Pada tahap menginterpretasikan proses berpikir dalam menyelesaikan masalah berpikir kritis dianalisis dengan menelaah langkah-langkah proses berpikir yang peserta didik gunakan.</w:t>
      </w:r>
    </w:p>
    <w:p w14:paraId="39E51A74" w14:textId="77777777" w:rsidR="001C0CCA" w:rsidRDefault="001C0CCA" w:rsidP="001C0CCA">
      <w:pPr>
        <w:rPr>
          <w:rFonts w:eastAsiaTheme="minorEastAsia"/>
        </w:rPr>
      </w:pPr>
      <w:r w:rsidRPr="00EE3531">
        <w:rPr>
          <w:rFonts w:eastAsiaTheme="minorEastAsia"/>
        </w:rPr>
        <w:t>Untuk menentukan batas-batas kategori adalah dapat dilihat pada tabel berikut:</w:t>
      </w:r>
    </w:p>
    <w:p w14:paraId="2534B8D9" w14:textId="77777777" w:rsidR="001C0CCA" w:rsidRDefault="001C0CCA" w:rsidP="001C0CCA">
      <w:pPr>
        <w:ind w:firstLine="720"/>
      </w:pPr>
      <w:r>
        <w:t>Sebelum diberikan, soal tes diuji cobakan pada kelas uji coba untuk mengetahui butir soal yang memenuhi validitas, reliabilitas, daya pembeda dan tingkat kesukaran dengan menggunakan rumus sebagai berikut.</w:t>
      </w:r>
    </w:p>
    <w:p w14:paraId="72A4151A" w14:textId="77777777" w:rsidR="001C0CCA" w:rsidRDefault="001C0CCA" w:rsidP="001C0CCA">
      <w:pPr>
        <w:ind w:firstLine="0"/>
      </w:pPr>
      <w:proofErr w:type="gramStart"/>
      <w:r>
        <w:t>1.Validitas</w:t>
      </w:r>
      <w:proofErr w:type="gramEnd"/>
      <w:r>
        <w:t xml:space="preserve">  </w:t>
      </w:r>
    </w:p>
    <w:p w14:paraId="1BCA7019" w14:textId="77777777" w:rsidR="001C0CCA" w:rsidRDefault="001C0CCA" w:rsidP="001C0CCA">
      <w:pPr>
        <w:ind w:firstLine="720"/>
      </w:pPr>
      <w:r>
        <w:t>Validitas didefinisikan sebagai ukuran seberapa cermat suatu tes melakukan fungsi ukurannya. Jadi untuk dikatakan valid tes harus mengukur sesuatu dan melakukan dengan cermat. Rumus yang digunakan adalah:</w:t>
      </w:r>
    </w:p>
    <w:p w14:paraId="403B270E" w14:textId="77777777" w:rsidR="001C0CCA" w:rsidRPr="00160956" w:rsidRDefault="0055512F" w:rsidP="001C0CCA">
      <w:pPr>
        <w:ind w:firstLine="0"/>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m:t>
          </m:r>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xy-(</m:t>
                  </m:r>
                  <m:nary>
                    <m:naryPr>
                      <m:chr m:val="∑"/>
                      <m:limLoc m:val="undOvr"/>
                      <m:subHide m:val="1"/>
                      <m:supHide m:val="1"/>
                      <m:ctrlPr>
                        <w:rPr>
                          <w:rFonts w:ascii="Cambria Math" w:hAnsi="Cambria Math"/>
                          <w:i/>
                        </w:rPr>
                      </m:ctrlPr>
                    </m:naryPr>
                    <m:sub/>
                    <m:sup/>
                    <m:e>
                      <m:r>
                        <w:rPr>
                          <w:rFonts w:ascii="Cambria Math" w:hAnsi="Cambria Math"/>
                        </w:rPr>
                        <m:t>x)(</m:t>
                      </m:r>
                      <m:nary>
                        <m:naryPr>
                          <m:chr m:val="∑"/>
                          <m:limLoc m:val="undOvr"/>
                          <m:subHide m:val="1"/>
                          <m:supHide m:val="1"/>
                          <m:ctrlPr>
                            <w:rPr>
                              <w:rFonts w:ascii="Cambria Math" w:hAnsi="Cambria Math"/>
                              <w:i/>
                            </w:rPr>
                          </m:ctrlPr>
                        </m:naryPr>
                        <m:sub/>
                        <m:sup/>
                        <m:e>
                          <m:r>
                            <w:rPr>
                              <w:rFonts w:ascii="Cambria Math" w:hAnsi="Cambria Math"/>
                            </w:rPr>
                            <m:t>y</m:t>
                          </m:r>
                        </m:e>
                      </m:nary>
                      <m:r>
                        <w:rPr>
                          <w:rFonts w:ascii="Cambria Math" w:hAnsi="Cambria Math"/>
                        </w:rPr>
                        <m:t>)</m:t>
                      </m:r>
                    </m:e>
                  </m:nary>
                </m:e>
              </m:nary>
            </m:num>
            <m:den>
              <m:rad>
                <m:radPr>
                  <m:degHide m:val="1"/>
                  <m:ctrlPr>
                    <w:rPr>
                      <w:rFonts w:ascii="Cambria Math" w:hAnsi="Cambria Math"/>
                      <w:i/>
                    </w:rPr>
                  </m:ctrlPr>
                </m:radPr>
                <m:deg/>
                <m:e>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e>
                              </m:nary>
                            </m:e>
                          </m:nary>
                        </m:e>
                      </m:nary>
                    </m:e>
                  </m:nary>
                </m:e>
              </m:rad>
            </m:den>
          </m:f>
        </m:oMath>
      </m:oMathPara>
    </w:p>
    <w:p w14:paraId="385611DD" w14:textId="77777777" w:rsidR="001C0CCA" w:rsidRDefault="001C0CCA" w:rsidP="001C0CCA">
      <w:pPr>
        <w:ind w:firstLine="0"/>
      </w:pPr>
      <w:r>
        <w:t>Keterangan:</w:t>
      </w:r>
    </w:p>
    <w:p w14:paraId="58F81397" w14:textId="77777777" w:rsidR="001C0CCA" w:rsidRDefault="0055512F" w:rsidP="001C0CCA">
      <w:pPr>
        <w:ind w:firstLine="0"/>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xy</m:t>
            </m:r>
          </m:sub>
        </m:sSub>
      </m:oMath>
      <w:r w:rsidR="001C0CCA">
        <w:rPr>
          <w:rFonts w:eastAsiaTheme="minorEastAsia"/>
        </w:rPr>
        <w:t xml:space="preserve">: </w:t>
      </w:r>
      <w:proofErr w:type="gramStart"/>
      <w:r w:rsidR="001C0CCA">
        <w:rPr>
          <w:rFonts w:eastAsiaTheme="minorEastAsia"/>
        </w:rPr>
        <w:t>koefisien</w:t>
      </w:r>
      <w:proofErr w:type="gramEnd"/>
      <w:r w:rsidR="001C0CCA">
        <w:rPr>
          <w:rFonts w:eastAsiaTheme="minorEastAsia"/>
        </w:rPr>
        <w:t xml:space="preserve"> korelasi subjek tiap butir </w:t>
      </w:r>
    </w:p>
    <w:p w14:paraId="40146C8F" w14:textId="77777777" w:rsidR="001C0CCA" w:rsidRPr="00FF7FC1" w:rsidRDefault="001C0CCA" w:rsidP="001C0CCA">
      <w:pPr>
        <w:ind w:firstLine="0"/>
        <w:rPr>
          <w:rFonts w:eastAsiaTheme="minorEastAsia"/>
        </w:rPr>
      </w:pPr>
      <m:oMath>
        <m:r>
          <w:rPr>
            <w:rFonts w:ascii="Cambria Math" w:eastAsiaTheme="minorEastAsia" w:hAnsi="Cambria Math"/>
          </w:rPr>
          <m:t>n</m:t>
        </m:r>
      </m:oMath>
      <w:r w:rsidRPr="00FF7FC1">
        <w:rPr>
          <w:rFonts w:eastAsiaTheme="minorEastAsia"/>
        </w:rPr>
        <w:t xml:space="preserve">  </w:t>
      </w:r>
      <w:r>
        <w:rPr>
          <w:rFonts w:eastAsiaTheme="minorEastAsia"/>
        </w:rPr>
        <w:t>:</w:t>
      </w:r>
      <w:r w:rsidRPr="00FF7FC1">
        <w:rPr>
          <w:rFonts w:eastAsiaTheme="minorEastAsia"/>
        </w:rPr>
        <w:t xml:space="preserve"> </w:t>
      </w:r>
      <w:proofErr w:type="gramStart"/>
      <w:r w:rsidRPr="00FF7FC1">
        <w:rPr>
          <w:rFonts w:eastAsiaTheme="minorEastAsia"/>
        </w:rPr>
        <w:t>banyaknya</w:t>
      </w:r>
      <w:proofErr w:type="gramEnd"/>
      <w:r w:rsidRPr="00FF7FC1">
        <w:rPr>
          <w:rFonts w:eastAsiaTheme="minorEastAsia"/>
        </w:rPr>
        <w:t xml:space="preserve"> sub</w:t>
      </w:r>
      <w:r>
        <w:rPr>
          <w:rFonts w:eastAsiaTheme="minorEastAsia"/>
        </w:rPr>
        <w:t>j</w:t>
      </w:r>
      <w:r w:rsidRPr="00FF7FC1">
        <w:rPr>
          <w:rFonts w:eastAsiaTheme="minorEastAsia"/>
        </w:rPr>
        <w:t>ek</w:t>
      </w:r>
    </w:p>
    <w:p w14:paraId="6A958895" w14:textId="77777777" w:rsidR="001C0CCA" w:rsidRPr="00FF7FC1" w:rsidRDefault="001C0CCA" w:rsidP="001C0CCA">
      <w:pPr>
        <w:ind w:firstLine="0"/>
        <w:rPr>
          <w:rFonts w:eastAsiaTheme="minorEastAsia"/>
        </w:rPr>
      </w:pPr>
      <m:oMath>
        <m:r>
          <w:rPr>
            <w:rFonts w:ascii="Cambria Math" w:eastAsiaTheme="minorEastAsia" w:hAnsi="Cambria Math"/>
          </w:rPr>
          <m:t>∑x</m:t>
        </m:r>
      </m:oMath>
      <w:r>
        <w:rPr>
          <w:rFonts w:eastAsiaTheme="minorEastAsia"/>
        </w:rPr>
        <w:t xml:space="preserve"> :</w:t>
      </w:r>
      <w:r w:rsidRPr="00FF7FC1">
        <w:rPr>
          <w:rFonts w:eastAsiaTheme="minorEastAsia"/>
        </w:rPr>
        <w:t xml:space="preserve"> </w:t>
      </w:r>
      <w:proofErr w:type="gramStart"/>
      <w:r w:rsidRPr="00FF7FC1">
        <w:rPr>
          <w:rFonts w:eastAsiaTheme="minorEastAsia"/>
        </w:rPr>
        <w:t>jumlah</w:t>
      </w:r>
      <w:proofErr w:type="gramEnd"/>
      <w:r w:rsidRPr="00FF7FC1">
        <w:rPr>
          <w:rFonts w:eastAsiaTheme="minorEastAsia"/>
        </w:rPr>
        <w:t xml:space="preserve"> skor item</w:t>
      </w:r>
    </w:p>
    <w:p w14:paraId="05A5A5C8" w14:textId="77777777" w:rsidR="001C0CCA" w:rsidRPr="00FF7FC1" w:rsidRDefault="001C0CCA" w:rsidP="001C0CCA">
      <w:pPr>
        <w:ind w:firstLine="0"/>
        <w:rPr>
          <w:rFonts w:eastAsiaTheme="minorEastAsia"/>
        </w:rPr>
      </w:pPr>
      <m:oMath>
        <m:r>
          <w:rPr>
            <w:rFonts w:ascii="Cambria Math" w:eastAsiaTheme="minorEastAsia" w:hAnsi="Cambria Math"/>
          </w:rPr>
          <m:t>∑y</m:t>
        </m:r>
      </m:oMath>
      <w:r w:rsidRPr="00FF7FC1">
        <w:rPr>
          <w:rFonts w:eastAsiaTheme="minorEastAsia"/>
        </w:rPr>
        <w:t xml:space="preserve"> </w:t>
      </w:r>
      <w:r>
        <w:rPr>
          <w:rFonts w:eastAsiaTheme="minorEastAsia"/>
        </w:rPr>
        <w:t xml:space="preserve">: </w:t>
      </w:r>
      <w:proofErr w:type="gramStart"/>
      <w:r w:rsidRPr="00FF7FC1">
        <w:rPr>
          <w:rFonts w:eastAsiaTheme="minorEastAsia"/>
        </w:rPr>
        <w:t>jumlah</w:t>
      </w:r>
      <w:proofErr w:type="gramEnd"/>
      <w:r w:rsidRPr="00FF7FC1">
        <w:rPr>
          <w:rFonts w:eastAsiaTheme="minorEastAsia"/>
        </w:rPr>
        <w:t xml:space="preserve"> skor total</w:t>
      </w:r>
    </w:p>
    <w:p w14:paraId="3ED5A17A" w14:textId="77777777" w:rsidR="001C0CCA" w:rsidRPr="00FF7FC1" w:rsidRDefault="001C0CCA" w:rsidP="001C0CCA">
      <w:pPr>
        <w:ind w:firstLine="0"/>
        <w:rPr>
          <w:rFonts w:eastAsiaTheme="minorEastAsia"/>
        </w:rPr>
      </w:pPr>
      <w:r w:rsidRPr="00FF7FC1">
        <w:rPr>
          <w:rFonts w:eastAsiaTheme="minorEastAsia"/>
        </w:rPr>
        <w:t>∑</w:t>
      </w:r>
      <m:oMath>
        <m:r>
          <w:rPr>
            <w:rFonts w:ascii="Cambria Math" w:eastAsiaTheme="minorEastAsia" w:hAnsi="Cambria Math"/>
          </w:rPr>
          <m:t>xy</m:t>
        </m:r>
      </m:oMath>
      <w:r w:rsidRPr="00FF7FC1">
        <w:rPr>
          <w:rFonts w:eastAsiaTheme="minorEastAsia"/>
        </w:rPr>
        <w:t xml:space="preserve"> </w:t>
      </w:r>
      <w:r>
        <w:rPr>
          <w:rFonts w:eastAsiaTheme="minorEastAsia"/>
        </w:rPr>
        <w:t>:</w:t>
      </w:r>
      <w:r w:rsidRPr="00FF7FC1">
        <w:rPr>
          <w:rFonts w:eastAsiaTheme="minorEastAsia"/>
        </w:rPr>
        <w:t xml:space="preserve"> </w:t>
      </w:r>
      <w:r>
        <w:rPr>
          <w:rFonts w:eastAsiaTheme="minorEastAsia"/>
        </w:rPr>
        <w:t>j</w:t>
      </w:r>
      <w:r w:rsidRPr="00FF7FC1">
        <w:rPr>
          <w:rFonts w:eastAsiaTheme="minorEastAsia"/>
        </w:rPr>
        <w:t>umlah perkalian skor item dengan skor total</w:t>
      </w:r>
    </w:p>
    <w:p w14:paraId="24A0AB86" w14:textId="77777777" w:rsidR="001C0CCA" w:rsidRPr="00FF7FC1" w:rsidRDefault="001C0CCA" w:rsidP="001C0CCA">
      <w:pPr>
        <w:ind w:firstLine="0"/>
        <w:rPr>
          <w:rFonts w:eastAsiaTheme="minorEastAsia"/>
        </w:rPr>
      </w:pPr>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oMath>
      <w:r>
        <w:rPr>
          <w:rFonts w:eastAsiaTheme="minorEastAsia"/>
        </w:rPr>
        <w:t xml:space="preserve"> :</w:t>
      </w:r>
      <w:r w:rsidRPr="00FF7FC1">
        <w:rPr>
          <w:rFonts w:eastAsiaTheme="minorEastAsia"/>
        </w:rPr>
        <w:t xml:space="preserve"> </w:t>
      </w:r>
      <w:proofErr w:type="gramStart"/>
      <w:r w:rsidRPr="00FF7FC1">
        <w:rPr>
          <w:rFonts w:eastAsiaTheme="minorEastAsia"/>
        </w:rPr>
        <w:t>jumlah</w:t>
      </w:r>
      <w:proofErr w:type="gramEnd"/>
      <w:r w:rsidRPr="00FF7FC1">
        <w:rPr>
          <w:rFonts w:eastAsiaTheme="minorEastAsia"/>
        </w:rPr>
        <w:t xml:space="preserve"> kuadrat skor item</w:t>
      </w:r>
    </w:p>
    <w:p w14:paraId="42E1043A" w14:textId="77777777" w:rsidR="001C0CCA" w:rsidRDefault="001C0CCA" w:rsidP="001C0CCA">
      <w:pPr>
        <w:ind w:firstLine="0"/>
        <w:rPr>
          <w:rFonts w:eastAsiaTheme="minorEastAsia"/>
        </w:rPr>
      </w:pPr>
      <w:r w:rsidRPr="00FF7FC1">
        <w:rPr>
          <w:rFonts w:eastAsiaTheme="minorEastAsia"/>
        </w:rPr>
        <w:t>∑</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oMath>
      <w:r w:rsidRPr="00FF7FC1">
        <w:rPr>
          <w:rFonts w:eastAsiaTheme="minorEastAsia"/>
        </w:rPr>
        <w:t xml:space="preserve">  </w:t>
      </w:r>
      <w:r>
        <w:rPr>
          <w:rFonts w:eastAsiaTheme="minorEastAsia"/>
        </w:rPr>
        <w:t>:</w:t>
      </w:r>
      <w:r w:rsidRPr="00FF7FC1">
        <w:rPr>
          <w:rFonts w:eastAsiaTheme="minorEastAsia"/>
        </w:rPr>
        <w:t xml:space="preserve">  jumlah kuadrat skor total</w:t>
      </w:r>
    </w:p>
    <w:p w14:paraId="4D6C0906" w14:textId="77777777" w:rsidR="001C0CCA" w:rsidRDefault="001C0CCA" w:rsidP="001C0CCA">
      <w:pPr>
        <w:ind w:firstLine="720"/>
        <w:rPr>
          <w:rFonts w:eastAsiaTheme="minorEastAsia"/>
        </w:rPr>
      </w:pPr>
      <w:r>
        <w:rPr>
          <w:rFonts w:eastAsiaTheme="minorEastAsia"/>
        </w:rPr>
        <w:lastRenderedPageBreak/>
        <w:t xml:space="preserve">Untuk mengetahui </w:t>
      </w:r>
      <w:r w:rsidRPr="0036029F">
        <w:rPr>
          <w:rFonts w:eastAsiaTheme="minorEastAsia"/>
        </w:rPr>
        <w:t xml:space="preserve">Untuk mengetahui valid atau tidaknya butir soal maka selanjutnya nilai dibandingkan dengan hasil </w:t>
      </w:r>
      <m:oMath>
        <m:r>
          <w:rPr>
            <w:rFonts w:ascii="Cambria Math" w:eastAsiaTheme="minorEastAsia" w:hAnsi="Cambria Math"/>
          </w:rPr>
          <m:t>r</m:t>
        </m:r>
      </m:oMath>
      <w:r w:rsidRPr="0036029F">
        <w:rPr>
          <w:rFonts w:eastAsiaTheme="minorEastAsia"/>
        </w:rPr>
        <w:t xml:space="preserve"> pada tabel </w:t>
      </w:r>
      <w:r w:rsidRPr="0036029F">
        <w:rPr>
          <w:rFonts w:eastAsiaTheme="minorEastAsia"/>
          <w:i/>
          <w:iCs/>
        </w:rPr>
        <w:t xml:space="preserve">product moment </w:t>
      </w:r>
      <w:r w:rsidRPr="0036029F">
        <w:rPr>
          <w:rFonts w:eastAsiaTheme="minorEastAsia"/>
        </w:rPr>
        <w:t xml:space="preserve">dengan taraf signifikan </w:t>
      </w:r>
      <m:oMath>
        <m:r>
          <w:rPr>
            <w:rFonts w:ascii="Cambria Math" w:eastAsiaTheme="minorEastAsia" w:hAnsi="Cambria Math"/>
          </w:rPr>
          <m:t>5%.</m:t>
        </m:r>
      </m:oMath>
      <w:r w:rsidRPr="0036029F">
        <w:rPr>
          <w:rFonts w:eastAsiaTheme="minorEastAsia"/>
        </w:rPr>
        <w:t xml:space="preserve"> Jika maka soal dikatakan valid dan sebaliknya</w:t>
      </w:r>
      <w:r>
        <w:rPr>
          <w:rFonts w:eastAsiaTheme="minorEastAsia"/>
        </w:rPr>
        <w:t xml:space="preserve">. Jika </w:t>
      </w:r>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tabel</m:t>
            </m:r>
          </m:sub>
        </m:sSub>
      </m:oMath>
      <w:r>
        <w:rPr>
          <w:rFonts w:eastAsiaTheme="minorEastAsia"/>
        </w:rPr>
        <w:t xml:space="preserve"> maka soal dikatakan valid dan sebaliknya.</w:t>
      </w:r>
    </w:p>
    <w:p w14:paraId="44A310DB" w14:textId="77777777" w:rsidR="001C0CCA" w:rsidRPr="00C31369" w:rsidRDefault="001C0CCA" w:rsidP="001C0CCA">
      <w:pPr>
        <w:ind w:firstLine="0"/>
        <w:rPr>
          <w:rFonts w:eastAsiaTheme="minorEastAsia"/>
        </w:rPr>
      </w:pPr>
      <w:r>
        <w:rPr>
          <w:rFonts w:eastAsiaTheme="minorEastAsia"/>
        </w:rPr>
        <w:t xml:space="preserve">2. </w:t>
      </w:r>
      <w:r w:rsidRPr="00C31369">
        <w:rPr>
          <w:rFonts w:eastAsiaTheme="minorEastAsia"/>
        </w:rPr>
        <w:t xml:space="preserve">Reliabilitas </w:t>
      </w:r>
    </w:p>
    <w:p w14:paraId="3ECA8E0E" w14:textId="77777777" w:rsidR="00180168" w:rsidRDefault="001C0CCA" w:rsidP="001C0CCA">
      <w:pPr>
        <w:ind w:firstLine="720"/>
        <w:rPr>
          <w:rFonts w:eastAsiaTheme="minorEastAsia"/>
        </w:rPr>
      </w:pPr>
      <w:r>
        <w:rPr>
          <w:rFonts w:eastAsiaTheme="minorEastAsia"/>
        </w:rPr>
        <w:t xml:space="preserve">Reliabilitas berhubungan dengan masalah kepercayaan. Suatu tes dapat dikatakan mempunyai taraf kepercayaaan </w:t>
      </w:r>
      <w:r w:rsidRPr="0036029F">
        <w:rPr>
          <w:rFonts w:eastAsiaTheme="minorEastAsia"/>
        </w:rPr>
        <w:t>Suatu tes dapat</w:t>
      </w:r>
      <w:r>
        <w:rPr>
          <w:rFonts w:eastAsiaTheme="minorEastAsia"/>
        </w:rPr>
        <w:t xml:space="preserve"> </w:t>
      </w:r>
      <w:r w:rsidRPr="0036029F">
        <w:rPr>
          <w:rFonts w:eastAsiaTheme="minorEastAsia"/>
        </w:rPr>
        <w:t>dikatakan mempunyai taraf kepercayaan yang tinggi jika tes tersebut dapat</w:t>
      </w:r>
      <w:r>
        <w:rPr>
          <w:rFonts w:eastAsiaTheme="minorEastAsia"/>
        </w:rPr>
        <w:t xml:space="preserve"> </w:t>
      </w:r>
      <w:r w:rsidRPr="0036029F">
        <w:rPr>
          <w:rFonts w:eastAsiaTheme="minorEastAsia"/>
        </w:rPr>
        <w:t>memberikan hasil yang tetap.</w:t>
      </w:r>
    </w:p>
    <w:p w14:paraId="7BB88985" w14:textId="77777777" w:rsidR="001C0CCA" w:rsidRDefault="001C0CCA" w:rsidP="001C0CCA">
      <w:pPr>
        <w:ind w:firstLine="720"/>
        <w:rPr>
          <w:rFonts w:eastAsiaTheme="minorEastAsia"/>
        </w:rPr>
      </w:pPr>
      <w:r w:rsidRPr="0036029F">
        <w:rPr>
          <w:rFonts w:eastAsiaTheme="minorEastAsia"/>
        </w:rPr>
        <w:t>Rumus yang digunakan untuk menghitung</w:t>
      </w:r>
      <w:r>
        <w:rPr>
          <w:rFonts w:eastAsiaTheme="minorEastAsia"/>
        </w:rPr>
        <w:t xml:space="preserve"> </w:t>
      </w:r>
      <w:r w:rsidRPr="0036029F">
        <w:rPr>
          <w:rFonts w:eastAsiaTheme="minorEastAsia"/>
        </w:rPr>
        <w:t xml:space="preserve">reliabilitas soal bentuk uraian digunakan </w:t>
      </w:r>
      <w:proofErr w:type="gramStart"/>
      <w:r w:rsidRPr="0036029F">
        <w:rPr>
          <w:rFonts w:eastAsiaTheme="minorEastAsia"/>
        </w:rPr>
        <w:t xml:space="preserve">rumus </w:t>
      </w:r>
      <w:proofErr w:type="gramEnd"/>
      <m:oMath>
        <m:r>
          <w:rPr>
            <w:rFonts w:ascii="Cambria Math" w:eastAsiaTheme="minorEastAsia" w:hAnsi="Cambria Math"/>
          </w:rPr>
          <m:t>Alpha</m:t>
        </m:r>
      </m:oMath>
      <w:r w:rsidRPr="0036029F">
        <w:rPr>
          <w:rFonts w:eastAsiaTheme="minorEastAsia"/>
        </w:rPr>
        <w:t>, sebagai berikut</w:t>
      </w:r>
      <w:r>
        <w:rPr>
          <w:rFonts w:eastAsiaTheme="minorEastAsia"/>
        </w:rPr>
        <w:t>:</w:t>
      </w:r>
    </w:p>
    <w:p w14:paraId="7180BCBB" w14:textId="77777777" w:rsidR="001C0CCA" w:rsidRDefault="001C0CCA" w:rsidP="001C0CCA">
      <w:pPr>
        <w:pStyle w:val="ListParagraph"/>
        <w:ind w:left="360" w:firstLine="0"/>
        <w:jc w:val="left"/>
        <w:rPr>
          <w:rFonts w:cs="Times New Roman"/>
          <w:szCs w:val="24"/>
        </w:rPr>
      </w:pPr>
      <w:r>
        <w:rPr>
          <w:rFonts w:cs="Times New Roman"/>
          <w:b/>
          <w:bCs/>
          <w:szCs w:val="24"/>
        </w:rPr>
        <w:t xml:space="preserve">      </w:t>
      </w:r>
      <w:r>
        <w:rPr>
          <w:rFonts w:cs="Times New Roman"/>
          <w:szCs w:val="24"/>
        </w:rPr>
        <w:t>Rumus yang digunakan adalah:</w:t>
      </w:r>
    </w:p>
    <w:p w14:paraId="72D5573A" w14:textId="77777777" w:rsidR="001C0CCA" w:rsidRPr="00333D46" w:rsidRDefault="0055512F" w:rsidP="001C0CCA">
      <w:pPr>
        <w:ind w:firstLine="0"/>
        <w:rPr>
          <w:rFonts w:eastAsiaTheme="minorEastAsia" w:cs="Times New Roman"/>
        </w:rPr>
      </w:pPr>
      <m:oMathPara>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n-1</m:t>
              </m:r>
            </m:den>
          </m:f>
          <m:d>
            <m:dPr>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i</m:t>
                              </m:r>
                            </m:sub>
                          </m:sSub>
                        </m:e>
                        <m:sup>
                          <m:r>
                            <w:rPr>
                              <w:rFonts w:ascii="Cambria Math" w:hAnsi="Cambria Math"/>
                            </w:rPr>
                            <m:t>2</m:t>
                          </m:r>
                        </m:sup>
                      </m:sSup>
                    </m:e>
                  </m:nary>
                </m:num>
                <m:den>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t</m:t>
                          </m:r>
                        </m:sub>
                      </m:sSub>
                    </m:e>
                    <m:sup>
                      <m:r>
                        <w:rPr>
                          <w:rFonts w:ascii="Cambria Math" w:hAnsi="Cambria Math"/>
                        </w:rPr>
                        <m:t>2</m:t>
                      </m:r>
                    </m:sup>
                  </m:sSup>
                </m:den>
              </m:f>
            </m:e>
          </m:d>
        </m:oMath>
      </m:oMathPara>
    </w:p>
    <w:p w14:paraId="7D8051AA" w14:textId="77777777" w:rsidR="001C0CCA" w:rsidRDefault="001C0CCA" w:rsidP="001C0CCA">
      <w:pPr>
        <w:ind w:firstLine="0"/>
        <w:rPr>
          <w:rFonts w:eastAsiaTheme="minorEastAsia" w:cs="Times New Roman"/>
        </w:rPr>
      </w:pPr>
      <w:r>
        <w:rPr>
          <w:rFonts w:eastAsiaTheme="minorEastAsia" w:cs="Times New Roman"/>
        </w:rPr>
        <w:t>Keterangan:</w:t>
      </w:r>
    </w:p>
    <w:p w14:paraId="3EC9E1DE" w14:textId="77777777" w:rsidR="001C0CCA" w:rsidRDefault="0055512F" w:rsidP="001C0CCA">
      <w:pPr>
        <w:ind w:firstLine="0"/>
        <w:rPr>
          <w:rFonts w:eastAsiaTheme="minorEastAsia" w:cs="Times New Roman"/>
        </w:rPr>
      </w:pPr>
      <m:oMath>
        <m:sSub>
          <m:sSubPr>
            <m:ctrlPr>
              <w:rPr>
                <w:rFonts w:ascii="Cambria Math" w:hAnsi="Cambria Math"/>
                <w:i/>
              </w:rPr>
            </m:ctrlPr>
          </m:sSubPr>
          <m:e>
            <m:r>
              <w:rPr>
                <w:rFonts w:ascii="Cambria Math" w:hAnsi="Cambria Math"/>
              </w:rPr>
              <m:t>r</m:t>
            </m:r>
          </m:e>
          <m:sub>
            <m:r>
              <w:rPr>
                <w:rFonts w:ascii="Cambria Math" w:hAnsi="Cambria Math"/>
              </w:rPr>
              <m:t>11</m:t>
            </m:r>
          </m:sub>
        </m:sSub>
      </m:oMath>
      <w:r w:rsidR="001C0CCA" w:rsidRPr="00333D46">
        <w:rPr>
          <w:rFonts w:eastAsiaTheme="minorEastAsia" w:cs="Times New Roman"/>
        </w:rPr>
        <w:t xml:space="preserve"> :</w:t>
      </w:r>
      <w:r w:rsidR="001C0CCA">
        <w:rPr>
          <w:rFonts w:eastAsiaTheme="minorEastAsia" w:cs="Times New Roman"/>
        </w:rPr>
        <w:t xml:space="preserve"> </w:t>
      </w:r>
      <w:proofErr w:type="gramStart"/>
      <w:r w:rsidR="001C0CCA" w:rsidRPr="00333D46">
        <w:rPr>
          <w:rFonts w:eastAsiaTheme="minorEastAsia" w:cs="Times New Roman"/>
        </w:rPr>
        <w:t>koefisien</w:t>
      </w:r>
      <w:proofErr w:type="gramEnd"/>
      <w:r w:rsidR="001C0CCA" w:rsidRPr="00333D46">
        <w:rPr>
          <w:rFonts w:eastAsiaTheme="minorEastAsia" w:cs="Times New Roman"/>
        </w:rPr>
        <w:t xml:space="preserve"> reliabilitas </w:t>
      </w:r>
    </w:p>
    <w:p w14:paraId="61EAC5E8" w14:textId="77777777" w:rsidR="001C0CCA" w:rsidRPr="00333D46" w:rsidRDefault="001C0CCA" w:rsidP="001C0CCA">
      <w:pPr>
        <w:ind w:firstLine="0"/>
        <w:rPr>
          <w:rFonts w:eastAsiaTheme="minorEastAsia" w:cs="Times New Roman"/>
        </w:rPr>
      </w:pPr>
      <m:oMath>
        <m:r>
          <w:rPr>
            <w:rFonts w:ascii="Cambria Math" w:eastAsiaTheme="minorEastAsia" w:hAnsi="Cambria Math" w:cs="Times New Roman"/>
          </w:rPr>
          <m:t xml:space="preserve">n </m:t>
        </m:r>
      </m:oMath>
      <w:r w:rsidRPr="00333D46">
        <w:rPr>
          <w:rFonts w:eastAsiaTheme="minorEastAsia" w:cs="Times New Roman"/>
        </w:rPr>
        <w:t>:</w:t>
      </w:r>
      <w:r>
        <w:rPr>
          <w:rFonts w:eastAsiaTheme="minorEastAsia" w:cs="Times New Roman"/>
        </w:rPr>
        <w:t xml:space="preserve"> </w:t>
      </w:r>
      <w:proofErr w:type="gramStart"/>
      <w:r w:rsidRPr="00333D46">
        <w:rPr>
          <w:rFonts w:eastAsiaTheme="minorEastAsia" w:cs="Times New Roman"/>
        </w:rPr>
        <w:t>banyaknya</w:t>
      </w:r>
      <w:proofErr w:type="gramEnd"/>
      <w:r w:rsidRPr="00333D46">
        <w:rPr>
          <w:rFonts w:eastAsiaTheme="minorEastAsia" w:cs="Times New Roman"/>
        </w:rPr>
        <w:t xml:space="preserve"> butir soal</w:t>
      </w:r>
    </w:p>
    <w:p w14:paraId="06B74155" w14:textId="77777777" w:rsidR="001C0CCA" w:rsidRPr="00333D46" w:rsidRDefault="0055512F" w:rsidP="001C0CCA">
      <w:pPr>
        <w:ind w:firstLine="0"/>
        <w:rPr>
          <w:rFonts w:eastAsiaTheme="minorEastAsia" w:cs="Times New Roman"/>
        </w:rPr>
      </w:pPr>
      <m:oMath>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i</m:t>
                </m:r>
              </m:sub>
            </m:sSub>
          </m:e>
          <m:sup>
            <m:r>
              <w:rPr>
                <w:rFonts w:ascii="Cambria Math" w:hAnsi="Cambria Math"/>
              </w:rPr>
              <m:t>2</m:t>
            </m:r>
          </m:sup>
        </m:sSup>
      </m:oMath>
      <w:r w:rsidR="001C0CCA" w:rsidRPr="00333D46">
        <w:rPr>
          <w:rFonts w:eastAsiaTheme="minorEastAsia" w:cs="Times New Roman"/>
        </w:rPr>
        <w:t>:</w:t>
      </w:r>
      <w:r w:rsidR="001C0CCA">
        <w:rPr>
          <w:rFonts w:eastAsiaTheme="minorEastAsia" w:cs="Times New Roman"/>
        </w:rPr>
        <w:t xml:space="preserve"> </w:t>
      </w:r>
      <w:proofErr w:type="gramStart"/>
      <w:r w:rsidR="001C0CCA" w:rsidRPr="00333D46">
        <w:rPr>
          <w:rFonts w:eastAsiaTheme="minorEastAsia" w:cs="Times New Roman"/>
        </w:rPr>
        <w:t>varians</w:t>
      </w:r>
      <w:proofErr w:type="gramEnd"/>
      <w:r w:rsidR="001C0CCA" w:rsidRPr="00333D46">
        <w:rPr>
          <w:rFonts w:eastAsiaTheme="minorEastAsia" w:cs="Times New Roman"/>
        </w:rPr>
        <w:t xml:space="preserve"> skor soal ke-i</w:t>
      </w:r>
    </w:p>
    <w:p w14:paraId="3F520A82" w14:textId="77777777" w:rsidR="001C0CCA" w:rsidRPr="000D2FDE" w:rsidRDefault="0055512F" w:rsidP="001C0CCA">
      <w:pPr>
        <w:ind w:firstLine="0"/>
        <w:rPr>
          <w:rFonts w:eastAsiaTheme="minorEastAsia" w:cs="Times New Roman"/>
        </w:rPr>
      </w:pPr>
      <m:oMath>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i</m:t>
                </m:r>
              </m:sub>
            </m:sSub>
          </m:e>
          <m:sup>
            <m:r>
              <w:rPr>
                <w:rFonts w:ascii="Cambria Math" w:hAnsi="Cambria Math"/>
              </w:rPr>
              <m:t>2</m:t>
            </m:r>
          </m:sup>
        </m:sSup>
      </m:oMath>
      <w:r w:rsidR="001C0CCA" w:rsidRPr="00333D46">
        <w:rPr>
          <w:rFonts w:eastAsiaTheme="minorEastAsia" w:cs="Times New Roman"/>
        </w:rPr>
        <w:t>:</w:t>
      </w:r>
      <w:r w:rsidR="001C0CCA">
        <w:rPr>
          <w:rFonts w:eastAsiaTheme="minorEastAsia" w:cs="Times New Roman"/>
        </w:rPr>
        <w:t xml:space="preserve"> </w:t>
      </w:r>
      <w:proofErr w:type="gramStart"/>
      <w:r w:rsidR="001C0CCA" w:rsidRPr="00333D46">
        <w:rPr>
          <w:rFonts w:eastAsiaTheme="minorEastAsia" w:cs="Times New Roman"/>
        </w:rPr>
        <w:t>varians</w:t>
      </w:r>
      <w:proofErr w:type="gramEnd"/>
      <w:r w:rsidR="001C0CCA" w:rsidRPr="00333D46">
        <w:rPr>
          <w:rFonts w:eastAsiaTheme="minorEastAsia" w:cs="Times New Roman"/>
        </w:rPr>
        <w:t xml:space="preserve"> skor tota</w:t>
      </w:r>
      <w:r w:rsidR="005E6564">
        <w:rPr>
          <w:rFonts w:eastAsiaTheme="minorEastAsia" w:cs="Times New Roman"/>
        </w:rPr>
        <w:t>l</w:t>
      </w:r>
    </w:p>
    <w:p w14:paraId="4969F2A5" w14:textId="77777777" w:rsidR="001C0CCA" w:rsidRDefault="001C0CCA" w:rsidP="001C0CCA">
      <w:pPr>
        <w:ind w:firstLine="0"/>
        <w:jc w:val="center"/>
        <w:rPr>
          <w:rFonts w:eastAsiaTheme="minorEastAsia"/>
          <w:b/>
          <w:bCs/>
        </w:rPr>
      </w:pPr>
      <w:r>
        <w:rPr>
          <w:rFonts w:eastAsiaTheme="minorEastAsia"/>
          <w:b/>
          <w:bCs/>
        </w:rPr>
        <w:t>Tabel 3.</w:t>
      </w:r>
      <w:r w:rsidR="001E425F">
        <w:rPr>
          <w:rFonts w:eastAsiaTheme="minorEastAsia"/>
          <w:b/>
          <w:bCs/>
        </w:rPr>
        <w:t>6</w:t>
      </w:r>
      <w:r>
        <w:rPr>
          <w:rFonts w:eastAsiaTheme="minorEastAsia"/>
          <w:b/>
          <w:bCs/>
        </w:rPr>
        <w:t xml:space="preserve"> Kriteria Tingkat Reliabilitas</w:t>
      </w:r>
    </w:p>
    <w:tbl>
      <w:tblPr>
        <w:tblStyle w:val="TableGrid"/>
        <w:tblW w:w="0" w:type="auto"/>
        <w:tblInd w:w="1548" w:type="dxa"/>
        <w:tblLook w:val="04A0" w:firstRow="1" w:lastRow="0" w:firstColumn="1" w:lastColumn="0" w:noHBand="0" w:noVBand="1"/>
      </w:tblPr>
      <w:tblGrid>
        <w:gridCol w:w="2970"/>
        <w:gridCol w:w="2610"/>
      </w:tblGrid>
      <w:tr w:rsidR="001C0CCA" w:rsidRPr="00514CAF" w14:paraId="3AB0DAF9" w14:textId="77777777" w:rsidTr="00EF5B22">
        <w:tc>
          <w:tcPr>
            <w:tcW w:w="2970" w:type="dxa"/>
          </w:tcPr>
          <w:p w14:paraId="008E807B" w14:textId="77777777" w:rsidR="001C0CCA" w:rsidRPr="00514CAF" w:rsidRDefault="001C0CCA" w:rsidP="00EF5B22">
            <w:pPr>
              <w:spacing w:line="240" w:lineRule="auto"/>
              <w:ind w:firstLine="0"/>
              <w:jc w:val="center"/>
              <w:rPr>
                <w:b/>
                <w:bCs/>
              </w:rPr>
            </w:pPr>
            <w:r>
              <w:rPr>
                <w:b/>
                <w:bCs/>
              </w:rPr>
              <w:t xml:space="preserve">Nilai </w:t>
            </w:r>
          </w:p>
        </w:tc>
        <w:tc>
          <w:tcPr>
            <w:tcW w:w="2610" w:type="dxa"/>
          </w:tcPr>
          <w:p w14:paraId="75E3AEAB" w14:textId="77777777" w:rsidR="001C0CCA" w:rsidRPr="00514CAF" w:rsidRDefault="001C0CCA" w:rsidP="00EF5B22">
            <w:pPr>
              <w:spacing w:line="240" w:lineRule="auto"/>
              <w:ind w:firstLine="0"/>
              <w:jc w:val="center"/>
              <w:rPr>
                <w:b/>
                <w:bCs/>
              </w:rPr>
            </w:pPr>
            <w:r>
              <w:rPr>
                <w:b/>
                <w:bCs/>
              </w:rPr>
              <w:t>Kriteria</w:t>
            </w:r>
          </w:p>
        </w:tc>
      </w:tr>
      <w:tr w:rsidR="001C0CCA" w14:paraId="3E98CCD9" w14:textId="77777777" w:rsidTr="00EF5B22">
        <w:tc>
          <w:tcPr>
            <w:tcW w:w="2970" w:type="dxa"/>
          </w:tcPr>
          <w:p w14:paraId="2DCD436C" w14:textId="77777777" w:rsidR="001C0CCA" w:rsidRDefault="001C0CCA" w:rsidP="00EF5B22">
            <w:pPr>
              <w:spacing w:line="240" w:lineRule="auto"/>
              <w:ind w:firstLine="0"/>
            </w:pPr>
            <m:oMathPara>
              <m:oMath>
                <m:r>
                  <w:rPr>
                    <w:rFonts w:ascii="Cambria Math" w:hAnsi="Cambria Math"/>
                  </w:rPr>
                  <m:t>0,90</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11</m:t>
                    </m:r>
                  </m:sub>
                </m:sSub>
                <m:r>
                  <w:rPr>
                    <w:rFonts w:ascii="Cambria Math" w:hAnsi="Cambria Math"/>
                  </w:rPr>
                  <m:t>&lt;1,00</m:t>
                </m:r>
              </m:oMath>
            </m:oMathPara>
          </w:p>
        </w:tc>
        <w:tc>
          <w:tcPr>
            <w:tcW w:w="2610" w:type="dxa"/>
          </w:tcPr>
          <w:p w14:paraId="36A04C38" w14:textId="77777777" w:rsidR="001C0CCA" w:rsidRDefault="001C0CCA" w:rsidP="00EF5B22">
            <w:pPr>
              <w:spacing w:line="240" w:lineRule="auto"/>
              <w:ind w:firstLine="0"/>
              <w:jc w:val="center"/>
            </w:pPr>
            <w:r>
              <w:t>Sangat tinggi</w:t>
            </w:r>
          </w:p>
        </w:tc>
      </w:tr>
      <w:tr w:rsidR="001C0CCA" w14:paraId="374B726D" w14:textId="77777777" w:rsidTr="00EF5B22">
        <w:tc>
          <w:tcPr>
            <w:tcW w:w="2970" w:type="dxa"/>
          </w:tcPr>
          <w:p w14:paraId="06F765C5" w14:textId="77777777" w:rsidR="001C0CCA" w:rsidRDefault="001C0CCA" w:rsidP="00EF5B22">
            <w:pPr>
              <w:spacing w:line="240" w:lineRule="auto"/>
              <w:ind w:firstLine="0"/>
              <w:rPr>
                <w:rFonts w:eastAsia="Calibri" w:cs="Times New Roman"/>
              </w:rPr>
            </w:pPr>
            <m:oMathPara>
              <m:oMath>
                <m:r>
                  <w:rPr>
                    <w:rFonts w:ascii="Cambria Math" w:hAnsi="Cambria Math"/>
                  </w:rPr>
                  <m:t>0,90</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11</m:t>
                    </m:r>
                  </m:sub>
                </m:sSub>
                <m:r>
                  <w:rPr>
                    <w:rFonts w:ascii="Cambria Math" w:hAnsi="Cambria Math"/>
                  </w:rPr>
                  <m:t>&lt;0,70</m:t>
                </m:r>
              </m:oMath>
            </m:oMathPara>
          </w:p>
        </w:tc>
        <w:tc>
          <w:tcPr>
            <w:tcW w:w="2610" w:type="dxa"/>
          </w:tcPr>
          <w:p w14:paraId="5C07EE3D" w14:textId="77777777" w:rsidR="001C0CCA" w:rsidRDefault="001C0CCA" w:rsidP="00EF5B22">
            <w:pPr>
              <w:spacing w:line="240" w:lineRule="auto"/>
              <w:ind w:firstLine="0"/>
              <w:jc w:val="center"/>
            </w:pPr>
            <w:r>
              <w:t>Tinggi</w:t>
            </w:r>
          </w:p>
        </w:tc>
      </w:tr>
      <w:tr w:rsidR="001C0CCA" w14:paraId="3403EB58" w14:textId="77777777" w:rsidTr="00EF5B22">
        <w:tc>
          <w:tcPr>
            <w:tcW w:w="2970" w:type="dxa"/>
          </w:tcPr>
          <w:p w14:paraId="64719863" w14:textId="77777777" w:rsidR="001C0CCA" w:rsidRDefault="001C0CCA" w:rsidP="00EF5B22">
            <w:pPr>
              <w:spacing w:line="240" w:lineRule="auto"/>
              <w:ind w:firstLine="0"/>
              <w:rPr>
                <w:rFonts w:eastAsia="Calibri" w:cs="Times New Roman"/>
              </w:rPr>
            </w:pPr>
            <m:oMathPara>
              <m:oMath>
                <m:r>
                  <w:rPr>
                    <w:rFonts w:ascii="Cambria Math" w:hAnsi="Cambria Math"/>
                  </w:rPr>
                  <m:t>0,70</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11</m:t>
                    </m:r>
                  </m:sub>
                </m:sSub>
                <m:r>
                  <w:rPr>
                    <w:rFonts w:ascii="Cambria Math" w:hAnsi="Cambria Math"/>
                  </w:rPr>
                  <m:t>&lt;0,40</m:t>
                </m:r>
              </m:oMath>
            </m:oMathPara>
          </w:p>
        </w:tc>
        <w:tc>
          <w:tcPr>
            <w:tcW w:w="2610" w:type="dxa"/>
          </w:tcPr>
          <w:p w14:paraId="74EFF12B" w14:textId="77777777" w:rsidR="001C0CCA" w:rsidRDefault="001C0CCA" w:rsidP="00EF5B22">
            <w:pPr>
              <w:spacing w:line="240" w:lineRule="auto"/>
              <w:ind w:firstLine="0"/>
              <w:jc w:val="center"/>
            </w:pPr>
            <w:r>
              <w:t xml:space="preserve">Sedang </w:t>
            </w:r>
          </w:p>
        </w:tc>
      </w:tr>
      <w:tr w:rsidR="001C0CCA" w14:paraId="7A0402E4" w14:textId="77777777" w:rsidTr="00EF5B22">
        <w:tc>
          <w:tcPr>
            <w:tcW w:w="2970" w:type="dxa"/>
          </w:tcPr>
          <w:p w14:paraId="15685807" w14:textId="77777777" w:rsidR="001C0CCA" w:rsidRDefault="001C0CCA" w:rsidP="00EF5B22">
            <w:pPr>
              <w:spacing w:line="240" w:lineRule="auto"/>
              <w:ind w:firstLine="0"/>
              <w:jc w:val="center"/>
            </w:pPr>
            <m:oMathPara>
              <m:oMath>
                <m:r>
                  <w:rPr>
                    <w:rFonts w:ascii="Cambria Math" w:hAnsi="Cambria Math"/>
                  </w:rPr>
                  <m:t>0,40</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11</m:t>
                    </m:r>
                  </m:sub>
                </m:sSub>
                <m:r>
                  <w:rPr>
                    <w:rFonts w:ascii="Cambria Math" w:hAnsi="Cambria Math"/>
                  </w:rPr>
                  <m:t>&lt;0,20</m:t>
                </m:r>
              </m:oMath>
            </m:oMathPara>
          </w:p>
        </w:tc>
        <w:tc>
          <w:tcPr>
            <w:tcW w:w="2610" w:type="dxa"/>
          </w:tcPr>
          <w:p w14:paraId="5F05BBD7" w14:textId="77777777" w:rsidR="001C0CCA" w:rsidRDefault="001C0CCA" w:rsidP="00EF5B22">
            <w:pPr>
              <w:spacing w:line="240" w:lineRule="auto"/>
              <w:ind w:firstLine="0"/>
              <w:jc w:val="center"/>
            </w:pPr>
            <w:r>
              <w:t xml:space="preserve">Rendah </w:t>
            </w:r>
          </w:p>
        </w:tc>
      </w:tr>
      <w:tr w:rsidR="001C0CCA" w14:paraId="4E347599" w14:textId="77777777" w:rsidTr="00EF5B22">
        <w:tc>
          <w:tcPr>
            <w:tcW w:w="2970" w:type="dxa"/>
          </w:tcPr>
          <w:p w14:paraId="06EFD23A" w14:textId="77777777" w:rsidR="001C0CCA" w:rsidRDefault="0055512F" w:rsidP="00EF5B22">
            <w:pPr>
              <w:spacing w:line="240" w:lineRule="auto"/>
              <w:ind w:firstLine="0"/>
              <w:jc w:val="center"/>
              <w:rPr>
                <w:rFonts w:eastAsia="Calibri" w:cs="Times New Roman"/>
              </w:rPr>
            </w:pPr>
            <m:oMathPara>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11</m:t>
                    </m:r>
                  </m:sub>
                </m:sSub>
                <m:r>
                  <w:rPr>
                    <w:rFonts w:ascii="Cambria Math" w:hAnsi="Cambria Math"/>
                  </w:rPr>
                  <m:t>&lt;0,20</m:t>
                </m:r>
              </m:oMath>
            </m:oMathPara>
          </w:p>
        </w:tc>
        <w:tc>
          <w:tcPr>
            <w:tcW w:w="2610" w:type="dxa"/>
          </w:tcPr>
          <w:p w14:paraId="3960B60A" w14:textId="77777777" w:rsidR="001C0CCA" w:rsidRDefault="001C0CCA" w:rsidP="00EF5B22">
            <w:pPr>
              <w:spacing w:line="240" w:lineRule="auto"/>
              <w:ind w:firstLine="0"/>
              <w:jc w:val="center"/>
            </w:pPr>
            <w:r>
              <w:t>Sangat rendah</w:t>
            </w:r>
          </w:p>
        </w:tc>
      </w:tr>
    </w:tbl>
    <w:p w14:paraId="4D9051DD" w14:textId="77777777" w:rsidR="001C0CCA" w:rsidRPr="000D1FB5" w:rsidRDefault="001C0CCA" w:rsidP="001C0CCA">
      <w:pPr>
        <w:ind w:left="5040" w:firstLine="0"/>
      </w:pPr>
      <w:r>
        <w:rPr>
          <w:rFonts w:eastAsiaTheme="minorEastAsia"/>
          <w:b/>
          <w:bCs/>
        </w:rPr>
        <w:fldChar w:fldCharType="begin" w:fldLock="1"/>
      </w:r>
      <w:r>
        <w:rPr>
          <w:rFonts w:eastAsiaTheme="minorEastAsia"/>
          <w:b/>
          <w:bCs/>
        </w:rPr>
        <w:instrText>ADDIN CSL_CITATION {"citationItems":[{"id":"ITEM-1","itemData":{"ISBN":"9788578110796","ISSN":"1098-6596","PMID":"25246403","abstract":"Penelitian yang berjudul “Analisis Tingkat Kesukaran Soal dan Daya Pembeda Soal Mata Pelajaran Sejarah Kelas XI Semester Genjil di SMAN 5 Banda Aceh Tahun Pelajaran 2015- 2016. ” ini, bertujuan untuk mendeskripsikan kriteria item tets mata pelajaran sejarah di SMAN 5 Banda Aceh dan menganalisis kesesuaian tingkat kesukaran item tets mata pelajaran sejarah dengan kemampuan siswa di SMAN 5 Banda Aceh. Dalam penelitian digunakan pendekatan kuantitatif, dengan menggunakan metode deskriptif. Populasi dalam penelitian ini seluruh siswa kelas XI SMAN 5 Banda Aceh yang mengikuti test ujian semester genap. Sedangkan sampelnya ialah siswa kelas XI/IPS-1 yang terdiri dari 24 orang siswa.Untuk mengumpulkan data digunakan teknik Tes, wawancara, dan dokumentasi. Untuk menganalisis data yang dikumpulkan, penelitian ini menggunakan rumus = untuk mencari tingkat kesukaran soal dan rumus DP = untuk menghitung daya pembeda. , Berdasarkan hasil analisis soal buatan guru mata pelajaran sejarah kelas XI/IPS-1 SMAN 5 Banda Aceh jika ditinjau dari tingkat kesukarannya, butir-butir soal tergolong dalam kategori soal mudah. Hal ini dapat diketahui bahwa dari 40 butir soal terdapat 9 (22%) soal tergolong sukar, 12 (30%) soal tergolong sedang dan 19 (47%) tergolong mudah. Sedangkan jika dilihat dari daya beda soal, dapat dikatagorikan kurang baik (jelek). Hal ini juga dapat dilihat dari hasil analisis 40 butir soal, menunjukkan 24 (60%) soal termasuk katagori jelek, 14 (35%) berkatagori sedang atau cukup dan hanya 2 (5%) soal yang tergolong katagori baik. Kata","author":[{"dropping-particle":"","family":"Yuslita","given":"Heppi","non-dropping-particle":"","parse-names":false,"suffix":""},{"dropping-particle":"","family":"Zulfan","given":"","non-dropping-particle":"","parse-names":false,"suffix":""},{"dropping-particle":"","family":"Arifin","given":"M.","non-dropping-particle":"","parse-names":false,"suffix":""}],"container-title":"Journal of Chemical Information and Modeling","id":"ITEM-1","issue":"1","issued":{"date-parts":[["2016"]]},"page":"139-145","title":"Analisis Tingkat Kesukaran Soal dan Daya Pembeda Soal Mata Pelajaran Sejarah Kelas XI Semester Ganjil di SMA Negeri 5 Banda Aceh Tahun Pelajaran 2015-2016","type":"article-journal","volume":"1"},"uris":["http://www.mendeley.com/documents/?uuid=77aeebbe-7c26-4e9b-9e9b-4460b1e3954b"]}],"mendeley":{"formattedCitation":"(Yuslita et al., 2016)","plainTextFormattedCitation":"(Yuslita et al., 2016)","previouslyFormattedCitation":"(Yuslita et al., 2016)"},"properties":{"noteIndex":0},"schema":"https://github.com/citation-style-language/schema/raw/master/csl-citation.json"}</w:instrText>
      </w:r>
      <w:r>
        <w:rPr>
          <w:rFonts w:eastAsiaTheme="minorEastAsia"/>
          <w:b/>
          <w:bCs/>
        </w:rPr>
        <w:fldChar w:fldCharType="separate"/>
      </w:r>
      <w:r w:rsidRPr="00BD6ED3">
        <w:rPr>
          <w:rFonts w:eastAsiaTheme="minorEastAsia"/>
          <w:bCs/>
          <w:noProof/>
        </w:rPr>
        <w:t>(Yuslita et al., 2016)</w:t>
      </w:r>
      <w:r>
        <w:rPr>
          <w:rFonts w:eastAsiaTheme="minorEastAsia"/>
          <w:b/>
          <w:bCs/>
        </w:rPr>
        <w:fldChar w:fldCharType="end"/>
      </w:r>
    </w:p>
    <w:p w14:paraId="34A1589D" w14:textId="77777777" w:rsidR="001C0CCA" w:rsidRDefault="001C0CCA" w:rsidP="001C0CCA">
      <w:pPr>
        <w:ind w:firstLine="0"/>
        <w:jc w:val="left"/>
      </w:pPr>
      <w:proofErr w:type="gramStart"/>
      <w:r>
        <w:lastRenderedPageBreak/>
        <w:t>c</w:t>
      </w:r>
      <w:proofErr w:type="gramEnd"/>
      <w:r>
        <w:t xml:space="preserve">. </w:t>
      </w:r>
      <w:r w:rsidR="005E6564">
        <w:t xml:space="preserve">Analisis Hasil </w:t>
      </w:r>
      <w:r>
        <w:t>Wawancara</w:t>
      </w:r>
    </w:p>
    <w:p w14:paraId="2CD143E5" w14:textId="77777777" w:rsidR="001C0CCA" w:rsidRDefault="001C0CCA" w:rsidP="005E6564">
      <w:pPr>
        <w:ind w:firstLine="720"/>
      </w:pPr>
      <w:r>
        <w:t>Teknik analisis data wawancara dalam penelitian ini menggunakan model yang diberikan Miles and Huberman yang mengemukakan bahwa aktivitas dalam menganalisis data kualitatif dilakukan secara interaktif dan berlangsung secara terus menerus pada setiap tahap penelitian sehingga sampai tuntas dan datanya sampai jelas</w:t>
      </w:r>
      <w:r w:rsidR="00142C62">
        <w:t xml:space="preserve">. Berikut ini pedoman wawancara </w:t>
      </w:r>
      <w:proofErr w:type="gramStart"/>
      <w:r w:rsidR="00142C62">
        <w:t>gaya</w:t>
      </w:r>
      <w:proofErr w:type="gramEnd"/>
      <w:r w:rsidR="00142C62">
        <w:t xml:space="preserve"> kognit siswa.</w:t>
      </w:r>
    </w:p>
    <w:p w14:paraId="73267F41" w14:textId="77777777" w:rsidR="001C0CCA" w:rsidRDefault="001C0CCA" w:rsidP="001C0CCA">
      <w:pPr>
        <w:jc w:val="center"/>
        <w:rPr>
          <w:rFonts w:cs="Times New Roman"/>
          <w:b/>
          <w:bCs/>
          <w:szCs w:val="24"/>
        </w:rPr>
      </w:pPr>
      <w:r w:rsidRPr="00BC7F6A">
        <w:rPr>
          <w:rFonts w:cs="Times New Roman"/>
          <w:b/>
          <w:bCs/>
          <w:szCs w:val="24"/>
        </w:rPr>
        <w:t xml:space="preserve">Tabel </w:t>
      </w:r>
      <w:r>
        <w:rPr>
          <w:rFonts w:cs="Times New Roman"/>
          <w:b/>
          <w:bCs/>
          <w:szCs w:val="24"/>
        </w:rPr>
        <w:t>3.</w:t>
      </w:r>
      <w:r w:rsidR="00142C62">
        <w:rPr>
          <w:rFonts w:cs="Times New Roman"/>
          <w:b/>
          <w:bCs/>
          <w:szCs w:val="24"/>
        </w:rPr>
        <w:t>7</w:t>
      </w:r>
      <w:r>
        <w:rPr>
          <w:rFonts w:cs="Times New Roman"/>
          <w:b/>
          <w:bCs/>
          <w:szCs w:val="24"/>
        </w:rPr>
        <w:t xml:space="preserve"> </w:t>
      </w:r>
      <w:r w:rsidRPr="00BC7F6A">
        <w:rPr>
          <w:rFonts w:cs="Times New Roman"/>
          <w:b/>
          <w:bCs/>
          <w:szCs w:val="24"/>
        </w:rPr>
        <w:t xml:space="preserve">Pedoman Wawancara </w:t>
      </w:r>
      <w:r>
        <w:rPr>
          <w:rFonts w:cs="Times New Roman"/>
          <w:b/>
          <w:bCs/>
          <w:szCs w:val="24"/>
        </w:rPr>
        <w:t xml:space="preserve">Gaya Kognitif </w:t>
      </w:r>
      <w:r w:rsidRPr="00BC7F6A">
        <w:rPr>
          <w:rFonts w:cs="Times New Roman"/>
          <w:b/>
          <w:bCs/>
          <w:szCs w:val="24"/>
        </w:rPr>
        <w:t>Siswa</w:t>
      </w:r>
    </w:p>
    <w:tbl>
      <w:tblPr>
        <w:tblStyle w:val="TableGrid"/>
        <w:tblW w:w="0" w:type="auto"/>
        <w:tblLook w:val="04A0" w:firstRow="1" w:lastRow="0" w:firstColumn="1" w:lastColumn="0" w:noHBand="0" w:noVBand="1"/>
      </w:tblPr>
      <w:tblGrid>
        <w:gridCol w:w="6318"/>
        <w:gridCol w:w="1835"/>
      </w:tblGrid>
      <w:tr w:rsidR="001C0CCA" w:rsidRPr="0039542F" w14:paraId="3E174E20" w14:textId="77777777" w:rsidTr="001337A3">
        <w:tc>
          <w:tcPr>
            <w:tcW w:w="6318" w:type="dxa"/>
          </w:tcPr>
          <w:p w14:paraId="26ECE35D" w14:textId="77777777" w:rsidR="001C0CCA" w:rsidRPr="0039542F" w:rsidRDefault="001C0CCA" w:rsidP="00EF5B22">
            <w:pPr>
              <w:spacing w:line="240" w:lineRule="auto"/>
              <w:ind w:firstLine="0"/>
              <w:jc w:val="center"/>
              <w:rPr>
                <w:rFonts w:cs="Times New Roman"/>
                <w:b/>
                <w:bCs/>
                <w:szCs w:val="24"/>
              </w:rPr>
            </w:pPr>
            <w:r w:rsidRPr="0039542F">
              <w:rPr>
                <w:rFonts w:cs="Times New Roman"/>
                <w:b/>
                <w:bCs/>
                <w:szCs w:val="24"/>
              </w:rPr>
              <w:t xml:space="preserve">Pertanyaan </w:t>
            </w:r>
          </w:p>
        </w:tc>
        <w:tc>
          <w:tcPr>
            <w:tcW w:w="1835" w:type="dxa"/>
          </w:tcPr>
          <w:p w14:paraId="68DB3F46" w14:textId="77777777" w:rsidR="001C0CCA" w:rsidRPr="0039542F" w:rsidRDefault="001C0CCA" w:rsidP="00EF5B22">
            <w:pPr>
              <w:spacing w:line="240" w:lineRule="auto"/>
              <w:ind w:firstLine="0"/>
              <w:jc w:val="center"/>
              <w:rPr>
                <w:rFonts w:cs="Times New Roman"/>
                <w:b/>
                <w:bCs/>
                <w:szCs w:val="24"/>
              </w:rPr>
            </w:pPr>
            <w:r w:rsidRPr="0039542F">
              <w:rPr>
                <w:rFonts w:cs="Times New Roman"/>
                <w:b/>
                <w:bCs/>
                <w:szCs w:val="24"/>
              </w:rPr>
              <w:t xml:space="preserve">Indikator </w:t>
            </w:r>
            <w:r>
              <w:rPr>
                <w:rFonts w:cs="Times New Roman"/>
                <w:b/>
                <w:bCs/>
                <w:szCs w:val="24"/>
              </w:rPr>
              <w:t>Gaya Kognitif</w:t>
            </w:r>
            <w:r w:rsidRPr="0039542F">
              <w:rPr>
                <w:rFonts w:cs="Times New Roman"/>
                <w:b/>
                <w:bCs/>
                <w:szCs w:val="24"/>
              </w:rPr>
              <w:t xml:space="preserve"> </w:t>
            </w:r>
          </w:p>
        </w:tc>
      </w:tr>
      <w:tr w:rsidR="001C0CCA" w:rsidRPr="0039542F" w14:paraId="0CB68DB7" w14:textId="77777777" w:rsidTr="001337A3">
        <w:tc>
          <w:tcPr>
            <w:tcW w:w="6318" w:type="dxa"/>
          </w:tcPr>
          <w:p w14:paraId="1F1CF878" w14:textId="77777777" w:rsidR="001C0CCA" w:rsidRPr="009C20D4" w:rsidRDefault="001C0CCA">
            <w:pPr>
              <w:pStyle w:val="ListParagraph"/>
              <w:numPr>
                <w:ilvl w:val="0"/>
                <w:numId w:val="11"/>
              </w:numPr>
              <w:spacing w:line="240" w:lineRule="auto"/>
              <w:rPr>
                <w:rFonts w:cs="Times New Roman"/>
                <w:szCs w:val="24"/>
              </w:rPr>
            </w:pPr>
            <w:r>
              <w:rPr>
                <w:rFonts w:cs="Times New Roman"/>
                <w:szCs w:val="24"/>
              </w:rPr>
              <w:t xml:space="preserve">Apakah kamu </w:t>
            </w:r>
            <w:proofErr w:type="gramStart"/>
            <w:r>
              <w:rPr>
                <w:rFonts w:cs="Times New Roman"/>
                <w:szCs w:val="24"/>
              </w:rPr>
              <w:t>akan</w:t>
            </w:r>
            <w:proofErr w:type="gramEnd"/>
            <w:r>
              <w:rPr>
                <w:rFonts w:cs="Times New Roman"/>
                <w:szCs w:val="24"/>
              </w:rPr>
              <w:t xml:space="preserve"> terpengaruh pada saat kondisi lingkungan kelas mengalami perubahan?</w:t>
            </w:r>
          </w:p>
          <w:p w14:paraId="3574DB14" w14:textId="77777777" w:rsidR="001C0CCA"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kamu dapat mengorganisasikan antara objek-objek yang sudah terorganisir dan yang belum?</w:t>
            </w:r>
          </w:p>
          <w:p w14:paraId="5F054CAE" w14:textId="77777777" w:rsidR="001C0CCA" w:rsidRDefault="001C0CCA">
            <w:pPr>
              <w:pStyle w:val="ListParagraph"/>
              <w:numPr>
                <w:ilvl w:val="0"/>
                <w:numId w:val="11"/>
              </w:numPr>
              <w:spacing w:line="240" w:lineRule="auto"/>
              <w:rPr>
                <w:rFonts w:cs="Times New Roman"/>
                <w:szCs w:val="24"/>
              </w:rPr>
            </w:pPr>
            <w:r>
              <w:rPr>
                <w:rFonts w:cs="Times New Roman"/>
                <w:szCs w:val="24"/>
              </w:rPr>
              <w:t>Apakah ketika proses pembelajaran berlangsung kamu menjaga jarak dengan orang lain dan bersifat individualistik?</w:t>
            </w:r>
          </w:p>
          <w:p w14:paraId="695B94D0" w14:textId="77777777" w:rsidR="001C0CCA"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kamu memerlukan teori atau panduan pada saat proses pembelajaran?</w:t>
            </w:r>
          </w:p>
          <w:p w14:paraId="7968D516" w14:textId="77777777" w:rsidR="001C0CCA" w:rsidRDefault="001C0CCA">
            <w:pPr>
              <w:pStyle w:val="ListParagraph"/>
              <w:numPr>
                <w:ilvl w:val="0"/>
                <w:numId w:val="11"/>
              </w:numPr>
              <w:spacing w:line="240" w:lineRule="auto"/>
              <w:rPr>
                <w:rFonts w:cs="Times New Roman"/>
                <w:szCs w:val="24"/>
              </w:rPr>
            </w:pPr>
            <w:r>
              <w:rPr>
                <w:rFonts w:cs="Times New Roman"/>
                <w:szCs w:val="24"/>
              </w:rPr>
              <w:t>Apakah yang menjadi alasan kamu bisa mandiri dalam mengambil tindakan saat pembelajaran berlangsung?</w:t>
            </w:r>
          </w:p>
          <w:p w14:paraId="45C3B1EA" w14:textId="77777777" w:rsidR="001C0CCA" w:rsidRPr="0039542F" w:rsidRDefault="001C0CCA">
            <w:pPr>
              <w:pStyle w:val="ListParagraph"/>
              <w:numPr>
                <w:ilvl w:val="0"/>
                <w:numId w:val="11"/>
              </w:numPr>
              <w:spacing w:line="240" w:lineRule="auto"/>
              <w:rPr>
                <w:rFonts w:cs="Times New Roman"/>
                <w:szCs w:val="24"/>
              </w:rPr>
            </w:pPr>
            <w:r>
              <w:rPr>
                <w:rFonts w:cs="Times New Roman"/>
                <w:szCs w:val="24"/>
              </w:rPr>
              <w:t>Apakah yang membuat motivasi intrisik sangat berpengaruh dalam proses pembelajaran kamu?</w:t>
            </w:r>
          </w:p>
        </w:tc>
        <w:tc>
          <w:tcPr>
            <w:tcW w:w="1835" w:type="dxa"/>
          </w:tcPr>
          <w:p w14:paraId="7F8D40D6" w14:textId="77777777" w:rsidR="001C0CCA" w:rsidRDefault="001C0CCA" w:rsidP="00EF5B22">
            <w:pPr>
              <w:spacing w:line="240" w:lineRule="auto"/>
              <w:ind w:firstLine="0"/>
              <w:jc w:val="center"/>
              <w:rPr>
                <w:rFonts w:cs="Times New Roman"/>
                <w:b/>
                <w:bCs/>
                <w:szCs w:val="24"/>
              </w:rPr>
            </w:pPr>
            <w:r>
              <w:rPr>
                <w:rFonts w:cs="Times New Roman"/>
                <w:b/>
                <w:bCs/>
                <w:szCs w:val="24"/>
              </w:rPr>
              <w:t xml:space="preserve"> </w:t>
            </w:r>
          </w:p>
          <w:p w14:paraId="68FD41FC" w14:textId="77777777" w:rsidR="001C0CCA" w:rsidRDefault="001C0CCA" w:rsidP="00EF5B22">
            <w:pPr>
              <w:spacing w:line="240" w:lineRule="auto"/>
              <w:ind w:firstLine="0"/>
              <w:jc w:val="center"/>
              <w:rPr>
                <w:rFonts w:cs="Times New Roman"/>
                <w:b/>
                <w:bCs/>
                <w:szCs w:val="24"/>
              </w:rPr>
            </w:pPr>
          </w:p>
          <w:p w14:paraId="56D93E48" w14:textId="77777777" w:rsidR="001C0CCA" w:rsidRDefault="001C0CCA" w:rsidP="00EF5B22">
            <w:pPr>
              <w:spacing w:line="240" w:lineRule="auto"/>
              <w:ind w:firstLine="0"/>
              <w:jc w:val="center"/>
              <w:rPr>
                <w:rFonts w:cs="Times New Roman"/>
                <w:b/>
                <w:bCs/>
                <w:szCs w:val="24"/>
              </w:rPr>
            </w:pPr>
          </w:p>
          <w:p w14:paraId="673732E9" w14:textId="77777777" w:rsidR="001C0CCA" w:rsidRDefault="001C0CCA" w:rsidP="001337A3">
            <w:pPr>
              <w:spacing w:line="240" w:lineRule="auto"/>
              <w:ind w:firstLine="0"/>
              <w:rPr>
                <w:rFonts w:cs="Times New Roman"/>
                <w:b/>
                <w:bCs/>
                <w:szCs w:val="24"/>
              </w:rPr>
            </w:pPr>
          </w:p>
          <w:p w14:paraId="4BA8FDEB" w14:textId="77777777" w:rsidR="001C0CCA" w:rsidRDefault="001C0CCA" w:rsidP="00EF5B22">
            <w:pPr>
              <w:spacing w:line="240" w:lineRule="auto"/>
              <w:ind w:firstLine="0"/>
              <w:rPr>
                <w:rFonts w:cs="Times New Roman"/>
                <w:b/>
                <w:bCs/>
                <w:szCs w:val="24"/>
              </w:rPr>
            </w:pPr>
          </w:p>
          <w:p w14:paraId="2D220214" w14:textId="77777777" w:rsidR="001C0CCA" w:rsidRPr="008D6684" w:rsidRDefault="001C0CCA" w:rsidP="00EF5B22">
            <w:pPr>
              <w:spacing w:line="240" w:lineRule="auto"/>
              <w:ind w:firstLine="0"/>
              <w:jc w:val="center"/>
              <w:rPr>
                <w:rFonts w:cs="Times New Roman"/>
                <w:b/>
                <w:bCs/>
                <w:i/>
                <w:iCs/>
                <w:szCs w:val="24"/>
              </w:rPr>
            </w:pPr>
            <w:r w:rsidRPr="008D6684">
              <w:rPr>
                <w:rFonts w:cs="Times New Roman"/>
                <w:b/>
                <w:bCs/>
                <w:i/>
                <w:iCs/>
                <w:szCs w:val="24"/>
              </w:rPr>
              <w:t>Field Independent</w:t>
            </w:r>
          </w:p>
        </w:tc>
      </w:tr>
      <w:tr w:rsidR="001C0CCA" w:rsidRPr="0039542F" w14:paraId="3B940025" w14:textId="77777777" w:rsidTr="001337A3">
        <w:tc>
          <w:tcPr>
            <w:tcW w:w="6318" w:type="dxa"/>
          </w:tcPr>
          <w:p w14:paraId="52674DCB" w14:textId="77777777" w:rsidR="001C0CCA" w:rsidRPr="009C20D4" w:rsidRDefault="001C0CCA">
            <w:pPr>
              <w:pStyle w:val="ListParagraph"/>
              <w:numPr>
                <w:ilvl w:val="0"/>
                <w:numId w:val="11"/>
              </w:numPr>
              <w:spacing w:line="240" w:lineRule="auto"/>
              <w:rPr>
                <w:rFonts w:cs="Times New Roman"/>
                <w:szCs w:val="24"/>
              </w:rPr>
            </w:pPr>
            <w:r>
              <w:rPr>
                <w:rFonts w:cs="Times New Roman"/>
                <w:szCs w:val="24"/>
              </w:rPr>
              <w:t>Apakah kamu terpengaruh pada saat kondisi lingkungan kelas mengalami perubahan?</w:t>
            </w:r>
          </w:p>
          <w:p w14:paraId="602033F2" w14:textId="77777777" w:rsidR="001C0CCA"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kamu cenderung dalam menerima bentuk struktur yang sudah ada? (seperti ketika dalam mengerjakan soal kamu melihat punya teman kamu)</w:t>
            </w:r>
          </w:p>
          <w:p w14:paraId="4E75A487" w14:textId="77777777" w:rsidR="001C0CCA" w:rsidRDefault="001C0CCA">
            <w:pPr>
              <w:pStyle w:val="ListParagraph"/>
              <w:numPr>
                <w:ilvl w:val="0"/>
                <w:numId w:val="11"/>
              </w:numPr>
              <w:spacing w:line="240" w:lineRule="auto"/>
              <w:rPr>
                <w:rFonts w:cs="Times New Roman"/>
                <w:szCs w:val="24"/>
              </w:rPr>
            </w:pPr>
            <w:r>
              <w:rPr>
                <w:rFonts w:cs="Times New Roman"/>
                <w:szCs w:val="24"/>
              </w:rPr>
              <w:t>Apakah ketika proses pembelajaran berlangsung kamu memiliki orientasi sosial? (seperti lebih senang bekerja keleompok dibandingkan dengan individu)</w:t>
            </w:r>
          </w:p>
          <w:p w14:paraId="1235B22D" w14:textId="77777777" w:rsidR="001C0CCA"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kamu memiliki keterampilan sosial? (seperti kamu lebih senang hal-hal yang baru)</w:t>
            </w:r>
          </w:p>
          <w:p w14:paraId="310127BD" w14:textId="77777777" w:rsidR="001C0CCA"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kamu kurang yakin dalam mengambil keputusan? (seperti cenderung mengikuti tujuan yang sudah ada)</w:t>
            </w:r>
          </w:p>
          <w:p w14:paraId="145E4AC4" w14:textId="77777777" w:rsidR="001C0CCA" w:rsidRPr="003D4697" w:rsidRDefault="001C0CCA">
            <w:pPr>
              <w:pStyle w:val="ListParagraph"/>
              <w:numPr>
                <w:ilvl w:val="0"/>
                <w:numId w:val="11"/>
              </w:numPr>
              <w:spacing w:line="240" w:lineRule="auto"/>
              <w:rPr>
                <w:rFonts w:cs="Times New Roman"/>
                <w:szCs w:val="24"/>
              </w:rPr>
            </w:pPr>
            <w:proofErr w:type="gramStart"/>
            <w:r>
              <w:rPr>
                <w:rFonts w:cs="Times New Roman"/>
                <w:szCs w:val="24"/>
              </w:rPr>
              <w:t>Apa</w:t>
            </w:r>
            <w:proofErr w:type="gramEnd"/>
            <w:r>
              <w:rPr>
                <w:rFonts w:cs="Times New Roman"/>
                <w:szCs w:val="24"/>
              </w:rPr>
              <w:t xml:space="preserve"> yang membuat motivasi ekstrinsik dapat berpengaruh dalam pada saat proses pembelajaran kamu?</w:t>
            </w:r>
          </w:p>
        </w:tc>
        <w:tc>
          <w:tcPr>
            <w:tcW w:w="1835" w:type="dxa"/>
          </w:tcPr>
          <w:p w14:paraId="0066F129" w14:textId="77777777" w:rsidR="001C0CCA" w:rsidRDefault="001C0CCA" w:rsidP="00915B6B">
            <w:pPr>
              <w:spacing w:line="240" w:lineRule="auto"/>
              <w:ind w:firstLine="0"/>
              <w:rPr>
                <w:rFonts w:cs="Times New Roman"/>
                <w:b/>
                <w:bCs/>
                <w:szCs w:val="24"/>
              </w:rPr>
            </w:pPr>
          </w:p>
          <w:p w14:paraId="083E6EF7" w14:textId="77777777" w:rsidR="001C0CCA" w:rsidRDefault="001C0CCA" w:rsidP="00EF5B22">
            <w:pPr>
              <w:spacing w:line="240" w:lineRule="auto"/>
              <w:ind w:firstLine="0"/>
              <w:rPr>
                <w:rFonts w:cs="Times New Roman"/>
                <w:b/>
                <w:bCs/>
                <w:szCs w:val="24"/>
              </w:rPr>
            </w:pPr>
          </w:p>
          <w:p w14:paraId="5E33AEA1" w14:textId="77777777" w:rsidR="008D6684" w:rsidRDefault="008D6684" w:rsidP="00EF5B22">
            <w:pPr>
              <w:spacing w:line="240" w:lineRule="auto"/>
              <w:ind w:firstLine="0"/>
              <w:rPr>
                <w:rFonts w:cs="Times New Roman"/>
                <w:b/>
                <w:bCs/>
                <w:szCs w:val="24"/>
              </w:rPr>
            </w:pPr>
          </w:p>
          <w:p w14:paraId="7FBF47D8" w14:textId="77777777" w:rsidR="001337A3" w:rsidRDefault="001337A3" w:rsidP="00EF5B22">
            <w:pPr>
              <w:spacing w:line="240" w:lineRule="auto"/>
              <w:ind w:firstLine="0"/>
              <w:rPr>
                <w:rFonts w:cs="Times New Roman"/>
                <w:b/>
                <w:bCs/>
                <w:szCs w:val="24"/>
              </w:rPr>
            </w:pPr>
          </w:p>
          <w:p w14:paraId="68341391" w14:textId="77777777" w:rsidR="001337A3" w:rsidRDefault="001337A3" w:rsidP="00EF5B22">
            <w:pPr>
              <w:spacing w:line="240" w:lineRule="auto"/>
              <w:ind w:firstLine="0"/>
              <w:rPr>
                <w:rFonts w:cs="Times New Roman"/>
                <w:b/>
                <w:bCs/>
                <w:szCs w:val="24"/>
              </w:rPr>
            </w:pPr>
          </w:p>
          <w:p w14:paraId="30DF834F" w14:textId="77777777" w:rsidR="008D6684" w:rsidRDefault="008D6684" w:rsidP="00EF5B22">
            <w:pPr>
              <w:spacing w:line="240" w:lineRule="auto"/>
              <w:ind w:firstLine="0"/>
              <w:rPr>
                <w:rFonts w:cs="Times New Roman"/>
                <w:b/>
                <w:bCs/>
                <w:szCs w:val="24"/>
              </w:rPr>
            </w:pPr>
          </w:p>
          <w:p w14:paraId="09BD3B2E" w14:textId="77777777" w:rsidR="001C0CCA" w:rsidRPr="008D6684" w:rsidRDefault="001C0CCA" w:rsidP="00EF5B22">
            <w:pPr>
              <w:spacing w:line="240" w:lineRule="auto"/>
              <w:ind w:firstLine="0"/>
              <w:jc w:val="center"/>
              <w:rPr>
                <w:rFonts w:cs="Times New Roman"/>
                <w:b/>
                <w:bCs/>
                <w:i/>
                <w:iCs/>
                <w:szCs w:val="24"/>
              </w:rPr>
            </w:pPr>
            <w:r w:rsidRPr="008D6684">
              <w:rPr>
                <w:rFonts w:cs="Times New Roman"/>
                <w:b/>
                <w:bCs/>
                <w:i/>
                <w:iCs/>
                <w:szCs w:val="24"/>
              </w:rPr>
              <w:t xml:space="preserve">Field Dependent </w:t>
            </w:r>
          </w:p>
        </w:tc>
      </w:tr>
    </w:tbl>
    <w:p w14:paraId="37D65A44" w14:textId="77777777" w:rsidR="00851D91" w:rsidRDefault="00573B80" w:rsidP="00961444">
      <w:pPr>
        <w:ind w:firstLine="360"/>
        <w:jc w:val="right"/>
      </w:pPr>
      <w:r>
        <w:t xml:space="preserve">Sumber: </w:t>
      </w:r>
      <w:r>
        <w:fldChar w:fldCharType="begin" w:fldLock="1"/>
      </w:r>
      <w:r w:rsidR="008972C7">
        <w:instrText>ADDIN CSL_CITATION {"citationItems":[{"id":"ITEM-1","itemData":{"ISSN":"2579-9258","abstract":"Penelitian ini dilatar belakangi oleh pentingnya kemampuan berpikir kritis matematis dalam mempelajari mata kuliah persamaan differensial. Selain itu, kemampuan berpikir seseorang akan sangat dipengaruhi oleh gaya kognitif individu tersebut. Oleh sebab itu, penelitian ini bertujuan untuk mendeskripsikan kemampuan berpikir kritis matematis mahasiswa ditinjau dari gaya kognitif pada mata kuliah persamaan differensial. Penelitian kualitatif merupakan jenis penelitian yang digunakan dalam penelitian ini. Penelitian dilakukan di Program Studi Pendidikan Matematika FKIP UIR dengan melibatkan subjek penelitian sebanyak 77 orang mahasiswa yang sedang menempuh mata kuliah persamaan differensial. Teknik analisis data menggunakan tahapan Miles and Huberman. Berdasarkan hasil analisis data penelitian diperoleh kesimpulan bahwa kemampuan berpikir kritis matematis mahasiswa pada mata kuliah persamaan differensial termasuk ke dalam kategori kritis. Terdapat satu indikator kemampuan berpikir kritis matematis yaitu kemampuan menganalisis atau mengevaluasi algoritma dimana kemampuan mahasiswa termasuk ke dalam kategori cukup kritis. Gaya kognitif yang mendominasi adalah gaya kognitif Field Dependent. Mahasiswa dengan gaya kognitif Field Independent memiliki kemampuan berpikir kritis matematis dengan krtieria sangat kritis, sedangkan mahasiswa dengan gaya kognitif Field Dependent memilik kemampuan berpikir kritis matematis dengan kriteria cukup.","author":[{"dropping-particle":"","family":"Ariawan","given":"Rezi","non-dropping-particle":"","parse-names":false,"suffix":""},{"dropping-particle":"","family":"Zetriuslita","given":"Zetriuslita","non-dropping-particle":"","parse-names":false,"suffix":""}],"container-title":"Jurnal Cendekia : Jurnal Pendidikan Matematika","id":"ITEM-1","issue":"2","issued":{"date-parts":[["2021"]]},"page":"1410-1426","title":"Kemampuan Berpikir Kritis Matematis Mahasiswa ditinjau dari Gaya Kognitif (Studi Kasus pada Mata Kuliah Persamaan Differensial)","type":"article-journal","volume":"5"},"uris":["http://www.mendeley.com/documents/?uuid=7290886c-b4eb-41b3-8043-0db63dad6ad7"]}],"mendeley":{"formattedCitation":"(Ariawan &amp; Zetriuslita, 2021)","plainTextFormattedCitation":"(Ariawan &amp; Zetriuslita, 2021)","previouslyFormattedCitation":"(Ariawan &amp; Zetriuslita, 2021)"},"properties":{"noteIndex":0},"schema":"https://github.com/citation-style-language/schema/raw/master/csl-citation.json"}</w:instrText>
      </w:r>
      <w:r>
        <w:fldChar w:fldCharType="separate"/>
      </w:r>
      <w:r w:rsidRPr="00573B80">
        <w:rPr>
          <w:noProof/>
        </w:rPr>
        <w:t>(Ariawan &amp; Zetriuslita, 2021)</w:t>
      </w:r>
      <w:r>
        <w:fldChar w:fldCharType="end"/>
      </w:r>
    </w:p>
    <w:p w14:paraId="3551BFD7" w14:textId="77777777" w:rsidR="00182798" w:rsidRPr="009131B3" w:rsidRDefault="00182798" w:rsidP="00182798">
      <w:pPr>
        <w:ind w:firstLine="360"/>
        <w:jc w:val="left"/>
      </w:pPr>
      <w:r>
        <w:lastRenderedPageBreak/>
        <w:t xml:space="preserve">Menurut </w:t>
      </w:r>
      <w:r>
        <w:fldChar w:fldCharType="begin" w:fldLock="1"/>
      </w:r>
      <w:r w:rsidR="00830D71">
        <w:instrText>ADDIN CSL_CITATION {"citationItems":[{"id":"ITEM-1","itemData":{"DOI":"10.23917/jpis.v29i1.8203","ISSN":"1412-3835","abstract":"Indonesia is a country that has a high level of vulnerability to natural disasters. Based on the disaster index of risk, Central Java Province is one of the provinces that experienced the most disasters in Indonesia. Community preparedness efforts towards disasters are still considered weak, as evidenced by a large number of fatalities, property losses, and deaths. Children are classified as vulnerable to disaster management efforts and therefore require special efforts to increase knowledge about disaster mitigation. This study aims to increase students knowledge of disaster mitigation through disaster preparedness socialization activities to realize disaster resilient schools. This research is one form of community service through socialization activities with a qualitative approach. The result of the study shows that the level of students knowledge of disaster mitigation still needs for improving more. Low knowledge can increase the number of casualties resulting from disasters. The solution offered by researchers is conducting disaster awareness education activities through disaster socialization. It is expected that follow up actions such as maintenance and supervision as controls with the aim of such activities have the optimal result to increase students knowledge of disaster mitigation and the realization of disaster resilient schools.","author":[{"dropping-particle":"","family":"Pahleviannur","given":"Muhammad Rizal","non-dropping-particle":"","parse-names":false,"suffix":""}],"container-title":"Jurnal Pendidikan Ilmu Sosial","id":"ITEM-1","issue":"1","issued":{"date-parts":[["2019"]]},"page":"49-55","title":"Edukasi Sadar Bencana Melalui Sosialisasi Kebencanaan Sebagai Upaya Peningkatan Pengetahuan Siswa Terhadap Mitigasi Bencana","type":"article-journal","volume":"29"},"uris":["http://www.mendeley.com/documents/?uuid=6f4854eb-3aef-4cf4-970c-cdeef17ca53e"]}],"mendeley":{"formattedCitation":"(Pahleviannur, 2019)","manualFormatting":"Pahleviannur (2019)","plainTextFormattedCitation":"(Pahleviannur, 2019)","previouslyFormattedCitation":"(Pahleviannur, 2019)"},"properties":{"noteIndex":0},"schema":"https://github.com/citation-style-language/schema/raw/master/csl-citation.json"}</w:instrText>
      </w:r>
      <w:r>
        <w:fldChar w:fldCharType="separate"/>
      </w:r>
      <w:r w:rsidRPr="00182798">
        <w:rPr>
          <w:noProof/>
        </w:rPr>
        <w:t xml:space="preserve">Pahleviannur </w:t>
      </w:r>
      <w:r>
        <w:rPr>
          <w:noProof/>
        </w:rPr>
        <w:t>(</w:t>
      </w:r>
      <w:r w:rsidRPr="00182798">
        <w:rPr>
          <w:noProof/>
        </w:rPr>
        <w:t>2019)</w:t>
      </w:r>
      <w:r>
        <w:fldChar w:fldCharType="end"/>
      </w:r>
      <w:r>
        <w:t xml:space="preserve"> </w:t>
      </w:r>
      <w:r w:rsidR="00142C62">
        <w:t>Adapun</w:t>
      </w:r>
      <w:r w:rsidR="005E6564" w:rsidRPr="005E6564">
        <w:t xml:space="preserve"> langkah-langkah</w:t>
      </w:r>
      <w:r w:rsidR="00142C62">
        <w:t xml:space="preserve"> dalam</w:t>
      </w:r>
      <w:r w:rsidR="005E6564" w:rsidRPr="005E6564">
        <w:t xml:space="preserve"> analisis data</w:t>
      </w:r>
      <w:r w:rsidR="005E6564">
        <w:t>:</w:t>
      </w:r>
    </w:p>
    <w:p w14:paraId="1C396C7B" w14:textId="77777777" w:rsidR="001C0CCA" w:rsidRDefault="005E6564">
      <w:pPr>
        <w:pStyle w:val="ListParagraph"/>
        <w:numPr>
          <w:ilvl w:val="0"/>
          <w:numId w:val="16"/>
        </w:numPr>
      </w:pPr>
      <w:r>
        <w:t>M</w:t>
      </w:r>
      <w:r w:rsidR="001C0CCA">
        <w:t>e</w:t>
      </w:r>
      <w:r>
        <w:t>re</w:t>
      </w:r>
      <w:r w:rsidR="001C0CCA">
        <w:t>duksi Data</w:t>
      </w:r>
    </w:p>
    <w:p w14:paraId="62036833" w14:textId="77777777" w:rsidR="001C0CCA" w:rsidRDefault="005E6564" w:rsidP="005E6564">
      <w:r w:rsidRPr="005E6564">
        <w:t xml:space="preserve">Reduksi data ialah kemampuan merangkum data hasil wawancara yang telah didapat menjadi bentuk tertulis. Langkah awal yaitu mendengarkan rekaman wawancara dan menuliskan </w:t>
      </w:r>
      <w:proofErr w:type="gramStart"/>
      <w:r w:rsidRPr="005E6564">
        <w:t>apa</w:t>
      </w:r>
      <w:proofErr w:type="gramEnd"/>
      <w:r w:rsidRPr="005E6564">
        <w:t xml:space="preserve"> yang telah diucapkan oleh siswa terpilih, langkah kedua yaitu memeriksa kembali transkrip yang telah dituliskan dengan mendengarkan kembali rekaman</w:t>
      </w:r>
      <w:r>
        <w:t xml:space="preserve"> </w:t>
      </w:r>
      <w:r w:rsidRPr="005E6564">
        <w:t>wawancara, hal ini bertujuan untuk meneliti apabila ada bagian transkripsi yang salah.</w:t>
      </w:r>
    </w:p>
    <w:p w14:paraId="37C14B3D" w14:textId="77777777" w:rsidR="001C0CCA" w:rsidRDefault="00C519E0">
      <w:pPr>
        <w:pStyle w:val="ListParagraph"/>
        <w:numPr>
          <w:ilvl w:val="0"/>
          <w:numId w:val="16"/>
        </w:numPr>
      </w:pPr>
      <w:r>
        <w:t>Trigulasi</w:t>
      </w:r>
    </w:p>
    <w:p w14:paraId="0D702D6B" w14:textId="77777777" w:rsidR="00142C62" w:rsidRDefault="00C519E0" w:rsidP="00DD2409">
      <w:r w:rsidRPr="00C519E0">
        <w:t>Tringulasi yaitu suatu teknik pengumpulan data yang memiliki sifat menggabungkan banyak teknik pengumpulan data yang sudah ada. Triangulasi yang dipakai pada penelitian ini yaitu triangulasi teknik, yaitu data yang diperoleh dari metode tes dan metode wawancara.</w:t>
      </w:r>
    </w:p>
    <w:p w14:paraId="238B1593" w14:textId="77777777" w:rsidR="00C519E0" w:rsidRDefault="00C519E0">
      <w:pPr>
        <w:pStyle w:val="ListParagraph"/>
        <w:numPr>
          <w:ilvl w:val="0"/>
          <w:numId w:val="16"/>
        </w:numPr>
      </w:pPr>
      <w:r>
        <w:t>Penyajian Data</w:t>
      </w:r>
    </w:p>
    <w:p w14:paraId="29C7689E" w14:textId="77777777" w:rsidR="00C519E0" w:rsidRDefault="00C519E0" w:rsidP="00C519E0">
      <w:r w:rsidRPr="00C519E0">
        <w:t xml:space="preserve">Penyajian data pada penelitian ini yaitu dengan menjelaskan secara deskriptif mengenai kemampuan berpikir kritis siswa dalam </w:t>
      </w:r>
      <w:r w:rsidR="00E625C6">
        <w:t>menyelesaikan soal</w:t>
      </w:r>
      <w:r w:rsidRPr="00C519E0">
        <w:t xml:space="preserve"> </w:t>
      </w:r>
      <w:r>
        <w:t>persamaan kuadrat</w:t>
      </w:r>
      <w:r w:rsidRPr="00C519E0">
        <w:t xml:space="preserve"> berdasarkan </w:t>
      </w:r>
      <w:proofErr w:type="gramStart"/>
      <w:r w:rsidRPr="00C519E0">
        <w:t>gaya</w:t>
      </w:r>
      <w:proofErr w:type="gramEnd"/>
      <w:r w:rsidRPr="00C519E0">
        <w:t xml:space="preserve"> kognitif dengan data pendukung yaitu kutipan wawancara.</w:t>
      </w:r>
    </w:p>
    <w:p w14:paraId="6205426C" w14:textId="77777777" w:rsidR="00C519E0" w:rsidRDefault="00C519E0">
      <w:pPr>
        <w:pStyle w:val="ListParagraph"/>
        <w:numPr>
          <w:ilvl w:val="0"/>
          <w:numId w:val="16"/>
        </w:numPr>
      </w:pPr>
      <w:r>
        <w:t>Penarikan Kesimpulan</w:t>
      </w:r>
    </w:p>
    <w:p w14:paraId="7ED21EF1" w14:textId="77777777" w:rsidR="001C0CCA" w:rsidRPr="00C519E0" w:rsidRDefault="00C519E0" w:rsidP="00C519E0">
      <w:pPr>
        <w:rPr>
          <w:i/>
          <w:iCs/>
        </w:rPr>
      </w:pPr>
      <w:r w:rsidRPr="00C519E0">
        <w:t xml:space="preserve">Penarikan kesimpulan diambil dengan </w:t>
      </w:r>
      <w:proofErr w:type="gramStart"/>
      <w:r w:rsidRPr="00C519E0">
        <w:t>cara</w:t>
      </w:r>
      <w:proofErr w:type="gramEnd"/>
      <w:r w:rsidRPr="00C519E0">
        <w:t xml:space="preserve"> menganalisis data yang berasal dari pengerjaan soal tes berpikir kritis dan wawancara. Hasil tersebut berguna untuk menyimpulkan kemampuan berpikir kritis siswa dalam pemecahan masalah </w:t>
      </w:r>
      <w:r>
        <w:lastRenderedPageBreak/>
        <w:t>persamaan kuadrat</w:t>
      </w:r>
      <w:r w:rsidRPr="00C519E0">
        <w:t xml:space="preserve"> berdasarkan </w:t>
      </w:r>
      <w:proofErr w:type="gramStart"/>
      <w:r w:rsidRPr="00C519E0">
        <w:t>gaya</w:t>
      </w:r>
      <w:proofErr w:type="gramEnd"/>
      <w:r w:rsidRPr="00C519E0">
        <w:t xml:space="preserve"> kognitif </w:t>
      </w:r>
      <w:r w:rsidRPr="00C519E0">
        <w:rPr>
          <w:i/>
          <w:iCs/>
        </w:rPr>
        <w:t>field independent</w:t>
      </w:r>
      <w:r w:rsidRPr="00C519E0">
        <w:t xml:space="preserve"> dan </w:t>
      </w:r>
      <w:r w:rsidRPr="00C519E0">
        <w:rPr>
          <w:i/>
          <w:iCs/>
        </w:rPr>
        <w:t>field dependent.</w:t>
      </w:r>
    </w:p>
    <w:p w14:paraId="5DFA1177" w14:textId="77777777" w:rsidR="001C0CCA" w:rsidRDefault="001C0CCA">
      <w:pPr>
        <w:pStyle w:val="Heading2"/>
        <w:numPr>
          <w:ilvl w:val="1"/>
          <w:numId w:val="7"/>
        </w:numPr>
        <w:tabs>
          <w:tab w:val="left" w:pos="426"/>
          <w:tab w:val="left" w:pos="709"/>
        </w:tabs>
        <w:spacing w:before="0" w:beforeAutospacing="0" w:line="480" w:lineRule="auto"/>
        <w:ind w:left="426" w:hanging="426"/>
      </w:pPr>
      <w:bookmarkStart w:id="27" w:name="_Toc196362429"/>
      <w:bookmarkEnd w:id="26"/>
      <w:r>
        <w:t>Teknik Pemeriksaan Keabsahan Data</w:t>
      </w:r>
      <w:bookmarkEnd w:id="27"/>
    </w:p>
    <w:p w14:paraId="5D7CDD44" w14:textId="77777777" w:rsidR="00C519E0" w:rsidRDefault="00C519E0" w:rsidP="00C519E0">
      <w:pPr>
        <w:ind w:firstLine="360"/>
      </w:pPr>
      <w:bookmarkStart w:id="28" w:name="_Hlk196461738"/>
      <w:r w:rsidRPr="00C519E0">
        <w:t xml:space="preserve">Keabsahan data merupakan hal yang paling penting dalam penelitian. Uji keabsahan data merupakan suatu proses untuk mendapatkan data yang valid. Uji keabsahan data menggunakan langkah-langkah yang dilakukan untuk menentukan kevalidan instrumen (Hobri, 2021) Sebelum pengujian keabsahan pada data juga perlu menguji kevalidan semua instrumen. </w:t>
      </w:r>
    </w:p>
    <w:p w14:paraId="1A416E25" w14:textId="77777777" w:rsidR="00180168" w:rsidRDefault="00C519E0" w:rsidP="00C519E0">
      <w:pPr>
        <w:ind w:firstLine="360"/>
      </w:pPr>
      <w:r w:rsidRPr="00C519E0">
        <w:t>Jika instrumen telah valid maka instrumen tersebut dapat digunakan untuk pengambilan data pada penelitian. Tetapi jika instrumen tidak valid maka dilakukan revisi instrumen lalu di ajukan kembali kepada validator untuk di validasi hingga dapat dikatakan valid.</w:t>
      </w:r>
      <w:bookmarkEnd w:id="28"/>
    </w:p>
    <w:bookmarkEnd w:id="2"/>
    <w:p w14:paraId="5B2B3F42" w14:textId="77777777" w:rsidR="00180168" w:rsidRDefault="00180168" w:rsidP="00C519E0">
      <w:pPr>
        <w:ind w:firstLine="0"/>
      </w:pPr>
    </w:p>
    <w:sectPr w:rsidR="00180168" w:rsidSect="00E97F5F">
      <w:headerReference w:type="default" r:id="rId8"/>
      <w:footerReference w:type="default" r:id="rId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0250" w14:textId="77777777" w:rsidR="005A051D" w:rsidRDefault="005A051D" w:rsidP="00C71917">
      <w:pPr>
        <w:spacing w:line="240" w:lineRule="auto"/>
      </w:pPr>
      <w:r>
        <w:separator/>
      </w:r>
    </w:p>
  </w:endnote>
  <w:endnote w:type="continuationSeparator" w:id="0">
    <w:p w14:paraId="647B4E97" w14:textId="77777777" w:rsidR="005A051D" w:rsidRDefault="005A051D" w:rsidP="00C71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7226E" w14:textId="77777777" w:rsidR="00D801B6" w:rsidRDefault="00D801B6" w:rsidP="00995BA9">
    <w:pPr>
      <w:pStyle w:val="Footer"/>
      <w:ind w:firstLine="0"/>
      <w:jc w:val="center"/>
    </w:pPr>
  </w:p>
  <w:p w14:paraId="3980D6EA" w14:textId="77777777" w:rsidR="00D801B6" w:rsidRDefault="00D8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7ED5" w14:textId="77777777" w:rsidR="005A051D" w:rsidRDefault="005A051D" w:rsidP="00C71917">
      <w:pPr>
        <w:spacing w:line="240" w:lineRule="auto"/>
      </w:pPr>
      <w:r>
        <w:separator/>
      </w:r>
    </w:p>
  </w:footnote>
  <w:footnote w:type="continuationSeparator" w:id="0">
    <w:p w14:paraId="1208C17E" w14:textId="77777777" w:rsidR="005A051D" w:rsidRDefault="005A051D" w:rsidP="00C71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C668" w14:textId="77777777" w:rsidR="00D801B6" w:rsidRDefault="0055512F">
    <w:pPr>
      <w:pStyle w:val="Header"/>
    </w:pPr>
    <w:r>
      <w:rPr>
        <w:noProof/>
      </w:rPr>
      <w:pict w14:anchorId="2E0F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8364886" o:spid="_x0000_s2063" type="#_x0000_t75" style="position:absolute;left:0;text-align:left;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5B0CC3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3917405"/>
    <w:multiLevelType w:val="hybridMultilevel"/>
    <w:tmpl w:val="F6F6F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D66F8"/>
    <w:multiLevelType w:val="hybridMultilevel"/>
    <w:tmpl w:val="4BA69C3C"/>
    <w:lvl w:ilvl="0" w:tplc="13585CF2">
      <w:start w:val="1"/>
      <w:numFmt w:val="decimal"/>
      <w:lvlText w:val="%1."/>
      <w:lvlJc w:val="left"/>
      <w:pPr>
        <w:ind w:left="360" w:hanging="360"/>
      </w:pPr>
      <w:rPr>
        <w:rFonts w:ascii="Times New Roman" w:eastAsiaTheme="minorHAnsi" w:hAnsi="Times New Roman" w:cs="Times New Roman"/>
        <w:b w:val="0"/>
        <w:bCs/>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1AF568F8"/>
    <w:multiLevelType w:val="hybridMultilevel"/>
    <w:tmpl w:val="93C8EA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B4D37"/>
    <w:multiLevelType w:val="hybridMultilevel"/>
    <w:tmpl w:val="4078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A64E4B"/>
    <w:multiLevelType w:val="hybridMultilevel"/>
    <w:tmpl w:val="55C02CE4"/>
    <w:lvl w:ilvl="0" w:tplc="0409000F">
      <w:start w:val="1"/>
      <w:numFmt w:val="decimal"/>
      <w:lvlText w:val="%1."/>
      <w:lvlJc w:val="left"/>
      <w:pPr>
        <w:ind w:left="720" w:hanging="360"/>
      </w:pPr>
      <w:rPr>
        <w:rFonts w:hint="default"/>
      </w:rPr>
    </w:lvl>
    <w:lvl w:ilvl="1" w:tplc="A9E8B0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E6BF4"/>
    <w:multiLevelType w:val="hybridMultilevel"/>
    <w:tmpl w:val="0FBCE604"/>
    <w:lvl w:ilvl="0" w:tplc="594AEA3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2C28308F"/>
    <w:multiLevelType w:val="hybridMultilevel"/>
    <w:tmpl w:val="1C5E86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63E43"/>
    <w:multiLevelType w:val="hybridMultilevel"/>
    <w:tmpl w:val="94C013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294FED"/>
    <w:multiLevelType w:val="hybridMultilevel"/>
    <w:tmpl w:val="E1CAC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D475622"/>
    <w:multiLevelType w:val="hybridMultilevel"/>
    <w:tmpl w:val="DFAC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A356C3"/>
    <w:multiLevelType w:val="multilevel"/>
    <w:tmpl w:val="69428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FE63E2C"/>
    <w:multiLevelType w:val="hybridMultilevel"/>
    <w:tmpl w:val="D5E8B4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707C73"/>
    <w:multiLevelType w:val="hybridMultilevel"/>
    <w:tmpl w:val="1326EB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4F5EB1"/>
    <w:multiLevelType w:val="hybridMultilevel"/>
    <w:tmpl w:val="436AC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064A2"/>
    <w:multiLevelType w:val="multilevel"/>
    <w:tmpl w:val="3D3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656773A9"/>
    <w:multiLevelType w:val="hybridMultilevel"/>
    <w:tmpl w:val="0E9A9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843A96"/>
    <w:multiLevelType w:val="hybridMultilevel"/>
    <w:tmpl w:val="CDC6E3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286963"/>
    <w:multiLevelType w:val="hybridMultilevel"/>
    <w:tmpl w:val="2E90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C67558"/>
    <w:multiLevelType w:val="hybridMultilevel"/>
    <w:tmpl w:val="B3B6F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404ABF"/>
    <w:multiLevelType w:val="hybridMultilevel"/>
    <w:tmpl w:val="94FCF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2D5940"/>
    <w:multiLevelType w:val="hybridMultilevel"/>
    <w:tmpl w:val="4ABEF1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4950D5"/>
    <w:multiLevelType w:val="hybridMultilevel"/>
    <w:tmpl w:val="D1CAE618"/>
    <w:lvl w:ilvl="0" w:tplc="D898CFCE">
      <w:start w:val="1"/>
      <w:numFmt w:val="decimal"/>
      <w:lvlText w:val="%1)"/>
      <w:lvlJc w:val="left"/>
      <w:pPr>
        <w:ind w:left="720" w:hanging="360"/>
      </w:pPr>
      <w:rPr>
        <w:rFonts w:hint="default"/>
      </w:rPr>
    </w:lvl>
    <w:lvl w:ilvl="1" w:tplc="DC763F5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39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AD7181"/>
    <w:multiLevelType w:val="multilevel"/>
    <w:tmpl w:val="78EEB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9C0A93"/>
    <w:multiLevelType w:val="hybridMultilevel"/>
    <w:tmpl w:val="ABA4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347B1D"/>
    <w:multiLevelType w:val="hybridMultilevel"/>
    <w:tmpl w:val="F184F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6"/>
  </w:num>
  <w:num w:numId="4">
    <w:abstractNumId w:val="13"/>
  </w:num>
  <w:num w:numId="5">
    <w:abstractNumId w:val="5"/>
  </w:num>
  <w:num w:numId="6">
    <w:abstractNumId w:val="26"/>
  </w:num>
  <w:num w:numId="7">
    <w:abstractNumId w:val="11"/>
  </w:num>
  <w:num w:numId="8">
    <w:abstractNumId w:val="7"/>
  </w:num>
  <w:num w:numId="9">
    <w:abstractNumId w:val="0"/>
  </w:num>
  <w:num w:numId="10">
    <w:abstractNumId w:val="2"/>
  </w:num>
  <w:num w:numId="11">
    <w:abstractNumId w:val="1"/>
  </w:num>
  <w:num w:numId="12">
    <w:abstractNumId w:val="12"/>
  </w:num>
  <w:num w:numId="13">
    <w:abstractNumId w:val="18"/>
  </w:num>
  <w:num w:numId="14">
    <w:abstractNumId w:val="3"/>
  </w:num>
  <w:num w:numId="15">
    <w:abstractNumId w:val="14"/>
  </w:num>
  <w:num w:numId="16">
    <w:abstractNumId w:val="17"/>
  </w:num>
  <w:num w:numId="17">
    <w:abstractNumId w:val="24"/>
  </w:num>
  <w:num w:numId="18">
    <w:abstractNumId w:val="19"/>
  </w:num>
  <w:num w:numId="19">
    <w:abstractNumId w:val="25"/>
  </w:num>
  <w:num w:numId="20">
    <w:abstractNumId w:val="9"/>
  </w:num>
  <w:num w:numId="21">
    <w:abstractNumId w:val="21"/>
  </w:num>
  <w:num w:numId="22">
    <w:abstractNumId w:val="8"/>
  </w:num>
  <w:num w:numId="23">
    <w:abstractNumId w:val="4"/>
  </w:num>
  <w:num w:numId="24">
    <w:abstractNumId w:val="28"/>
  </w:num>
  <w:num w:numId="25">
    <w:abstractNumId w:val="27"/>
  </w:num>
  <w:num w:numId="26">
    <w:abstractNumId w:val="20"/>
  </w:num>
  <w:num w:numId="27">
    <w:abstractNumId w:val="23"/>
  </w:num>
  <w:num w:numId="28">
    <w:abstractNumId w:val="10"/>
  </w:num>
  <w:num w:numId="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7gCZ/adwFNUEbaKDPQskCZT7F5dX6GMP1GvxDa3cOKmASsIsAXlmM1hcIjvccqYVCZBjjhO4XxfmUjJLi6bKYw==" w:salt="k4tkXq7c0vTifBlu2QYLJ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AE"/>
    <w:rsid w:val="000014DE"/>
    <w:rsid w:val="00005D12"/>
    <w:rsid w:val="000060CB"/>
    <w:rsid w:val="00010A4E"/>
    <w:rsid w:val="00012BFE"/>
    <w:rsid w:val="00014019"/>
    <w:rsid w:val="00014128"/>
    <w:rsid w:val="00014963"/>
    <w:rsid w:val="0001578F"/>
    <w:rsid w:val="00016BBC"/>
    <w:rsid w:val="0001761E"/>
    <w:rsid w:val="00021F99"/>
    <w:rsid w:val="00022652"/>
    <w:rsid w:val="00036D8E"/>
    <w:rsid w:val="0004057D"/>
    <w:rsid w:val="00042270"/>
    <w:rsid w:val="00043DFB"/>
    <w:rsid w:val="00044BC5"/>
    <w:rsid w:val="00045001"/>
    <w:rsid w:val="00045F31"/>
    <w:rsid w:val="000644D2"/>
    <w:rsid w:val="00070CAA"/>
    <w:rsid w:val="0007196B"/>
    <w:rsid w:val="0007224D"/>
    <w:rsid w:val="00073A26"/>
    <w:rsid w:val="00075B10"/>
    <w:rsid w:val="00077CC1"/>
    <w:rsid w:val="00080191"/>
    <w:rsid w:val="00080A76"/>
    <w:rsid w:val="00083A18"/>
    <w:rsid w:val="00085DD9"/>
    <w:rsid w:val="00094ED2"/>
    <w:rsid w:val="00096AC5"/>
    <w:rsid w:val="000A1B2B"/>
    <w:rsid w:val="000A2C43"/>
    <w:rsid w:val="000A593E"/>
    <w:rsid w:val="000A6A67"/>
    <w:rsid w:val="000B5310"/>
    <w:rsid w:val="000B5EED"/>
    <w:rsid w:val="000C5490"/>
    <w:rsid w:val="000D2FDE"/>
    <w:rsid w:val="000D3771"/>
    <w:rsid w:val="000E15A6"/>
    <w:rsid w:val="000E393A"/>
    <w:rsid w:val="000E6BC7"/>
    <w:rsid w:val="000E7E6A"/>
    <w:rsid w:val="000F2594"/>
    <w:rsid w:val="000F4495"/>
    <w:rsid w:val="00103932"/>
    <w:rsid w:val="00117C28"/>
    <w:rsid w:val="001232B4"/>
    <w:rsid w:val="001337A3"/>
    <w:rsid w:val="0013395A"/>
    <w:rsid w:val="001343A8"/>
    <w:rsid w:val="001346A6"/>
    <w:rsid w:val="001377DF"/>
    <w:rsid w:val="00140946"/>
    <w:rsid w:val="00142C62"/>
    <w:rsid w:val="00144E20"/>
    <w:rsid w:val="0015054C"/>
    <w:rsid w:val="00151F45"/>
    <w:rsid w:val="00155A14"/>
    <w:rsid w:val="001603B7"/>
    <w:rsid w:val="0016267A"/>
    <w:rsid w:val="001650C5"/>
    <w:rsid w:val="001657CD"/>
    <w:rsid w:val="001700E9"/>
    <w:rsid w:val="0017055C"/>
    <w:rsid w:val="00180168"/>
    <w:rsid w:val="00180F94"/>
    <w:rsid w:val="00182798"/>
    <w:rsid w:val="00183BBB"/>
    <w:rsid w:val="00186197"/>
    <w:rsid w:val="00186F16"/>
    <w:rsid w:val="00191C06"/>
    <w:rsid w:val="001940AC"/>
    <w:rsid w:val="0019449F"/>
    <w:rsid w:val="001A07F3"/>
    <w:rsid w:val="001A3722"/>
    <w:rsid w:val="001A587E"/>
    <w:rsid w:val="001B09B9"/>
    <w:rsid w:val="001C0CCA"/>
    <w:rsid w:val="001C7CCE"/>
    <w:rsid w:val="001D1E87"/>
    <w:rsid w:val="001E40C2"/>
    <w:rsid w:val="001E425F"/>
    <w:rsid w:val="001E5DC1"/>
    <w:rsid w:val="001E7A3F"/>
    <w:rsid w:val="001F7B8B"/>
    <w:rsid w:val="002018F1"/>
    <w:rsid w:val="002037A7"/>
    <w:rsid w:val="00206C2E"/>
    <w:rsid w:val="0021280E"/>
    <w:rsid w:val="00212969"/>
    <w:rsid w:val="00214490"/>
    <w:rsid w:val="002145BD"/>
    <w:rsid w:val="002150AB"/>
    <w:rsid w:val="00217434"/>
    <w:rsid w:val="00222A4B"/>
    <w:rsid w:val="00224DC3"/>
    <w:rsid w:val="00226860"/>
    <w:rsid w:val="00232730"/>
    <w:rsid w:val="00247CA8"/>
    <w:rsid w:val="002505B0"/>
    <w:rsid w:val="00252FF5"/>
    <w:rsid w:val="002551B1"/>
    <w:rsid w:val="002551E4"/>
    <w:rsid w:val="0025692F"/>
    <w:rsid w:val="002570F8"/>
    <w:rsid w:val="00260569"/>
    <w:rsid w:val="00263B7F"/>
    <w:rsid w:val="00264821"/>
    <w:rsid w:val="00267001"/>
    <w:rsid w:val="002673F4"/>
    <w:rsid w:val="0027216C"/>
    <w:rsid w:val="002841E0"/>
    <w:rsid w:val="0028665E"/>
    <w:rsid w:val="0029034F"/>
    <w:rsid w:val="00293896"/>
    <w:rsid w:val="00294B15"/>
    <w:rsid w:val="002A1B6F"/>
    <w:rsid w:val="002A5E51"/>
    <w:rsid w:val="002B03ED"/>
    <w:rsid w:val="002B1B2C"/>
    <w:rsid w:val="002B3A3D"/>
    <w:rsid w:val="002B766D"/>
    <w:rsid w:val="002B7797"/>
    <w:rsid w:val="002C355A"/>
    <w:rsid w:val="002C79AF"/>
    <w:rsid w:val="002D1C08"/>
    <w:rsid w:val="002D3144"/>
    <w:rsid w:val="002E2EC8"/>
    <w:rsid w:val="002E2FD7"/>
    <w:rsid w:val="002F20C7"/>
    <w:rsid w:val="002F3597"/>
    <w:rsid w:val="00307ECA"/>
    <w:rsid w:val="003105D2"/>
    <w:rsid w:val="003128EC"/>
    <w:rsid w:val="0031494C"/>
    <w:rsid w:val="003278A1"/>
    <w:rsid w:val="0033053D"/>
    <w:rsid w:val="00333D46"/>
    <w:rsid w:val="003343D3"/>
    <w:rsid w:val="00334B3E"/>
    <w:rsid w:val="00334EA3"/>
    <w:rsid w:val="003351C1"/>
    <w:rsid w:val="00342139"/>
    <w:rsid w:val="0034545F"/>
    <w:rsid w:val="003464BF"/>
    <w:rsid w:val="003465D7"/>
    <w:rsid w:val="00351476"/>
    <w:rsid w:val="003523D1"/>
    <w:rsid w:val="00352D55"/>
    <w:rsid w:val="003604C6"/>
    <w:rsid w:val="00362F2A"/>
    <w:rsid w:val="0036393B"/>
    <w:rsid w:val="00363E59"/>
    <w:rsid w:val="00371C42"/>
    <w:rsid w:val="00372F04"/>
    <w:rsid w:val="00375246"/>
    <w:rsid w:val="003758E7"/>
    <w:rsid w:val="00376608"/>
    <w:rsid w:val="00380E8D"/>
    <w:rsid w:val="00382F57"/>
    <w:rsid w:val="003838C0"/>
    <w:rsid w:val="00384E9A"/>
    <w:rsid w:val="00393C13"/>
    <w:rsid w:val="0039542F"/>
    <w:rsid w:val="003A4EE6"/>
    <w:rsid w:val="003A7C7E"/>
    <w:rsid w:val="003B10F5"/>
    <w:rsid w:val="003C06F3"/>
    <w:rsid w:val="003C0A6D"/>
    <w:rsid w:val="003C0B52"/>
    <w:rsid w:val="003C0F1D"/>
    <w:rsid w:val="003C5378"/>
    <w:rsid w:val="003C577D"/>
    <w:rsid w:val="003C5993"/>
    <w:rsid w:val="003D2346"/>
    <w:rsid w:val="003D4697"/>
    <w:rsid w:val="003D7A9D"/>
    <w:rsid w:val="003E096B"/>
    <w:rsid w:val="003E2FDF"/>
    <w:rsid w:val="003E4744"/>
    <w:rsid w:val="003E4FD0"/>
    <w:rsid w:val="003F4915"/>
    <w:rsid w:val="003F6119"/>
    <w:rsid w:val="003F65DC"/>
    <w:rsid w:val="003F6F73"/>
    <w:rsid w:val="00400D3A"/>
    <w:rsid w:val="004021F1"/>
    <w:rsid w:val="004031F2"/>
    <w:rsid w:val="00404364"/>
    <w:rsid w:val="00404D4A"/>
    <w:rsid w:val="00413A78"/>
    <w:rsid w:val="00420C54"/>
    <w:rsid w:val="0042342F"/>
    <w:rsid w:val="00431255"/>
    <w:rsid w:val="00433131"/>
    <w:rsid w:val="00435290"/>
    <w:rsid w:val="00437603"/>
    <w:rsid w:val="0044205D"/>
    <w:rsid w:val="00443AB1"/>
    <w:rsid w:val="004454C2"/>
    <w:rsid w:val="004457DE"/>
    <w:rsid w:val="0044585A"/>
    <w:rsid w:val="004466C0"/>
    <w:rsid w:val="00453ED1"/>
    <w:rsid w:val="00455015"/>
    <w:rsid w:val="004555FB"/>
    <w:rsid w:val="00455923"/>
    <w:rsid w:val="00460F9A"/>
    <w:rsid w:val="00463E7B"/>
    <w:rsid w:val="00466DFF"/>
    <w:rsid w:val="00471488"/>
    <w:rsid w:val="00471760"/>
    <w:rsid w:val="00471F4D"/>
    <w:rsid w:val="00472997"/>
    <w:rsid w:val="004730BA"/>
    <w:rsid w:val="004736E0"/>
    <w:rsid w:val="00476195"/>
    <w:rsid w:val="0047673F"/>
    <w:rsid w:val="00477E8D"/>
    <w:rsid w:val="004842D2"/>
    <w:rsid w:val="004857CB"/>
    <w:rsid w:val="00490960"/>
    <w:rsid w:val="0049105A"/>
    <w:rsid w:val="0049261A"/>
    <w:rsid w:val="004941B8"/>
    <w:rsid w:val="004957FB"/>
    <w:rsid w:val="00496977"/>
    <w:rsid w:val="004A2047"/>
    <w:rsid w:val="004A2D34"/>
    <w:rsid w:val="004A31A4"/>
    <w:rsid w:val="004A63D1"/>
    <w:rsid w:val="004A76C9"/>
    <w:rsid w:val="004B06FE"/>
    <w:rsid w:val="004B4332"/>
    <w:rsid w:val="004B4B35"/>
    <w:rsid w:val="004B5900"/>
    <w:rsid w:val="004B6099"/>
    <w:rsid w:val="004B73C8"/>
    <w:rsid w:val="004C09E2"/>
    <w:rsid w:val="004C0FAC"/>
    <w:rsid w:val="004C3EAB"/>
    <w:rsid w:val="004C4C17"/>
    <w:rsid w:val="004D103B"/>
    <w:rsid w:val="004D183D"/>
    <w:rsid w:val="004E603E"/>
    <w:rsid w:val="004F2742"/>
    <w:rsid w:val="004F3A20"/>
    <w:rsid w:val="004F3D4E"/>
    <w:rsid w:val="0050092C"/>
    <w:rsid w:val="00504E97"/>
    <w:rsid w:val="00505573"/>
    <w:rsid w:val="005070B5"/>
    <w:rsid w:val="0050767D"/>
    <w:rsid w:val="005110AD"/>
    <w:rsid w:val="00511457"/>
    <w:rsid w:val="00514C4F"/>
    <w:rsid w:val="00514CAF"/>
    <w:rsid w:val="00517123"/>
    <w:rsid w:val="005211CE"/>
    <w:rsid w:val="0052323F"/>
    <w:rsid w:val="005310DC"/>
    <w:rsid w:val="00531AE8"/>
    <w:rsid w:val="00534165"/>
    <w:rsid w:val="005349C2"/>
    <w:rsid w:val="005439AD"/>
    <w:rsid w:val="00547122"/>
    <w:rsid w:val="005511DD"/>
    <w:rsid w:val="0055512F"/>
    <w:rsid w:val="005653E4"/>
    <w:rsid w:val="0056772B"/>
    <w:rsid w:val="0057020F"/>
    <w:rsid w:val="00573B80"/>
    <w:rsid w:val="0057540F"/>
    <w:rsid w:val="005757B6"/>
    <w:rsid w:val="0058133D"/>
    <w:rsid w:val="00581FC1"/>
    <w:rsid w:val="00583948"/>
    <w:rsid w:val="005842A1"/>
    <w:rsid w:val="00586DDF"/>
    <w:rsid w:val="00590346"/>
    <w:rsid w:val="005932D3"/>
    <w:rsid w:val="00594C8E"/>
    <w:rsid w:val="00597337"/>
    <w:rsid w:val="00597717"/>
    <w:rsid w:val="005A051D"/>
    <w:rsid w:val="005A7C90"/>
    <w:rsid w:val="005B0B39"/>
    <w:rsid w:val="005B1D46"/>
    <w:rsid w:val="005B5583"/>
    <w:rsid w:val="005B6585"/>
    <w:rsid w:val="005B6DFF"/>
    <w:rsid w:val="005C1DCB"/>
    <w:rsid w:val="005C3742"/>
    <w:rsid w:val="005C665A"/>
    <w:rsid w:val="005C7D4B"/>
    <w:rsid w:val="005D40AD"/>
    <w:rsid w:val="005D6B6B"/>
    <w:rsid w:val="005E1EE5"/>
    <w:rsid w:val="005E37DB"/>
    <w:rsid w:val="005E46F5"/>
    <w:rsid w:val="005E5449"/>
    <w:rsid w:val="005E59B8"/>
    <w:rsid w:val="005E6564"/>
    <w:rsid w:val="005E69AE"/>
    <w:rsid w:val="005E6F74"/>
    <w:rsid w:val="005F2E94"/>
    <w:rsid w:val="0061063C"/>
    <w:rsid w:val="00615CB5"/>
    <w:rsid w:val="00636FFB"/>
    <w:rsid w:val="006405BF"/>
    <w:rsid w:val="0064229F"/>
    <w:rsid w:val="00642CA2"/>
    <w:rsid w:val="006507AE"/>
    <w:rsid w:val="006556EE"/>
    <w:rsid w:val="00661B11"/>
    <w:rsid w:val="00663805"/>
    <w:rsid w:val="00665FCD"/>
    <w:rsid w:val="00666024"/>
    <w:rsid w:val="006668AC"/>
    <w:rsid w:val="00672B8C"/>
    <w:rsid w:val="00672C6D"/>
    <w:rsid w:val="006742CD"/>
    <w:rsid w:val="00677965"/>
    <w:rsid w:val="00680B25"/>
    <w:rsid w:val="00681150"/>
    <w:rsid w:val="00682ABF"/>
    <w:rsid w:val="006839B1"/>
    <w:rsid w:val="00683ED1"/>
    <w:rsid w:val="00690CC6"/>
    <w:rsid w:val="00693338"/>
    <w:rsid w:val="00696ADC"/>
    <w:rsid w:val="006A0130"/>
    <w:rsid w:val="006A09B2"/>
    <w:rsid w:val="006A113D"/>
    <w:rsid w:val="006A21F9"/>
    <w:rsid w:val="006A605C"/>
    <w:rsid w:val="006B2719"/>
    <w:rsid w:val="006B486D"/>
    <w:rsid w:val="006B5175"/>
    <w:rsid w:val="006D5ADC"/>
    <w:rsid w:val="006D5F62"/>
    <w:rsid w:val="006E5E6E"/>
    <w:rsid w:val="006E698F"/>
    <w:rsid w:val="006F2968"/>
    <w:rsid w:val="006F5085"/>
    <w:rsid w:val="006F7666"/>
    <w:rsid w:val="006F7903"/>
    <w:rsid w:val="007009AD"/>
    <w:rsid w:val="00700B8D"/>
    <w:rsid w:val="00703836"/>
    <w:rsid w:val="00703D66"/>
    <w:rsid w:val="00704D58"/>
    <w:rsid w:val="00707037"/>
    <w:rsid w:val="007072F8"/>
    <w:rsid w:val="00713204"/>
    <w:rsid w:val="007163F7"/>
    <w:rsid w:val="007200A0"/>
    <w:rsid w:val="00721EB8"/>
    <w:rsid w:val="00725A4E"/>
    <w:rsid w:val="0073001F"/>
    <w:rsid w:val="00730DCB"/>
    <w:rsid w:val="0073457A"/>
    <w:rsid w:val="007424C8"/>
    <w:rsid w:val="00742EE2"/>
    <w:rsid w:val="00743EBB"/>
    <w:rsid w:val="00744A01"/>
    <w:rsid w:val="00744E1E"/>
    <w:rsid w:val="00745C76"/>
    <w:rsid w:val="00747B83"/>
    <w:rsid w:val="00751395"/>
    <w:rsid w:val="0075450D"/>
    <w:rsid w:val="007554CB"/>
    <w:rsid w:val="00757B69"/>
    <w:rsid w:val="007652D1"/>
    <w:rsid w:val="00766162"/>
    <w:rsid w:val="0076758D"/>
    <w:rsid w:val="00767CFF"/>
    <w:rsid w:val="00767FC9"/>
    <w:rsid w:val="00770AC7"/>
    <w:rsid w:val="00772354"/>
    <w:rsid w:val="007723E0"/>
    <w:rsid w:val="0077280F"/>
    <w:rsid w:val="007806AE"/>
    <w:rsid w:val="00780FC0"/>
    <w:rsid w:val="00787AF6"/>
    <w:rsid w:val="00791D77"/>
    <w:rsid w:val="0079447F"/>
    <w:rsid w:val="007960B9"/>
    <w:rsid w:val="00797120"/>
    <w:rsid w:val="007A1EE0"/>
    <w:rsid w:val="007A2236"/>
    <w:rsid w:val="007A3B3C"/>
    <w:rsid w:val="007A5BE4"/>
    <w:rsid w:val="007A7AA5"/>
    <w:rsid w:val="007A7DCA"/>
    <w:rsid w:val="007B0D14"/>
    <w:rsid w:val="007B0F9C"/>
    <w:rsid w:val="007B1ACA"/>
    <w:rsid w:val="007B4A5D"/>
    <w:rsid w:val="007B66BF"/>
    <w:rsid w:val="007C16AD"/>
    <w:rsid w:val="007C296A"/>
    <w:rsid w:val="007C4C5D"/>
    <w:rsid w:val="007D4480"/>
    <w:rsid w:val="007D6924"/>
    <w:rsid w:val="007E383A"/>
    <w:rsid w:val="007F1D07"/>
    <w:rsid w:val="007F5E67"/>
    <w:rsid w:val="007F7910"/>
    <w:rsid w:val="007F7A20"/>
    <w:rsid w:val="008014DC"/>
    <w:rsid w:val="00802300"/>
    <w:rsid w:val="00804C4A"/>
    <w:rsid w:val="008066F4"/>
    <w:rsid w:val="00813001"/>
    <w:rsid w:val="00814978"/>
    <w:rsid w:val="00815B6D"/>
    <w:rsid w:val="00816641"/>
    <w:rsid w:val="00816CDE"/>
    <w:rsid w:val="00817F9A"/>
    <w:rsid w:val="00821DD8"/>
    <w:rsid w:val="00822FC3"/>
    <w:rsid w:val="00823910"/>
    <w:rsid w:val="00823D65"/>
    <w:rsid w:val="008241A5"/>
    <w:rsid w:val="00824EE6"/>
    <w:rsid w:val="00826CFE"/>
    <w:rsid w:val="00826ED0"/>
    <w:rsid w:val="00830D71"/>
    <w:rsid w:val="00831FA5"/>
    <w:rsid w:val="00832A22"/>
    <w:rsid w:val="00833BEB"/>
    <w:rsid w:val="00840167"/>
    <w:rsid w:val="00851D91"/>
    <w:rsid w:val="00853CE3"/>
    <w:rsid w:val="008633B0"/>
    <w:rsid w:val="0086357C"/>
    <w:rsid w:val="00872CBD"/>
    <w:rsid w:val="0087314B"/>
    <w:rsid w:val="00874630"/>
    <w:rsid w:val="008776E4"/>
    <w:rsid w:val="00882066"/>
    <w:rsid w:val="008855F9"/>
    <w:rsid w:val="008930B7"/>
    <w:rsid w:val="00894D74"/>
    <w:rsid w:val="008972C7"/>
    <w:rsid w:val="008A0E7B"/>
    <w:rsid w:val="008B5EE6"/>
    <w:rsid w:val="008C027A"/>
    <w:rsid w:val="008C34EF"/>
    <w:rsid w:val="008C7C6B"/>
    <w:rsid w:val="008D0BF7"/>
    <w:rsid w:val="008D2111"/>
    <w:rsid w:val="008D2DFB"/>
    <w:rsid w:val="008D6684"/>
    <w:rsid w:val="008D7FC4"/>
    <w:rsid w:val="008E139F"/>
    <w:rsid w:val="008F43A4"/>
    <w:rsid w:val="008F4536"/>
    <w:rsid w:val="008F4EA5"/>
    <w:rsid w:val="008F607A"/>
    <w:rsid w:val="00903DDA"/>
    <w:rsid w:val="00905D03"/>
    <w:rsid w:val="0090629E"/>
    <w:rsid w:val="0090701B"/>
    <w:rsid w:val="00910AD3"/>
    <w:rsid w:val="00911C4C"/>
    <w:rsid w:val="009138E3"/>
    <w:rsid w:val="00915B6B"/>
    <w:rsid w:val="00916215"/>
    <w:rsid w:val="0091663F"/>
    <w:rsid w:val="00920D24"/>
    <w:rsid w:val="009243B6"/>
    <w:rsid w:val="00926038"/>
    <w:rsid w:val="00926E2A"/>
    <w:rsid w:val="00927D6F"/>
    <w:rsid w:val="0093214C"/>
    <w:rsid w:val="00947EC1"/>
    <w:rsid w:val="00947F05"/>
    <w:rsid w:val="00950F67"/>
    <w:rsid w:val="00950FB4"/>
    <w:rsid w:val="00952858"/>
    <w:rsid w:val="0095607C"/>
    <w:rsid w:val="00961444"/>
    <w:rsid w:val="009624EC"/>
    <w:rsid w:val="00962CF0"/>
    <w:rsid w:val="00962FE2"/>
    <w:rsid w:val="00965134"/>
    <w:rsid w:val="00966E22"/>
    <w:rsid w:val="0097162F"/>
    <w:rsid w:val="009743A8"/>
    <w:rsid w:val="00975EC7"/>
    <w:rsid w:val="00975F8F"/>
    <w:rsid w:val="00981787"/>
    <w:rsid w:val="00982B19"/>
    <w:rsid w:val="0098357F"/>
    <w:rsid w:val="0098455E"/>
    <w:rsid w:val="00985905"/>
    <w:rsid w:val="009927F9"/>
    <w:rsid w:val="009950C4"/>
    <w:rsid w:val="00995BA9"/>
    <w:rsid w:val="00996182"/>
    <w:rsid w:val="00997FCF"/>
    <w:rsid w:val="009A3B3B"/>
    <w:rsid w:val="009A6858"/>
    <w:rsid w:val="009B5F3F"/>
    <w:rsid w:val="009C188F"/>
    <w:rsid w:val="009C20D4"/>
    <w:rsid w:val="009C5B52"/>
    <w:rsid w:val="009C6DFC"/>
    <w:rsid w:val="009C7693"/>
    <w:rsid w:val="009D1191"/>
    <w:rsid w:val="009D16F6"/>
    <w:rsid w:val="009D2AED"/>
    <w:rsid w:val="009D449D"/>
    <w:rsid w:val="009D5F02"/>
    <w:rsid w:val="009D65D3"/>
    <w:rsid w:val="009D7143"/>
    <w:rsid w:val="009E11CC"/>
    <w:rsid w:val="009E4168"/>
    <w:rsid w:val="009E7342"/>
    <w:rsid w:val="009E7741"/>
    <w:rsid w:val="009F5928"/>
    <w:rsid w:val="009F6DA2"/>
    <w:rsid w:val="00A0107D"/>
    <w:rsid w:val="00A01F86"/>
    <w:rsid w:val="00A035AB"/>
    <w:rsid w:val="00A069E4"/>
    <w:rsid w:val="00A06F8B"/>
    <w:rsid w:val="00A1122E"/>
    <w:rsid w:val="00A12FBC"/>
    <w:rsid w:val="00A13B6A"/>
    <w:rsid w:val="00A21596"/>
    <w:rsid w:val="00A23CDE"/>
    <w:rsid w:val="00A25A36"/>
    <w:rsid w:val="00A334D5"/>
    <w:rsid w:val="00A33535"/>
    <w:rsid w:val="00A33638"/>
    <w:rsid w:val="00A34ADD"/>
    <w:rsid w:val="00A35943"/>
    <w:rsid w:val="00A40521"/>
    <w:rsid w:val="00A42AA9"/>
    <w:rsid w:val="00A42C7F"/>
    <w:rsid w:val="00A46E16"/>
    <w:rsid w:val="00A50ACE"/>
    <w:rsid w:val="00A50C83"/>
    <w:rsid w:val="00A5324F"/>
    <w:rsid w:val="00A53888"/>
    <w:rsid w:val="00A53C1B"/>
    <w:rsid w:val="00A54345"/>
    <w:rsid w:val="00A625D6"/>
    <w:rsid w:val="00A6287B"/>
    <w:rsid w:val="00A62BAC"/>
    <w:rsid w:val="00A6462F"/>
    <w:rsid w:val="00A64AAD"/>
    <w:rsid w:val="00A6554D"/>
    <w:rsid w:val="00A66D49"/>
    <w:rsid w:val="00A66E02"/>
    <w:rsid w:val="00A724DF"/>
    <w:rsid w:val="00A804D0"/>
    <w:rsid w:val="00A829E1"/>
    <w:rsid w:val="00A85B68"/>
    <w:rsid w:val="00A86EE2"/>
    <w:rsid w:val="00A91CF2"/>
    <w:rsid w:val="00AA18B7"/>
    <w:rsid w:val="00AA42F6"/>
    <w:rsid w:val="00AA6286"/>
    <w:rsid w:val="00AB2599"/>
    <w:rsid w:val="00AB7EF9"/>
    <w:rsid w:val="00AC03F7"/>
    <w:rsid w:val="00AC5509"/>
    <w:rsid w:val="00AC6F5B"/>
    <w:rsid w:val="00AC7391"/>
    <w:rsid w:val="00AD04A5"/>
    <w:rsid w:val="00AD4D18"/>
    <w:rsid w:val="00AD6EB4"/>
    <w:rsid w:val="00AE0AD8"/>
    <w:rsid w:val="00AE2A07"/>
    <w:rsid w:val="00AE4EF7"/>
    <w:rsid w:val="00AE5C01"/>
    <w:rsid w:val="00AE73E3"/>
    <w:rsid w:val="00AF14F5"/>
    <w:rsid w:val="00AF3CC1"/>
    <w:rsid w:val="00AF55FF"/>
    <w:rsid w:val="00AF7FF9"/>
    <w:rsid w:val="00B00E9F"/>
    <w:rsid w:val="00B03458"/>
    <w:rsid w:val="00B03C18"/>
    <w:rsid w:val="00B0473D"/>
    <w:rsid w:val="00B0555C"/>
    <w:rsid w:val="00B147B3"/>
    <w:rsid w:val="00B153E5"/>
    <w:rsid w:val="00B23CCD"/>
    <w:rsid w:val="00B26B26"/>
    <w:rsid w:val="00B27D87"/>
    <w:rsid w:val="00B4101A"/>
    <w:rsid w:val="00B41FB7"/>
    <w:rsid w:val="00B4237D"/>
    <w:rsid w:val="00B43D21"/>
    <w:rsid w:val="00B47FA6"/>
    <w:rsid w:val="00B508FA"/>
    <w:rsid w:val="00B57A07"/>
    <w:rsid w:val="00B62704"/>
    <w:rsid w:val="00B6795E"/>
    <w:rsid w:val="00B67B9E"/>
    <w:rsid w:val="00B73A65"/>
    <w:rsid w:val="00B74634"/>
    <w:rsid w:val="00B77590"/>
    <w:rsid w:val="00B80A99"/>
    <w:rsid w:val="00B80BEE"/>
    <w:rsid w:val="00B825AB"/>
    <w:rsid w:val="00B828CE"/>
    <w:rsid w:val="00B834CA"/>
    <w:rsid w:val="00B8716C"/>
    <w:rsid w:val="00B92F81"/>
    <w:rsid w:val="00B97E07"/>
    <w:rsid w:val="00BA03C9"/>
    <w:rsid w:val="00BA156A"/>
    <w:rsid w:val="00BA51A3"/>
    <w:rsid w:val="00BB101B"/>
    <w:rsid w:val="00BB2936"/>
    <w:rsid w:val="00BB3BB5"/>
    <w:rsid w:val="00BB42CA"/>
    <w:rsid w:val="00BB5E70"/>
    <w:rsid w:val="00BB7DF8"/>
    <w:rsid w:val="00BC1377"/>
    <w:rsid w:val="00BC2050"/>
    <w:rsid w:val="00BC469A"/>
    <w:rsid w:val="00BC7F6A"/>
    <w:rsid w:val="00BD1682"/>
    <w:rsid w:val="00BE234D"/>
    <w:rsid w:val="00BE63E7"/>
    <w:rsid w:val="00BE712A"/>
    <w:rsid w:val="00C075E5"/>
    <w:rsid w:val="00C10CBA"/>
    <w:rsid w:val="00C11EC2"/>
    <w:rsid w:val="00C13499"/>
    <w:rsid w:val="00C2251E"/>
    <w:rsid w:val="00C2799F"/>
    <w:rsid w:val="00C327AF"/>
    <w:rsid w:val="00C32A75"/>
    <w:rsid w:val="00C33C55"/>
    <w:rsid w:val="00C445B8"/>
    <w:rsid w:val="00C450B4"/>
    <w:rsid w:val="00C47CA6"/>
    <w:rsid w:val="00C519E0"/>
    <w:rsid w:val="00C522E6"/>
    <w:rsid w:val="00C6591A"/>
    <w:rsid w:val="00C71723"/>
    <w:rsid w:val="00C71917"/>
    <w:rsid w:val="00C80D45"/>
    <w:rsid w:val="00C83E9D"/>
    <w:rsid w:val="00C8484E"/>
    <w:rsid w:val="00C939DE"/>
    <w:rsid w:val="00C953BE"/>
    <w:rsid w:val="00C95416"/>
    <w:rsid w:val="00CA3385"/>
    <w:rsid w:val="00CA5443"/>
    <w:rsid w:val="00CA7875"/>
    <w:rsid w:val="00CB3EBB"/>
    <w:rsid w:val="00CC054E"/>
    <w:rsid w:val="00CC24E6"/>
    <w:rsid w:val="00CC6E51"/>
    <w:rsid w:val="00CD0D81"/>
    <w:rsid w:val="00CD3D01"/>
    <w:rsid w:val="00CD4457"/>
    <w:rsid w:val="00CD698A"/>
    <w:rsid w:val="00CE41F8"/>
    <w:rsid w:val="00CF00E9"/>
    <w:rsid w:val="00D00827"/>
    <w:rsid w:val="00D02575"/>
    <w:rsid w:val="00D04D69"/>
    <w:rsid w:val="00D063D9"/>
    <w:rsid w:val="00D065E4"/>
    <w:rsid w:val="00D10FD8"/>
    <w:rsid w:val="00D11330"/>
    <w:rsid w:val="00D12D54"/>
    <w:rsid w:val="00D131B8"/>
    <w:rsid w:val="00D156C9"/>
    <w:rsid w:val="00D15B60"/>
    <w:rsid w:val="00D23125"/>
    <w:rsid w:val="00D23CB7"/>
    <w:rsid w:val="00D23DB6"/>
    <w:rsid w:val="00D23FDE"/>
    <w:rsid w:val="00D30796"/>
    <w:rsid w:val="00D30B2F"/>
    <w:rsid w:val="00D31D8B"/>
    <w:rsid w:val="00D3257C"/>
    <w:rsid w:val="00D34F1C"/>
    <w:rsid w:val="00D458D3"/>
    <w:rsid w:val="00D46D7C"/>
    <w:rsid w:val="00D5147B"/>
    <w:rsid w:val="00D53B8D"/>
    <w:rsid w:val="00D579E6"/>
    <w:rsid w:val="00D61854"/>
    <w:rsid w:val="00D63ADF"/>
    <w:rsid w:val="00D64BEA"/>
    <w:rsid w:val="00D65BAE"/>
    <w:rsid w:val="00D72ABC"/>
    <w:rsid w:val="00D72F0F"/>
    <w:rsid w:val="00D73D53"/>
    <w:rsid w:val="00D743FB"/>
    <w:rsid w:val="00D76369"/>
    <w:rsid w:val="00D801B6"/>
    <w:rsid w:val="00D83C1D"/>
    <w:rsid w:val="00D91892"/>
    <w:rsid w:val="00D94B56"/>
    <w:rsid w:val="00D96B28"/>
    <w:rsid w:val="00DA1DEC"/>
    <w:rsid w:val="00DA77C8"/>
    <w:rsid w:val="00DB24AE"/>
    <w:rsid w:val="00DB4804"/>
    <w:rsid w:val="00DB538C"/>
    <w:rsid w:val="00DB5B4E"/>
    <w:rsid w:val="00DC3DFA"/>
    <w:rsid w:val="00DD2409"/>
    <w:rsid w:val="00DE161A"/>
    <w:rsid w:val="00DE27C0"/>
    <w:rsid w:val="00DE3E3C"/>
    <w:rsid w:val="00DE3FB4"/>
    <w:rsid w:val="00DE45F5"/>
    <w:rsid w:val="00DE7011"/>
    <w:rsid w:val="00DF18F7"/>
    <w:rsid w:val="00DF26F5"/>
    <w:rsid w:val="00DF57CE"/>
    <w:rsid w:val="00DF5C75"/>
    <w:rsid w:val="00DF7300"/>
    <w:rsid w:val="00DF734E"/>
    <w:rsid w:val="00E019D9"/>
    <w:rsid w:val="00E01EA1"/>
    <w:rsid w:val="00E10CFA"/>
    <w:rsid w:val="00E114AE"/>
    <w:rsid w:val="00E1471C"/>
    <w:rsid w:val="00E1514F"/>
    <w:rsid w:val="00E15E5B"/>
    <w:rsid w:val="00E21642"/>
    <w:rsid w:val="00E22DAC"/>
    <w:rsid w:val="00E233DE"/>
    <w:rsid w:val="00E24376"/>
    <w:rsid w:val="00E24689"/>
    <w:rsid w:val="00E250C4"/>
    <w:rsid w:val="00E27096"/>
    <w:rsid w:val="00E32D43"/>
    <w:rsid w:val="00E331A1"/>
    <w:rsid w:val="00E45798"/>
    <w:rsid w:val="00E46934"/>
    <w:rsid w:val="00E46990"/>
    <w:rsid w:val="00E46D35"/>
    <w:rsid w:val="00E479BE"/>
    <w:rsid w:val="00E51351"/>
    <w:rsid w:val="00E522F5"/>
    <w:rsid w:val="00E56939"/>
    <w:rsid w:val="00E60065"/>
    <w:rsid w:val="00E625C6"/>
    <w:rsid w:val="00E66160"/>
    <w:rsid w:val="00E676BD"/>
    <w:rsid w:val="00E71358"/>
    <w:rsid w:val="00E728AF"/>
    <w:rsid w:val="00E77DB9"/>
    <w:rsid w:val="00E826FE"/>
    <w:rsid w:val="00E82B42"/>
    <w:rsid w:val="00E87110"/>
    <w:rsid w:val="00E90AA2"/>
    <w:rsid w:val="00E9147B"/>
    <w:rsid w:val="00E91644"/>
    <w:rsid w:val="00E9296E"/>
    <w:rsid w:val="00E93BB6"/>
    <w:rsid w:val="00E97F5F"/>
    <w:rsid w:val="00EA151F"/>
    <w:rsid w:val="00EA2BBB"/>
    <w:rsid w:val="00EA2D22"/>
    <w:rsid w:val="00EB07AB"/>
    <w:rsid w:val="00EB16B0"/>
    <w:rsid w:val="00EB1859"/>
    <w:rsid w:val="00EB1AE1"/>
    <w:rsid w:val="00EB24B1"/>
    <w:rsid w:val="00EB2A5E"/>
    <w:rsid w:val="00EB3CD0"/>
    <w:rsid w:val="00EB413E"/>
    <w:rsid w:val="00EB76E0"/>
    <w:rsid w:val="00EC1D33"/>
    <w:rsid w:val="00EC311C"/>
    <w:rsid w:val="00EC6016"/>
    <w:rsid w:val="00ED10C2"/>
    <w:rsid w:val="00ED286A"/>
    <w:rsid w:val="00ED4C8E"/>
    <w:rsid w:val="00ED4CA9"/>
    <w:rsid w:val="00ED712D"/>
    <w:rsid w:val="00ED76AB"/>
    <w:rsid w:val="00EE3633"/>
    <w:rsid w:val="00EE4FA4"/>
    <w:rsid w:val="00EE5DAA"/>
    <w:rsid w:val="00EE7D3D"/>
    <w:rsid w:val="00EF15A4"/>
    <w:rsid w:val="00EF26EE"/>
    <w:rsid w:val="00EF7A81"/>
    <w:rsid w:val="00F012FD"/>
    <w:rsid w:val="00F01732"/>
    <w:rsid w:val="00F01FFE"/>
    <w:rsid w:val="00F042FD"/>
    <w:rsid w:val="00F04848"/>
    <w:rsid w:val="00F079C6"/>
    <w:rsid w:val="00F10D39"/>
    <w:rsid w:val="00F11D3F"/>
    <w:rsid w:val="00F12A25"/>
    <w:rsid w:val="00F12F5E"/>
    <w:rsid w:val="00F14282"/>
    <w:rsid w:val="00F165F8"/>
    <w:rsid w:val="00F22026"/>
    <w:rsid w:val="00F24EED"/>
    <w:rsid w:val="00F25CE5"/>
    <w:rsid w:val="00F26E52"/>
    <w:rsid w:val="00F30CF3"/>
    <w:rsid w:val="00F30EEC"/>
    <w:rsid w:val="00F3643E"/>
    <w:rsid w:val="00F37FD4"/>
    <w:rsid w:val="00F404E8"/>
    <w:rsid w:val="00F4190E"/>
    <w:rsid w:val="00F42FEF"/>
    <w:rsid w:val="00F529C1"/>
    <w:rsid w:val="00F566F8"/>
    <w:rsid w:val="00F57EE4"/>
    <w:rsid w:val="00F60EA6"/>
    <w:rsid w:val="00F6302C"/>
    <w:rsid w:val="00F67C46"/>
    <w:rsid w:val="00F73288"/>
    <w:rsid w:val="00F73699"/>
    <w:rsid w:val="00F7486B"/>
    <w:rsid w:val="00F766EB"/>
    <w:rsid w:val="00F776FE"/>
    <w:rsid w:val="00F80084"/>
    <w:rsid w:val="00F93469"/>
    <w:rsid w:val="00F976C9"/>
    <w:rsid w:val="00F97EB7"/>
    <w:rsid w:val="00FA71D3"/>
    <w:rsid w:val="00FB3526"/>
    <w:rsid w:val="00FC015E"/>
    <w:rsid w:val="00FC4DDB"/>
    <w:rsid w:val="00FC4FE3"/>
    <w:rsid w:val="00FD4B7C"/>
    <w:rsid w:val="00FD55C6"/>
    <w:rsid w:val="00FE38C8"/>
    <w:rsid w:val="00FE4A23"/>
    <w:rsid w:val="00FF0105"/>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71B3766"/>
  <w15:docId w15:val="{9B118524-56AC-46D0-8112-345BCFBB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15"/>
    <w:pPr>
      <w:spacing w:after="0" w:line="480" w:lineRule="auto"/>
      <w:ind w:firstLine="680"/>
      <w:jc w:val="both"/>
    </w:pPr>
    <w:rPr>
      <w:rFonts w:ascii="Times New Roman" w:hAnsi="Times New Roman"/>
      <w:sz w:val="24"/>
    </w:rPr>
  </w:style>
  <w:style w:type="paragraph" w:styleId="Heading1">
    <w:name w:val="heading 1"/>
    <w:basedOn w:val="Normal"/>
    <w:next w:val="Normal"/>
    <w:link w:val="Heading1Char"/>
    <w:uiPriority w:val="9"/>
    <w:qFormat/>
    <w:rsid w:val="00C71917"/>
    <w:pPr>
      <w:keepNext/>
      <w:keepLines/>
      <w:ind w:firstLine="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E73E3"/>
    <w:pPr>
      <w:keepNext/>
      <w:keepLines/>
      <w:spacing w:before="100" w:beforeAutospacing="1" w:line="720" w:lineRule="auto"/>
      <w:ind w:firstLine="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26E52"/>
    <w:pPr>
      <w:keepNext/>
      <w:keepLines/>
      <w:spacing w:before="40"/>
      <w:ind w:firstLine="0"/>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97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F7B8B"/>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17"/>
    <w:rPr>
      <w:rFonts w:ascii="Times New Roman" w:eastAsiaTheme="majorEastAsia" w:hAnsi="Times New Roman" w:cstheme="majorBidi"/>
      <w:b/>
      <w:sz w:val="28"/>
      <w:szCs w:val="32"/>
    </w:rPr>
  </w:style>
  <w:style w:type="paragraph" w:styleId="ListParagraph">
    <w:name w:val="List Paragraph"/>
    <w:basedOn w:val="Normal"/>
    <w:uiPriority w:val="1"/>
    <w:qFormat/>
    <w:rsid w:val="00F042FD"/>
    <w:pPr>
      <w:ind w:left="720"/>
      <w:contextualSpacing/>
    </w:pPr>
  </w:style>
  <w:style w:type="character" w:customStyle="1" w:styleId="Heading2Char">
    <w:name w:val="Heading 2 Char"/>
    <w:basedOn w:val="DefaultParagraphFont"/>
    <w:link w:val="Heading2"/>
    <w:uiPriority w:val="9"/>
    <w:rsid w:val="00AE73E3"/>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C71917"/>
    <w:pPr>
      <w:tabs>
        <w:tab w:val="center" w:pos="4680"/>
        <w:tab w:val="right" w:pos="9360"/>
      </w:tabs>
      <w:spacing w:line="240" w:lineRule="auto"/>
    </w:pPr>
  </w:style>
  <w:style w:type="character" w:customStyle="1" w:styleId="HeaderChar">
    <w:name w:val="Header Char"/>
    <w:basedOn w:val="DefaultParagraphFont"/>
    <w:link w:val="Header"/>
    <w:uiPriority w:val="99"/>
    <w:rsid w:val="00C71917"/>
    <w:rPr>
      <w:rFonts w:ascii="Times New Roman" w:hAnsi="Times New Roman"/>
      <w:sz w:val="24"/>
    </w:rPr>
  </w:style>
  <w:style w:type="paragraph" w:styleId="Footer">
    <w:name w:val="footer"/>
    <w:basedOn w:val="Normal"/>
    <w:link w:val="FooterChar"/>
    <w:uiPriority w:val="99"/>
    <w:unhideWhenUsed/>
    <w:rsid w:val="00C71917"/>
    <w:pPr>
      <w:tabs>
        <w:tab w:val="center" w:pos="4680"/>
        <w:tab w:val="right" w:pos="9360"/>
      </w:tabs>
      <w:spacing w:line="240" w:lineRule="auto"/>
    </w:pPr>
  </w:style>
  <w:style w:type="character" w:customStyle="1" w:styleId="FooterChar">
    <w:name w:val="Footer Char"/>
    <w:basedOn w:val="DefaultParagraphFont"/>
    <w:link w:val="Footer"/>
    <w:uiPriority w:val="99"/>
    <w:rsid w:val="00C71917"/>
    <w:rPr>
      <w:rFonts w:ascii="Times New Roman" w:hAnsi="Times New Roman"/>
      <w:sz w:val="24"/>
    </w:rPr>
  </w:style>
  <w:style w:type="paragraph" w:styleId="TOCHeading">
    <w:name w:val="TOC Heading"/>
    <w:basedOn w:val="Heading1"/>
    <w:next w:val="Normal"/>
    <w:uiPriority w:val="39"/>
    <w:unhideWhenUsed/>
    <w:qFormat/>
    <w:rsid w:val="003351C1"/>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6772B"/>
    <w:pPr>
      <w:tabs>
        <w:tab w:val="right" w:leader="dot" w:pos="7927"/>
      </w:tabs>
      <w:spacing w:after="100"/>
      <w:ind w:firstLine="0"/>
    </w:pPr>
    <w:rPr>
      <w:b/>
      <w:noProof/>
    </w:rPr>
  </w:style>
  <w:style w:type="paragraph" w:styleId="TOC2">
    <w:name w:val="toc 2"/>
    <w:basedOn w:val="Normal"/>
    <w:next w:val="Normal"/>
    <w:autoRedefine/>
    <w:uiPriority w:val="39"/>
    <w:unhideWhenUsed/>
    <w:rsid w:val="00F01FFE"/>
    <w:pPr>
      <w:tabs>
        <w:tab w:val="left" w:pos="851"/>
        <w:tab w:val="right" w:leader="dot" w:pos="7927"/>
      </w:tabs>
      <w:spacing w:after="100"/>
      <w:ind w:left="240" w:firstLine="186"/>
    </w:pPr>
    <w:rPr>
      <w:rFonts w:cs="Times New Roman"/>
      <w:noProof/>
    </w:rPr>
  </w:style>
  <w:style w:type="character" w:styleId="Hyperlink">
    <w:name w:val="Hyperlink"/>
    <w:basedOn w:val="DefaultParagraphFont"/>
    <w:uiPriority w:val="99"/>
    <w:unhideWhenUsed/>
    <w:rsid w:val="003351C1"/>
    <w:rPr>
      <w:color w:val="0563C1" w:themeColor="hyperlink"/>
      <w:u w:val="single"/>
    </w:rPr>
  </w:style>
  <w:style w:type="character" w:customStyle="1" w:styleId="Heading3Char">
    <w:name w:val="Heading 3 Char"/>
    <w:basedOn w:val="DefaultParagraphFont"/>
    <w:link w:val="Heading3"/>
    <w:uiPriority w:val="9"/>
    <w:rsid w:val="00F26E52"/>
    <w:rPr>
      <w:rFonts w:ascii="Times New Roman" w:eastAsiaTheme="majorEastAsia" w:hAnsi="Times New Roman" w:cstheme="majorBidi"/>
      <w:b/>
      <w:sz w:val="24"/>
      <w:szCs w:val="24"/>
    </w:rPr>
  </w:style>
  <w:style w:type="character" w:customStyle="1" w:styleId="selectable-text">
    <w:name w:val="selectable-text"/>
    <w:basedOn w:val="DefaultParagraphFont"/>
    <w:rsid w:val="00263B7F"/>
  </w:style>
  <w:style w:type="table" w:styleId="TableGrid">
    <w:name w:val="Table Grid"/>
    <w:basedOn w:val="TableNormal"/>
    <w:uiPriority w:val="39"/>
    <w:rsid w:val="00471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1514F"/>
    <w:rPr>
      <w:color w:val="808080"/>
    </w:rPr>
  </w:style>
  <w:style w:type="paragraph" w:styleId="BodyText">
    <w:name w:val="Body Text"/>
    <w:basedOn w:val="Normal"/>
    <w:link w:val="BodyTextChar"/>
    <w:uiPriority w:val="1"/>
    <w:qFormat/>
    <w:rsid w:val="0049261A"/>
    <w:pPr>
      <w:widowControl w:val="0"/>
      <w:autoSpaceDE w:val="0"/>
      <w:autoSpaceDN w:val="0"/>
      <w:spacing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49261A"/>
    <w:rPr>
      <w:rFonts w:ascii="Times New Roman" w:eastAsia="Times New Roman" w:hAnsi="Times New Roman" w:cs="Times New Roman"/>
      <w:sz w:val="24"/>
      <w:szCs w:val="24"/>
      <w:lang w:val="id"/>
    </w:rPr>
  </w:style>
  <w:style w:type="paragraph" w:styleId="NormalWeb">
    <w:name w:val="Normal (Web)"/>
    <w:basedOn w:val="Normal"/>
    <w:uiPriority w:val="99"/>
    <w:unhideWhenUsed/>
    <w:rsid w:val="00D065E4"/>
    <w:pPr>
      <w:spacing w:before="100" w:beforeAutospacing="1" w:after="100" w:afterAutospacing="1" w:line="240" w:lineRule="auto"/>
      <w:ind w:firstLine="0"/>
      <w:jc w:val="left"/>
    </w:pPr>
    <w:rPr>
      <w:rFonts w:eastAsia="Times New Roman" w:cs="Times New Roman"/>
      <w:szCs w:val="24"/>
    </w:rPr>
  </w:style>
  <w:style w:type="paragraph" w:styleId="BalloonText">
    <w:name w:val="Balloon Text"/>
    <w:basedOn w:val="Normal"/>
    <w:link w:val="BalloonTextChar"/>
    <w:uiPriority w:val="99"/>
    <w:semiHidden/>
    <w:unhideWhenUsed/>
    <w:rsid w:val="009C76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93"/>
    <w:rPr>
      <w:rFonts w:ascii="Tahoma" w:hAnsi="Tahoma" w:cs="Tahoma"/>
      <w:sz w:val="16"/>
      <w:szCs w:val="16"/>
    </w:rPr>
  </w:style>
  <w:style w:type="paragraph" w:styleId="TOC3">
    <w:name w:val="toc 3"/>
    <w:basedOn w:val="Normal"/>
    <w:next w:val="Normal"/>
    <w:autoRedefine/>
    <w:uiPriority w:val="39"/>
    <w:unhideWhenUsed/>
    <w:rsid w:val="005E46F5"/>
    <w:pPr>
      <w:tabs>
        <w:tab w:val="left" w:pos="1560"/>
        <w:tab w:val="right" w:leader="dot" w:pos="7927"/>
      </w:tabs>
      <w:spacing w:after="100"/>
      <w:ind w:left="480" w:firstLine="371"/>
    </w:pPr>
  </w:style>
  <w:style w:type="character" w:customStyle="1" w:styleId="Heading4Char">
    <w:name w:val="Heading 4 Char"/>
    <w:basedOn w:val="DefaultParagraphFont"/>
    <w:link w:val="Heading4"/>
    <w:uiPriority w:val="9"/>
    <w:rsid w:val="00814978"/>
    <w:rPr>
      <w:rFonts w:asciiTheme="majorHAnsi" w:eastAsiaTheme="majorEastAsia" w:hAnsiTheme="majorHAnsi" w:cstheme="majorBidi"/>
      <w:i/>
      <w:iCs/>
      <w:color w:val="2E74B5" w:themeColor="accent1" w:themeShade="BF"/>
      <w:sz w:val="24"/>
    </w:rPr>
  </w:style>
  <w:style w:type="table" w:customStyle="1" w:styleId="TableGridLight1">
    <w:name w:val="Table Grid Light1"/>
    <w:basedOn w:val="TableNormal"/>
    <w:uiPriority w:val="40"/>
    <w:rsid w:val="004F3A2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1F7B8B"/>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813001"/>
    <w:pPr>
      <w:spacing w:after="100"/>
      <w:ind w:left="720"/>
    </w:pPr>
  </w:style>
  <w:style w:type="paragraph" w:styleId="TOC5">
    <w:name w:val="toc 5"/>
    <w:basedOn w:val="Normal"/>
    <w:next w:val="Normal"/>
    <w:autoRedefine/>
    <w:uiPriority w:val="39"/>
    <w:unhideWhenUsed/>
    <w:rsid w:val="00813001"/>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3693">
      <w:bodyDiv w:val="1"/>
      <w:marLeft w:val="0"/>
      <w:marRight w:val="0"/>
      <w:marTop w:val="0"/>
      <w:marBottom w:val="0"/>
      <w:divBdr>
        <w:top w:val="none" w:sz="0" w:space="0" w:color="auto"/>
        <w:left w:val="none" w:sz="0" w:space="0" w:color="auto"/>
        <w:bottom w:val="none" w:sz="0" w:space="0" w:color="auto"/>
        <w:right w:val="none" w:sz="0" w:space="0" w:color="auto"/>
      </w:divBdr>
    </w:div>
    <w:div w:id="550655479">
      <w:bodyDiv w:val="1"/>
      <w:marLeft w:val="0"/>
      <w:marRight w:val="0"/>
      <w:marTop w:val="0"/>
      <w:marBottom w:val="0"/>
      <w:divBdr>
        <w:top w:val="none" w:sz="0" w:space="0" w:color="auto"/>
        <w:left w:val="none" w:sz="0" w:space="0" w:color="auto"/>
        <w:bottom w:val="none" w:sz="0" w:space="0" w:color="auto"/>
        <w:right w:val="none" w:sz="0" w:space="0" w:color="auto"/>
      </w:divBdr>
    </w:div>
    <w:div w:id="679045313">
      <w:bodyDiv w:val="1"/>
      <w:marLeft w:val="0"/>
      <w:marRight w:val="0"/>
      <w:marTop w:val="0"/>
      <w:marBottom w:val="0"/>
      <w:divBdr>
        <w:top w:val="none" w:sz="0" w:space="0" w:color="auto"/>
        <w:left w:val="none" w:sz="0" w:space="0" w:color="auto"/>
        <w:bottom w:val="none" w:sz="0" w:space="0" w:color="auto"/>
        <w:right w:val="none" w:sz="0" w:space="0" w:color="auto"/>
      </w:divBdr>
    </w:div>
    <w:div w:id="706612192">
      <w:bodyDiv w:val="1"/>
      <w:marLeft w:val="0"/>
      <w:marRight w:val="0"/>
      <w:marTop w:val="0"/>
      <w:marBottom w:val="0"/>
      <w:divBdr>
        <w:top w:val="none" w:sz="0" w:space="0" w:color="auto"/>
        <w:left w:val="none" w:sz="0" w:space="0" w:color="auto"/>
        <w:bottom w:val="none" w:sz="0" w:space="0" w:color="auto"/>
        <w:right w:val="none" w:sz="0" w:space="0" w:color="auto"/>
      </w:divBdr>
    </w:div>
    <w:div w:id="770246463">
      <w:bodyDiv w:val="1"/>
      <w:marLeft w:val="0"/>
      <w:marRight w:val="0"/>
      <w:marTop w:val="0"/>
      <w:marBottom w:val="0"/>
      <w:divBdr>
        <w:top w:val="none" w:sz="0" w:space="0" w:color="auto"/>
        <w:left w:val="none" w:sz="0" w:space="0" w:color="auto"/>
        <w:bottom w:val="none" w:sz="0" w:space="0" w:color="auto"/>
        <w:right w:val="none" w:sz="0" w:space="0" w:color="auto"/>
      </w:divBdr>
    </w:div>
    <w:div w:id="784038503">
      <w:bodyDiv w:val="1"/>
      <w:marLeft w:val="0"/>
      <w:marRight w:val="0"/>
      <w:marTop w:val="0"/>
      <w:marBottom w:val="0"/>
      <w:divBdr>
        <w:top w:val="none" w:sz="0" w:space="0" w:color="auto"/>
        <w:left w:val="none" w:sz="0" w:space="0" w:color="auto"/>
        <w:bottom w:val="none" w:sz="0" w:space="0" w:color="auto"/>
        <w:right w:val="none" w:sz="0" w:space="0" w:color="auto"/>
      </w:divBdr>
    </w:div>
    <w:div w:id="839471448">
      <w:bodyDiv w:val="1"/>
      <w:marLeft w:val="0"/>
      <w:marRight w:val="0"/>
      <w:marTop w:val="0"/>
      <w:marBottom w:val="0"/>
      <w:divBdr>
        <w:top w:val="none" w:sz="0" w:space="0" w:color="auto"/>
        <w:left w:val="none" w:sz="0" w:space="0" w:color="auto"/>
        <w:bottom w:val="none" w:sz="0" w:space="0" w:color="auto"/>
        <w:right w:val="none" w:sz="0" w:space="0" w:color="auto"/>
      </w:divBdr>
    </w:div>
    <w:div w:id="918978305">
      <w:bodyDiv w:val="1"/>
      <w:marLeft w:val="0"/>
      <w:marRight w:val="0"/>
      <w:marTop w:val="0"/>
      <w:marBottom w:val="0"/>
      <w:divBdr>
        <w:top w:val="none" w:sz="0" w:space="0" w:color="auto"/>
        <w:left w:val="none" w:sz="0" w:space="0" w:color="auto"/>
        <w:bottom w:val="none" w:sz="0" w:space="0" w:color="auto"/>
        <w:right w:val="none" w:sz="0" w:space="0" w:color="auto"/>
      </w:divBdr>
    </w:div>
    <w:div w:id="1539775469">
      <w:bodyDiv w:val="1"/>
      <w:marLeft w:val="0"/>
      <w:marRight w:val="0"/>
      <w:marTop w:val="0"/>
      <w:marBottom w:val="0"/>
      <w:divBdr>
        <w:top w:val="none" w:sz="0" w:space="0" w:color="auto"/>
        <w:left w:val="none" w:sz="0" w:space="0" w:color="auto"/>
        <w:bottom w:val="none" w:sz="0" w:space="0" w:color="auto"/>
        <w:right w:val="none" w:sz="0" w:space="0" w:color="auto"/>
      </w:divBdr>
    </w:div>
    <w:div w:id="1686639310">
      <w:bodyDiv w:val="1"/>
      <w:marLeft w:val="0"/>
      <w:marRight w:val="0"/>
      <w:marTop w:val="0"/>
      <w:marBottom w:val="0"/>
      <w:divBdr>
        <w:top w:val="none" w:sz="0" w:space="0" w:color="auto"/>
        <w:left w:val="none" w:sz="0" w:space="0" w:color="auto"/>
        <w:bottom w:val="none" w:sz="0" w:space="0" w:color="auto"/>
        <w:right w:val="none" w:sz="0" w:space="0" w:color="auto"/>
      </w:divBdr>
    </w:div>
    <w:div w:id="1759600128">
      <w:bodyDiv w:val="1"/>
      <w:marLeft w:val="0"/>
      <w:marRight w:val="0"/>
      <w:marTop w:val="0"/>
      <w:marBottom w:val="0"/>
      <w:divBdr>
        <w:top w:val="none" w:sz="0" w:space="0" w:color="auto"/>
        <w:left w:val="none" w:sz="0" w:space="0" w:color="auto"/>
        <w:bottom w:val="none" w:sz="0" w:space="0" w:color="auto"/>
        <w:right w:val="none" w:sz="0" w:space="0" w:color="auto"/>
      </w:divBdr>
    </w:div>
    <w:div w:id="1774202699">
      <w:bodyDiv w:val="1"/>
      <w:marLeft w:val="0"/>
      <w:marRight w:val="0"/>
      <w:marTop w:val="0"/>
      <w:marBottom w:val="0"/>
      <w:divBdr>
        <w:top w:val="none" w:sz="0" w:space="0" w:color="auto"/>
        <w:left w:val="none" w:sz="0" w:space="0" w:color="auto"/>
        <w:bottom w:val="none" w:sz="0" w:space="0" w:color="auto"/>
        <w:right w:val="none" w:sz="0" w:space="0" w:color="auto"/>
      </w:divBdr>
    </w:div>
    <w:div w:id="1845440841">
      <w:bodyDiv w:val="1"/>
      <w:marLeft w:val="0"/>
      <w:marRight w:val="0"/>
      <w:marTop w:val="0"/>
      <w:marBottom w:val="0"/>
      <w:divBdr>
        <w:top w:val="none" w:sz="0" w:space="0" w:color="auto"/>
        <w:left w:val="none" w:sz="0" w:space="0" w:color="auto"/>
        <w:bottom w:val="none" w:sz="0" w:space="0" w:color="auto"/>
        <w:right w:val="none" w:sz="0" w:space="0" w:color="auto"/>
      </w:divBdr>
    </w:div>
    <w:div w:id="213367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DD4B-87C2-4596-B65E-0BFB2463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5027</Words>
  <Characters>28656</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2023-04-06T15:43:00Z</cp:lastPrinted>
  <dcterms:created xsi:type="dcterms:W3CDTF">2026-02-13T04:32:00Z</dcterms:created>
  <dcterms:modified xsi:type="dcterms:W3CDTF">2026-02-13T04:32:00Z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0da5190e-e748-3d06-96a9-72dd61ffd6e0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