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323" w:rsidRDefault="005E67B1">
      <w:pPr>
        <w:pStyle w:val="Heading1"/>
        <w:spacing w:before="60" w:line="480" w:lineRule="auto"/>
        <w:ind w:left="3581" w:right="936" w:firstLine="1392"/>
      </w:pPr>
      <w:bookmarkStart w:id="0" w:name="_GoBack"/>
      <w:bookmarkEnd w:id="0"/>
      <w:r>
        <w:t>BAB V KASIMPULAN</w:t>
      </w:r>
      <w:r>
        <w:rPr>
          <w:spacing w:val="-18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SARAN</w:t>
      </w:r>
    </w:p>
    <w:p w:rsidR="00DF2323" w:rsidRDefault="005E67B1">
      <w:pPr>
        <w:pStyle w:val="ListParagraph"/>
        <w:numPr>
          <w:ilvl w:val="1"/>
          <w:numId w:val="1"/>
        </w:numPr>
        <w:tabs>
          <w:tab w:val="left" w:pos="1276"/>
        </w:tabs>
        <w:spacing w:line="321" w:lineRule="exact"/>
        <w:rPr>
          <w:b/>
          <w:sz w:val="28"/>
        </w:rPr>
      </w:pPr>
      <w:r>
        <w:rPr>
          <w:b/>
          <w:spacing w:val="-2"/>
          <w:sz w:val="28"/>
        </w:rPr>
        <w:t>Kesimpulan</w:t>
      </w:r>
    </w:p>
    <w:p w:rsidR="00DF2323" w:rsidRDefault="00DF2323">
      <w:pPr>
        <w:pStyle w:val="BodyText"/>
        <w:jc w:val="left"/>
        <w:rPr>
          <w:b/>
          <w:sz w:val="28"/>
        </w:rPr>
      </w:pPr>
    </w:p>
    <w:p w:rsidR="00DF2323" w:rsidRDefault="005E67B1">
      <w:pPr>
        <w:pStyle w:val="BodyText"/>
        <w:spacing w:line="480" w:lineRule="auto"/>
        <w:ind w:left="1276" w:right="140" w:firstLine="780"/>
      </w:pPr>
      <w:r>
        <w:t>Berdasarkan</w:t>
      </w:r>
      <w:r>
        <w:rPr>
          <w:spacing w:val="-15"/>
        </w:rPr>
        <w:t xml:space="preserve"> </w:t>
      </w:r>
      <w:r>
        <w:t>temuan</w:t>
      </w:r>
      <w:r>
        <w:rPr>
          <w:spacing w:val="-15"/>
        </w:rPr>
        <w:t xml:space="preserve"> </w:t>
      </w:r>
      <w:r>
        <w:t>penelitian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pembahasan,</w:t>
      </w:r>
      <w:r>
        <w:rPr>
          <w:spacing w:val="-15"/>
        </w:rPr>
        <w:t xml:space="preserve"> </w:t>
      </w:r>
      <w:r>
        <w:t>dapat</w:t>
      </w:r>
      <w:r>
        <w:rPr>
          <w:spacing w:val="-15"/>
        </w:rPr>
        <w:t xml:space="preserve"> </w:t>
      </w:r>
      <w:r>
        <w:t>disimpulkan bahwa</w:t>
      </w:r>
      <w:r>
        <w:rPr>
          <w:spacing w:val="-12"/>
        </w:rPr>
        <w:t xml:space="preserve"> </w:t>
      </w:r>
      <w:r>
        <w:t>kesimpulan</w:t>
      </w:r>
      <w:r>
        <w:rPr>
          <w:spacing w:val="-11"/>
        </w:rPr>
        <w:t xml:space="preserve"> </w:t>
      </w:r>
      <w:r>
        <w:t>menyeluruh</w:t>
      </w:r>
      <w:r>
        <w:rPr>
          <w:spacing w:val="-11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interferensi fonologi</w:t>
      </w:r>
      <w:r>
        <w:rPr>
          <w:spacing w:val="-15"/>
        </w:rPr>
        <w:t xml:space="preserve"> </w:t>
      </w:r>
      <w:r>
        <w:t>bahasa</w:t>
      </w:r>
      <w:r>
        <w:rPr>
          <w:spacing w:val="-15"/>
        </w:rPr>
        <w:t xml:space="preserve"> </w:t>
      </w:r>
      <w:r>
        <w:t>Nias</w:t>
      </w:r>
      <w:r>
        <w:rPr>
          <w:spacing w:val="-15"/>
        </w:rPr>
        <w:t xml:space="preserve"> </w:t>
      </w:r>
      <w:r>
        <w:t>terhadap</w:t>
      </w:r>
      <w:r>
        <w:rPr>
          <w:spacing w:val="-15"/>
        </w:rPr>
        <w:t xml:space="preserve"> </w:t>
      </w:r>
      <w:r>
        <w:t>Bahasa</w:t>
      </w:r>
      <w:r>
        <w:rPr>
          <w:spacing w:val="-15"/>
        </w:rPr>
        <w:t xml:space="preserve"> </w:t>
      </w:r>
      <w:r>
        <w:t>Indonesia</w:t>
      </w:r>
      <w:r>
        <w:rPr>
          <w:spacing w:val="-15"/>
        </w:rPr>
        <w:t xml:space="preserve"> </w:t>
      </w:r>
      <w:r>
        <w:t>merupakan</w:t>
      </w:r>
      <w:r>
        <w:rPr>
          <w:spacing w:val="-15"/>
        </w:rPr>
        <w:t xml:space="preserve"> </w:t>
      </w:r>
      <w:r>
        <w:t>fenomena</w:t>
      </w:r>
      <w:r>
        <w:rPr>
          <w:spacing w:val="-15"/>
        </w:rPr>
        <w:t xml:space="preserve"> </w:t>
      </w:r>
      <w:r>
        <w:t>yang nyata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signifikan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kalangan</w:t>
      </w:r>
      <w:r>
        <w:rPr>
          <w:spacing w:val="-15"/>
        </w:rPr>
        <w:t xml:space="preserve"> </w:t>
      </w:r>
      <w:r>
        <w:t>masyarakat</w:t>
      </w:r>
      <w:r>
        <w:rPr>
          <w:spacing w:val="-15"/>
        </w:rPr>
        <w:t xml:space="preserve"> </w:t>
      </w:r>
      <w:r>
        <w:t>Nias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Garu</w:t>
      </w:r>
      <w:r>
        <w:rPr>
          <w:spacing w:val="-15"/>
        </w:rPr>
        <w:t xml:space="preserve"> </w:t>
      </w:r>
      <w:r>
        <w:t>II</w:t>
      </w:r>
      <w:r>
        <w:rPr>
          <w:spacing w:val="-15"/>
        </w:rPr>
        <w:t xml:space="preserve"> </w:t>
      </w:r>
      <w:r>
        <w:t>Medan</w:t>
      </w:r>
      <w:r>
        <w:rPr>
          <w:spacing w:val="-15"/>
        </w:rPr>
        <w:t xml:space="preserve"> </w:t>
      </w:r>
      <w:r>
        <w:t>Amplas. Interferensi ini memengaruhi pengucapan Bahasa Indonesia mereka, menciptakan aksen dan pola bicara yang khas. Bentuk-bentuk interferensi yang teridentifikasi meliputi penambahan, perubahan</w:t>
      </w:r>
      <w:r>
        <w:t xml:space="preserve">, dan penghilangan </w:t>
      </w:r>
      <w:r>
        <w:rPr>
          <w:spacing w:val="-2"/>
        </w:rPr>
        <w:t>fonem.</w:t>
      </w:r>
    </w:p>
    <w:p w:rsidR="00DF2323" w:rsidRDefault="005E67B1">
      <w:pPr>
        <w:pStyle w:val="BodyText"/>
        <w:spacing w:before="1" w:line="480" w:lineRule="auto"/>
        <w:ind w:left="1288" w:right="138" w:firstLine="720"/>
      </w:pPr>
      <w:r>
        <w:t>Faktor-faktor utama yang menyebabkan terjadinya interferensi ini adalah dominasi penggunaan bahasa Nias sebagai bahasa ibu dalam komunikasi sehari-hari, kebiasaan mencampur kode (menggunakan dua bahasa sekaligus) dalam percakapan,</w:t>
      </w:r>
      <w:r>
        <w:t xml:space="preserve"> perbedaan intonasi dan sistem konsonan antara kedua bahasa, serta peran bahasa Nias sebagai penanda </w:t>
      </w:r>
      <w:r>
        <w:lastRenderedPageBreak/>
        <w:t>identitas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solidaritas</w:t>
      </w:r>
      <w:r>
        <w:rPr>
          <w:spacing w:val="-15"/>
        </w:rPr>
        <w:t xml:space="preserve"> </w:t>
      </w:r>
      <w:r>
        <w:t>etnis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lingkungan</w:t>
      </w:r>
      <w:r>
        <w:rPr>
          <w:spacing w:val="-15"/>
        </w:rPr>
        <w:t xml:space="preserve"> </w:t>
      </w:r>
      <w:r>
        <w:t>sosial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homogen.</w:t>
      </w:r>
      <w:r>
        <w:rPr>
          <w:spacing w:val="-15"/>
        </w:rPr>
        <w:t xml:space="preserve"> </w:t>
      </w:r>
      <w:r>
        <w:t xml:space="preserve">Meskipun masyarakat Nias menyadari adanya perbedaan dalam pengucapan Bahasa Indonesia mereka, hal ini dipahami sebagai akibat alami dari melekatnya logat dan bahasa ibu, bukan karena kurangnya pemahaman Bahasa </w:t>
      </w:r>
      <w:r>
        <w:rPr>
          <w:spacing w:val="-2"/>
        </w:rPr>
        <w:t>Indonesia.</w:t>
      </w:r>
    </w:p>
    <w:p w:rsidR="00DF2323" w:rsidRDefault="005E67B1">
      <w:pPr>
        <w:pStyle w:val="BodyText"/>
        <w:spacing w:line="480" w:lineRule="auto"/>
        <w:ind w:left="1288" w:right="143" w:firstLine="720"/>
      </w:pPr>
      <w:r>
        <w:t>Dengan demikian, penelitian ini men</w:t>
      </w:r>
      <w:r>
        <w:t>yoroti kompleksitas interaksi bahasa dan budaya, di mana bahasa ibu memiliki pengaruh kuat terhadap penggunaan</w:t>
      </w:r>
      <w:r>
        <w:rPr>
          <w:spacing w:val="50"/>
        </w:rPr>
        <w:t xml:space="preserve"> </w:t>
      </w:r>
      <w:r>
        <w:t>bahasa</w:t>
      </w:r>
      <w:r>
        <w:rPr>
          <w:spacing w:val="53"/>
        </w:rPr>
        <w:t xml:space="preserve"> </w:t>
      </w:r>
      <w:r>
        <w:t>kedua,</w:t>
      </w:r>
      <w:r>
        <w:rPr>
          <w:spacing w:val="53"/>
        </w:rPr>
        <w:t xml:space="preserve"> </w:t>
      </w:r>
      <w:r>
        <w:t>bahkan</w:t>
      </w:r>
      <w:r>
        <w:rPr>
          <w:spacing w:val="53"/>
        </w:rPr>
        <w:t xml:space="preserve"> </w:t>
      </w:r>
      <w:r>
        <w:t>ketika</w:t>
      </w:r>
      <w:r>
        <w:rPr>
          <w:spacing w:val="53"/>
        </w:rPr>
        <w:t xml:space="preserve"> </w:t>
      </w:r>
      <w:r>
        <w:t>penutur</w:t>
      </w:r>
      <w:r>
        <w:rPr>
          <w:spacing w:val="53"/>
        </w:rPr>
        <w:t xml:space="preserve"> </w:t>
      </w:r>
      <w:r>
        <w:t>telah</w:t>
      </w:r>
      <w:r>
        <w:rPr>
          <w:spacing w:val="53"/>
        </w:rPr>
        <w:t xml:space="preserve"> </w:t>
      </w:r>
      <w:r>
        <w:t>bermigrasi</w:t>
      </w:r>
      <w:r>
        <w:rPr>
          <w:spacing w:val="54"/>
        </w:rPr>
        <w:t xml:space="preserve"> </w:t>
      </w:r>
      <w:r>
        <w:rPr>
          <w:spacing w:val="-5"/>
        </w:rPr>
        <w:t>dan</w:t>
      </w:r>
    </w:p>
    <w:p w:rsidR="00DF2323" w:rsidRDefault="00DF2323">
      <w:pPr>
        <w:pStyle w:val="BodyText"/>
        <w:spacing w:line="480" w:lineRule="auto"/>
        <w:sectPr w:rsidR="00DF2323">
          <w:footerReference w:type="default" r:id="rId7"/>
          <w:type w:val="continuous"/>
          <w:pgSz w:w="11910" w:h="16840"/>
          <w:pgMar w:top="1340" w:right="1559" w:bottom="960" w:left="1700" w:header="0" w:footer="765" w:gutter="0"/>
          <w:pgNumType w:start="71"/>
          <w:cols w:space="720"/>
        </w:sectPr>
      </w:pPr>
    </w:p>
    <w:p w:rsidR="00DF2323" w:rsidRDefault="005E67B1">
      <w:pPr>
        <w:pStyle w:val="BodyText"/>
        <w:spacing w:before="79" w:line="480" w:lineRule="auto"/>
        <w:ind w:left="1288" w:right="138"/>
      </w:pPr>
      <w:r>
        <w:lastRenderedPageBreak/>
        <w:t>berinteraksi dengan lingkungan bahasa yang berbeda. Upaya untuk meminimalkan interferensi ini dapat dilakukan melalui latihan fonetik, peningkatan kesadaran akan perbedaan fonologis, dan pengaturan penggunaan bahasa yang lebih sa</w:t>
      </w:r>
      <w:r>
        <w:t xml:space="preserve">dar dalam konteks komunikasi yang </w:t>
      </w:r>
      <w:r>
        <w:rPr>
          <w:spacing w:val="-2"/>
        </w:rPr>
        <w:t>berbeda.</w:t>
      </w:r>
    </w:p>
    <w:p w:rsidR="00DF2323" w:rsidRDefault="00DF2323">
      <w:pPr>
        <w:pStyle w:val="BodyText"/>
        <w:spacing w:before="1"/>
        <w:jc w:val="left"/>
      </w:pPr>
    </w:p>
    <w:p w:rsidR="00DF2323" w:rsidRDefault="005E67B1">
      <w:pPr>
        <w:pStyle w:val="Heading1"/>
        <w:numPr>
          <w:ilvl w:val="1"/>
          <w:numId w:val="1"/>
        </w:numPr>
        <w:tabs>
          <w:tab w:val="left" w:pos="1276"/>
        </w:tabs>
        <w:spacing w:before="1"/>
      </w:pPr>
      <w:r>
        <w:rPr>
          <w:spacing w:val="-2"/>
        </w:rPr>
        <w:t>Saran</w:t>
      </w:r>
    </w:p>
    <w:p w:rsidR="00DF2323" w:rsidRDefault="005E67B1">
      <w:pPr>
        <w:pStyle w:val="BodyText"/>
        <w:spacing w:before="320"/>
        <w:ind w:left="1276"/>
      </w:pPr>
      <w:r>
        <w:t>Berdasarkan</w:t>
      </w:r>
      <w:r>
        <w:rPr>
          <w:spacing w:val="-4"/>
        </w:rPr>
        <w:t xml:space="preserve"> </w:t>
      </w:r>
      <w:r>
        <w:t>kesimpulan,</w:t>
      </w:r>
      <w:r>
        <w:rPr>
          <w:spacing w:val="-1"/>
        </w:rPr>
        <w:t xml:space="preserve"> </w:t>
      </w:r>
      <w:r>
        <w:t>maka</w:t>
      </w:r>
      <w:r>
        <w:rPr>
          <w:spacing w:val="-3"/>
        </w:rPr>
        <w:t xml:space="preserve"> </w:t>
      </w:r>
      <w:r>
        <w:t>peneliti</w:t>
      </w:r>
      <w:r>
        <w:rPr>
          <w:spacing w:val="-2"/>
        </w:rPr>
        <w:t xml:space="preserve"> </w:t>
      </w:r>
      <w:r>
        <w:t>menyarankan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rPr>
          <w:spacing w:val="-2"/>
        </w:rPr>
        <w:t>berikut:</w:t>
      </w:r>
    </w:p>
    <w:p w:rsidR="00DF2323" w:rsidRDefault="00DF2323">
      <w:pPr>
        <w:pStyle w:val="BodyText"/>
        <w:jc w:val="left"/>
      </w:pPr>
    </w:p>
    <w:p w:rsidR="00DF2323" w:rsidRDefault="005E67B1">
      <w:pPr>
        <w:pStyle w:val="Heading2"/>
        <w:numPr>
          <w:ilvl w:val="2"/>
          <w:numId w:val="1"/>
        </w:numPr>
        <w:tabs>
          <w:tab w:val="left" w:pos="1636"/>
        </w:tabs>
        <w:rPr>
          <w:b w:val="0"/>
        </w:rPr>
      </w:pPr>
      <w:r>
        <w:t>Bagi</w:t>
      </w:r>
      <w:r>
        <w:rPr>
          <w:spacing w:val="-2"/>
        </w:rPr>
        <w:t xml:space="preserve"> </w:t>
      </w:r>
      <w:r>
        <w:t>Masyarakat</w:t>
      </w:r>
      <w:r>
        <w:rPr>
          <w:spacing w:val="-2"/>
        </w:rPr>
        <w:t xml:space="preserve"> </w:t>
      </w:r>
      <w:r>
        <w:t>Nias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Garu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Medan</w:t>
      </w:r>
      <w:r>
        <w:rPr>
          <w:spacing w:val="-15"/>
        </w:rPr>
        <w:t xml:space="preserve"> </w:t>
      </w:r>
      <w:r>
        <w:rPr>
          <w:spacing w:val="-2"/>
        </w:rPr>
        <w:t>Amplas</w:t>
      </w:r>
      <w:r>
        <w:rPr>
          <w:b w:val="0"/>
          <w:spacing w:val="-2"/>
        </w:rPr>
        <w:t>:</w:t>
      </w:r>
    </w:p>
    <w:p w:rsidR="00DF2323" w:rsidRDefault="00DF2323">
      <w:pPr>
        <w:pStyle w:val="BodyText"/>
        <w:jc w:val="left"/>
      </w:pPr>
    </w:p>
    <w:p w:rsidR="00DF2323" w:rsidRDefault="005E67B1">
      <w:pPr>
        <w:pStyle w:val="ListParagraph"/>
        <w:numPr>
          <w:ilvl w:val="3"/>
          <w:numId w:val="1"/>
        </w:numPr>
        <w:tabs>
          <w:tab w:val="left" w:pos="1986"/>
        </w:tabs>
        <w:spacing w:line="480" w:lineRule="auto"/>
        <w:ind w:right="140"/>
        <w:rPr>
          <w:sz w:val="24"/>
        </w:rPr>
      </w:pPr>
      <w:r>
        <w:rPr>
          <w:b/>
          <w:sz w:val="24"/>
        </w:rPr>
        <w:t>Meningkatkan Kesadaran Fonologis</w:t>
      </w:r>
      <w:r>
        <w:rPr>
          <w:sz w:val="24"/>
        </w:rPr>
        <w:t>: Masyarakat Nias diharapkan</w:t>
      </w:r>
      <w:r>
        <w:rPr>
          <w:spacing w:val="-15"/>
          <w:sz w:val="24"/>
        </w:rPr>
        <w:t xml:space="preserve"> </w:t>
      </w:r>
      <w:r>
        <w:rPr>
          <w:sz w:val="24"/>
        </w:rPr>
        <w:t>dapat</w:t>
      </w:r>
      <w:r>
        <w:rPr>
          <w:spacing w:val="-15"/>
          <w:sz w:val="24"/>
        </w:rPr>
        <w:t xml:space="preserve"> </w:t>
      </w:r>
      <w:r>
        <w:rPr>
          <w:sz w:val="24"/>
        </w:rPr>
        <w:t>lebih</w:t>
      </w:r>
      <w:r>
        <w:rPr>
          <w:spacing w:val="-15"/>
          <w:sz w:val="24"/>
        </w:rPr>
        <w:t xml:space="preserve"> </w:t>
      </w:r>
      <w:r>
        <w:rPr>
          <w:sz w:val="24"/>
        </w:rPr>
        <w:t>menyadari</w:t>
      </w:r>
      <w:r>
        <w:rPr>
          <w:spacing w:val="-15"/>
          <w:sz w:val="24"/>
        </w:rPr>
        <w:t xml:space="preserve"> </w:t>
      </w:r>
      <w:r>
        <w:rPr>
          <w:sz w:val="24"/>
        </w:rPr>
        <w:t>perbedaan</w:t>
      </w:r>
      <w:r>
        <w:rPr>
          <w:spacing w:val="-15"/>
          <w:sz w:val="24"/>
        </w:rPr>
        <w:t xml:space="preserve"> </w:t>
      </w:r>
      <w:r>
        <w:rPr>
          <w:sz w:val="24"/>
        </w:rPr>
        <w:t>sistem</w:t>
      </w:r>
      <w:r>
        <w:rPr>
          <w:spacing w:val="-15"/>
          <w:sz w:val="24"/>
        </w:rPr>
        <w:t xml:space="preserve"> </w:t>
      </w:r>
      <w:r>
        <w:rPr>
          <w:sz w:val="24"/>
        </w:rPr>
        <w:t>bunyi</w:t>
      </w:r>
      <w:r>
        <w:rPr>
          <w:spacing w:val="-15"/>
          <w:sz w:val="24"/>
        </w:rPr>
        <w:t xml:space="preserve"> </w:t>
      </w:r>
      <w:r>
        <w:rPr>
          <w:sz w:val="24"/>
        </w:rPr>
        <w:t>(fonologi) antara bahasa Nias dan Bahasa Indonesia, terutama dalam pengucapan konsonan akhir dan intonasi.</w:t>
      </w:r>
    </w:p>
    <w:p w:rsidR="00DF2323" w:rsidRDefault="005E67B1">
      <w:pPr>
        <w:pStyle w:val="ListParagraph"/>
        <w:numPr>
          <w:ilvl w:val="3"/>
          <w:numId w:val="1"/>
        </w:numPr>
        <w:tabs>
          <w:tab w:val="left" w:pos="1986"/>
        </w:tabs>
        <w:spacing w:before="1" w:line="480" w:lineRule="auto"/>
        <w:ind w:right="139"/>
        <w:rPr>
          <w:sz w:val="24"/>
        </w:rPr>
      </w:pPr>
      <w:r>
        <w:rPr>
          <w:b/>
          <w:sz w:val="24"/>
        </w:rPr>
        <w:t>Latihan Pengucapan Bahasa Indonesia</w:t>
      </w:r>
      <w:r>
        <w:rPr>
          <w:sz w:val="24"/>
        </w:rPr>
        <w:t>: Melakukan latihan fonetik secara mandiri atau dalam kelompok untuk memperbaiki pengucapan</w:t>
      </w:r>
      <w:r>
        <w:rPr>
          <w:sz w:val="24"/>
        </w:rPr>
        <w:t xml:space="preserve"> Bahasa Indonesia yang baku, terutama dalam hal </w:t>
      </w:r>
      <w:r>
        <w:rPr>
          <w:sz w:val="24"/>
        </w:rPr>
        <w:lastRenderedPageBreak/>
        <w:t>konsonan dan intonasi, guna mengurangi interferensi.</w:t>
      </w:r>
    </w:p>
    <w:p w:rsidR="00DF2323" w:rsidRDefault="005E67B1">
      <w:pPr>
        <w:pStyle w:val="ListParagraph"/>
        <w:numPr>
          <w:ilvl w:val="3"/>
          <w:numId w:val="1"/>
        </w:numPr>
        <w:tabs>
          <w:tab w:val="left" w:pos="1986"/>
        </w:tabs>
        <w:spacing w:line="480" w:lineRule="auto"/>
        <w:ind w:right="137"/>
        <w:rPr>
          <w:sz w:val="24"/>
        </w:rPr>
      </w:pPr>
      <w:r>
        <w:rPr>
          <w:b/>
          <w:sz w:val="24"/>
        </w:rPr>
        <w:t>Pengaturan Penggunaan Bahasa (Code-Switching)</w:t>
      </w:r>
      <w:r>
        <w:rPr>
          <w:sz w:val="24"/>
        </w:rPr>
        <w:t>: Meskipun mencampur kode merupakan hal yang lumrah, disarankan untuk lebih selektif dalam menggunakan dua bah</w:t>
      </w:r>
      <w:r>
        <w:rPr>
          <w:sz w:val="24"/>
        </w:rPr>
        <w:t>asa sekaligus dalam satu percakapan, khususnya saat berkomunikasi dengan individu atau kelompok yang tidak semua adalah penutur bahasa Nias. Hal ini bertujuan untuk menghindari kekeliruan pemahaman.</w:t>
      </w:r>
    </w:p>
    <w:p w:rsidR="00DF2323" w:rsidRDefault="005E67B1">
      <w:pPr>
        <w:pStyle w:val="ListParagraph"/>
        <w:numPr>
          <w:ilvl w:val="3"/>
          <w:numId w:val="1"/>
        </w:numPr>
        <w:tabs>
          <w:tab w:val="left" w:pos="1986"/>
        </w:tabs>
        <w:spacing w:before="1" w:line="480" w:lineRule="auto"/>
        <w:ind w:right="141"/>
        <w:rPr>
          <w:sz w:val="24"/>
        </w:rPr>
      </w:pPr>
      <w:r>
        <w:rPr>
          <w:b/>
          <w:sz w:val="24"/>
        </w:rPr>
        <w:t>Menjelaskan Fenomena Interferensi</w:t>
      </w:r>
      <w:r>
        <w:rPr>
          <w:sz w:val="24"/>
        </w:rPr>
        <w:t xml:space="preserve">: Ketika ada pihak lain </w:t>
      </w:r>
      <w:r>
        <w:rPr>
          <w:sz w:val="24"/>
        </w:rPr>
        <w:t>yang mempertanyakan</w:t>
      </w:r>
      <w:r>
        <w:rPr>
          <w:spacing w:val="40"/>
          <w:sz w:val="24"/>
        </w:rPr>
        <w:t xml:space="preserve"> </w:t>
      </w:r>
      <w:r>
        <w:rPr>
          <w:sz w:val="24"/>
        </w:rPr>
        <w:t>atau</w:t>
      </w:r>
      <w:r>
        <w:rPr>
          <w:spacing w:val="40"/>
          <w:sz w:val="24"/>
        </w:rPr>
        <w:t xml:space="preserve"> </w:t>
      </w:r>
      <w:r>
        <w:rPr>
          <w:sz w:val="24"/>
        </w:rPr>
        <w:t>mencela</w:t>
      </w:r>
      <w:r>
        <w:rPr>
          <w:spacing w:val="40"/>
          <w:sz w:val="24"/>
        </w:rPr>
        <w:t xml:space="preserve"> </w:t>
      </w:r>
      <w:r>
        <w:rPr>
          <w:sz w:val="24"/>
        </w:rPr>
        <w:t>cara</w:t>
      </w:r>
      <w:r>
        <w:rPr>
          <w:spacing w:val="40"/>
          <w:sz w:val="24"/>
        </w:rPr>
        <w:t xml:space="preserve"> </w:t>
      </w:r>
      <w:r>
        <w:rPr>
          <w:sz w:val="24"/>
        </w:rPr>
        <w:t>berbahasa,</w:t>
      </w:r>
      <w:r>
        <w:rPr>
          <w:spacing w:val="40"/>
          <w:sz w:val="24"/>
        </w:rPr>
        <w:t xml:space="preserve"> </w:t>
      </w:r>
      <w:r>
        <w:rPr>
          <w:sz w:val="24"/>
        </w:rPr>
        <w:t>masyarakat</w:t>
      </w:r>
      <w:r>
        <w:rPr>
          <w:spacing w:val="40"/>
          <w:sz w:val="24"/>
        </w:rPr>
        <w:t xml:space="preserve"> </w:t>
      </w:r>
      <w:r>
        <w:rPr>
          <w:sz w:val="24"/>
        </w:rPr>
        <w:t>Nias</w:t>
      </w:r>
    </w:p>
    <w:p w:rsidR="00DF2323" w:rsidRDefault="00DF2323">
      <w:pPr>
        <w:pStyle w:val="ListParagraph"/>
        <w:spacing w:line="480" w:lineRule="auto"/>
        <w:rPr>
          <w:sz w:val="24"/>
        </w:rPr>
        <w:sectPr w:rsidR="00DF2323">
          <w:pgSz w:w="11910" w:h="16840"/>
          <w:pgMar w:top="1320" w:right="1559" w:bottom="960" w:left="1700" w:header="0" w:footer="765" w:gutter="0"/>
          <w:cols w:space="720"/>
        </w:sectPr>
      </w:pPr>
    </w:p>
    <w:p w:rsidR="00DF2323" w:rsidRDefault="005E67B1">
      <w:pPr>
        <w:pStyle w:val="BodyText"/>
        <w:spacing w:before="79" w:line="480" w:lineRule="auto"/>
        <w:ind w:left="1986" w:right="144"/>
      </w:pPr>
      <w:r>
        <w:lastRenderedPageBreak/>
        <w:t>dapat menjelaskan bahwa interferensi yang terjadi adalah pengaruh alami dari bahasa ibu dan logat yang masih kental, bukan karena kurangnya pemahaman Bahasa Indonesia.</w:t>
      </w:r>
    </w:p>
    <w:p w:rsidR="00DF2323" w:rsidRDefault="005E67B1">
      <w:pPr>
        <w:pStyle w:val="Heading2"/>
        <w:numPr>
          <w:ilvl w:val="2"/>
          <w:numId w:val="1"/>
        </w:numPr>
        <w:tabs>
          <w:tab w:val="left" w:pos="1636"/>
        </w:tabs>
        <w:jc w:val="both"/>
        <w:rPr>
          <w:b w:val="0"/>
        </w:rPr>
      </w:pPr>
      <w:r>
        <w:t>Bagi</w:t>
      </w:r>
      <w:r>
        <w:rPr>
          <w:spacing w:val="-4"/>
        </w:rPr>
        <w:t xml:space="preserve"> </w:t>
      </w:r>
      <w:r>
        <w:t>Mahasiswa</w:t>
      </w:r>
      <w:r>
        <w:rPr>
          <w:spacing w:val="-1"/>
        </w:rPr>
        <w:t xml:space="preserve"> </w:t>
      </w:r>
      <w:r>
        <w:t>Nias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Garu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Medan</w:t>
      </w:r>
      <w:r>
        <w:rPr>
          <w:spacing w:val="-14"/>
        </w:rPr>
        <w:t xml:space="preserve"> </w:t>
      </w:r>
      <w:r>
        <w:rPr>
          <w:spacing w:val="-2"/>
        </w:rPr>
        <w:t>Amplas</w:t>
      </w:r>
      <w:r>
        <w:rPr>
          <w:b w:val="0"/>
          <w:spacing w:val="-2"/>
        </w:rPr>
        <w:t>:</w:t>
      </w:r>
    </w:p>
    <w:p w:rsidR="00DF2323" w:rsidRDefault="00DF2323">
      <w:pPr>
        <w:pStyle w:val="BodyText"/>
        <w:jc w:val="left"/>
      </w:pPr>
    </w:p>
    <w:p w:rsidR="00DF2323" w:rsidRDefault="005E67B1">
      <w:pPr>
        <w:pStyle w:val="ListParagraph"/>
        <w:numPr>
          <w:ilvl w:val="3"/>
          <w:numId w:val="1"/>
        </w:numPr>
        <w:tabs>
          <w:tab w:val="left" w:pos="1986"/>
        </w:tabs>
        <w:spacing w:line="480" w:lineRule="auto"/>
        <w:ind w:right="136"/>
        <w:rPr>
          <w:sz w:val="24"/>
        </w:rPr>
      </w:pPr>
      <w:r>
        <w:rPr>
          <w:b/>
          <w:sz w:val="24"/>
        </w:rPr>
        <w:t>Memperbaiki Kemampuan Berbahasa Indonesia</w:t>
      </w:r>
      <w:r>
        <w:rPr>
          <w:sz w:val="24"/>
        </w:rPr>
        <w:t>: Mengingat tujuan merantau untuk kuliah, mahasiswa diharapkan dapat lebih serius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memperbaiki</w:t>
      </w:r>
      <w:r>
        <w:rPr>
          <w:spacing w:val="-1"/>
          <w:sz w:val="24"/>
        </w:rPr>
        <w:t xml:space="preserve"> </w:t>
      </w:r>
      <w:r>
        <w:rPr>
          <w:sz w:val="24"/>
        </w:rPr>
        <w:t>pengucapan</w:t>
      </w:r>
      <w:r>
        <w:rPr>
          <w:spacing w:val="-2"/>
          <w:sz w:val="24"/>
        </w:rPr>
        <w:t xml:space="preserve"> </w:t>
      </w:r>
      <w:r>
        <w:rPr>
          <w:sz w:val="24"/>
        </w:rPr>
        <w:t>Bahasa</w:t>
      </w:r>
      <w:r>
        <w:rPr>
          <w:spacing w:val="-3"/>
          <w:sz w:val="24"/>
        </w:rPr>
        <w:t xml:space="preserve"> </w:t>
      </w:r>
      <w:r>
        <w:rPr>
          <w:sz w:val="24"/>
        </w:rPr>
        <w:t>Indonesia</w:t>
      </w:r>
      <w:r>
        <w:rPr>
          <w:spacing w:val="-2"/>
          <w:sz w:val="24"/>
        </w:rPr>
        <w:t xml:space="preserve"> </w:t>
      </w:r>
      <w:r>
        <w:rPr>
          <w:sz w:val="24"/>
        </w:rPr>
        <w:t>agar</w:t>
      </w:r>
      <w:r>
        <w:rPr>
          <w:spacing w:val="-2"/>
          <w:sz w:val="24"/>
        </w:rPr>
        <w:t xml:space="preserve"> </w:t>
      </w:r>
      <w:r>
        <w:rPr>
          <w:sz w:val="24"/>
        </w:rPr>
        <w:t>tidak dicela orang lain.</w:t>
      </w:r>
    </w:p>
    <w:p w:rsidR="00DF2323" w:rsidRDefault="005E67B1">
      <w:pPr>
        <w:pStyle w:val="ListParagraph"/>
        <w:numPr>
          <w:ilvl w:val="3"/>
          <w:numId w:val="1"/>
        </w:numPr>
        <w:tabs>
          <w:tab w:val="left" w:pos="1986"/>
        </w:tabs>
        <w:spacing w:before="1" w:line="480" w:lineRule="auto"/>
        <w:ind w:right="142"/>
        <w:rPr>
          <w:sz w:val="24"/>
        </w:rPr>
      </w:pPr>
      <w:r>
        <w:rPr>
          <w:b/>
          <w:sz w:val="24"/>
        </w:rPr>
        <w:t>Berperan Aktif dalam Edukasi</w:t>
      </w:r>
      <w:r>
        <w:rPr>
          <w:sz w:val="24"/>
        </w:rPr>
        <w:t>: Sebagai agen perubahan, mahasiswa dapat berperan aktif menjelaskan kepada masyarakat luas bahwa kekeliruan berbahasa yang terjadi pada penutur Nias seringkali spontan dan tidak disadari.</w:t>
      </w:r>
    </w:p>
    <w:sectPr w:rsidR="00DF2323">
      <w:footerReference w:type="default" r:id="rId8"/>
      <w:pgSz w:w="11910" w:h="16840"/>
      <w:pgMar w:top="1320" w:right="1559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67B1">
      <w:r>
        <w:separator/>
      </w:r>
    </w:p>
  </w:endnote>
  <w:endnote w:type="continuationSeparator" w:id="0">
    <w:p w:rsidR="00000000" w:rsidRDefault="005E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23" w:rsidRDefault="005E67B1">
    <w:pPr>
      <w:pStyle w:val="BodyText"/>
      <w:spacing w:line="14" w:lineRule="auto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5584" behindDoc="1" locked="0" layoutInCell="1" allowOverlap="1">
              <wp:simplePos x="0" y="0"/>
              <wp:positionH relativeFrom="page">
                <wp:posOffset>3851783</wp:posOffset>
              </wp:positionH>
              <wp:positionV relativeFrom="page">
                <wp:posOffset>10067062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2323" w:rsidRDefault="005E67B1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71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3pt;margin-top:792.7pt;width:18.05pt;height:14.2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" filled="f" stroked="f">
              <v:path arrowok="t"/>
              <v:textbox inset="0,0,0,0">
                <w:txbxContent>
                  <w:p w:rsidR="00DF2323" w:rsidRDefault="005E67B1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71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23" w:rsidRDefault="00DF2323">
    <w:pPr>
      <w:pStyle w:val="BodyText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67B1">
      <w:r>
        <w:separator/>
      </w:r>
    </w:p>
  </w:footnote>
  <w:footnote w:type="continuationSeparator" w:id="0">
    <w:p w:rsidR="00000000" w:rsidRDefault="005E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015CE"/>
    <w:multiLevelType w:val="multilevel"/>
    <w:tmpl w:val="105AB6EA"/>
    <w:lvl w:ilvl="0">
      <w:start w:val="5"/>
      <w:numFmt w:val="decimal"/>
      <w:lvlText w:val="%1"/>
      <w:lvlJc w:val="left"/>
      <w:pPr>
        <w:ind w:left="1276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76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id" w:eastAsia="en-US" w:bidi="ar-SA"/>
      </w:rPr>
    </w:lvl>
    <w:lvl w:ilvl="2">
      <w:start w:val="1"/>
      <w:numFmt w:val="decimal"/>
      <w:lvlText w:val="%3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"/>
      <w:lvlJc w:val="left"/>
      <w:pPr>
        <w:ind w:left="1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4">
      <w:numFmt w:val="bullet"/>
      <w:lvlText w:val="•"/>
      <w:lvlJc w:val="left"/>
      <w:pPr>
        <w:ind w:left="364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8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1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4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80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yKJa8bfrE7iS3gb6bESAk8uW4ign2gP+MYO4nxbZjcwjVaLHZJV7jO5UlwWM15Q6TEy0RgK9ldX/Li0fg1wfQw==" w:salt="dDheTwR4oOFdB9aqeU/IG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23"/>
    <w:rsid w:val="005E67B1"/>
    <w:rsid w:val="00D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32DBB-49C7-42C3-AAAB-F33C2EE2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276" w:hanging="7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636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8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2026-02-26T02:36:00Z</dcterms:created>
  <dcterms:modified xsi:type="dcterms:W3CDTF">2026-02-26T02:36:00Z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2026-02-24T00:00:00Z</vt:filetime>
  </property>
</Properties>
</file>