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FD6" w:rsidRDefault="00344FD6" w:rsidP="00344FD6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bookmarkStart w:id="0" w:name="_GoBack"/>
      <w:bookmarkEnd w:id="0"/>
      <w:r w:rsidRPr="00882A9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DAFTAR PUSTAKA</w:t>
      </w:r>
    </w:p>
    <w:p w:rsidR="00344FD6" w:rsidRPr="00882A99" w:rsidRDefault="00344FD6" w:rsidP="00344FD6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:rsidR="00344FD6" w:rsidRPr="00335894" w:rsidRDefault="00344FD6" w:rsidP="00DC11BC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33589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Buku</w:t>
      </w:r>
    </w:p>
    <w:p w:rsidR="00344FD6" w:rsidRPr="00335894" w:rsidRDefault="00344FD6" w:rsidP="00344F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Adams, J. S. (1965).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Inequity in Social Exchange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Advances in Experimental Social Psychology, 2, 267–299.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Armstrong, M. (2006).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Human Resource Management Practice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Kogan Page.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Asshiddiqie, J. (2006).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Konstitusi dan Konstitusionalisme Indonesia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Jakarta: Konstitusi Press.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Avolio, B. J., &amp; Bass, B. M. (1994).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Improving Organizational Effectiveness through Transformational Leadership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Thousand Oaks: Sage Publications.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Becker, G. S. (1993).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Human Capital: A Theoretical and Empirical Analysis with Special Reference to Education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(3rd ed.). University of Chicago Press.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Dessler, G. (2009).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Human Resource Management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(11th ed.). New Jersey: Pearson Prentice Hall.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Dwiyanto, A. (2008).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Mewujudkan Good Governance Melalui Pelayanan Publik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Yogyakarta: Gadjah Mada University Press.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Farida, M. I. (2007).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Ilmu Perundang-undangan: Jenis, Fungsi dan Materi Muatan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Yogyakarta: Kanisius.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Hartini, S., Kadarsih, S., &amp; Sudrajat, T. (2014).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Hukum Kepegawaian di Indonesia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Jakarta: Sinar Grafika.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Hasibuan, M. A. P. (2014).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Manajemen Sumber Daya Manusia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Jakarta: Bumi Aksara.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Kaufman, H. (2010).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The Administrative Behavior of Federal Bureau Chiefs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Brookings Institution Press.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Mangkunegara, A. A. A. (2017).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Manajemen Sumber Daya Manusia Perusahaan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Remaja Rosdakarya.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Mondy, R. W., &amp; Noe, R. M. (2005).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Human Resource Management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(9th ed.). New Jersey: Pearson Education.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Muladi, &amp; Arief, B. N. (2010).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Bunga Rampai Hukum Pidana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Jakarta: Prenadamedia Group.</w:t>
      </w: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Nawawi, H. (2010).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Perencanaan SDM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Yogyakarta: Gadjah Mada Press.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Prasetyo, D. (2020).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Membangun SDM Unggul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Humas Polri, Jakarta.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Rahardjo, S. (2006).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Hukum Progresif: Hukum yang Membebaskan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Jakarta: Kompas.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Rivai, V. (2005).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Manajemen Sumber Daya Manusia untuk Perusahaan: Dari Teori ke Praktik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Jakarta: RajaGrafindo Persada.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Rivai, Veithzal. (2010).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Manajemen Sumber Daya Manusia untuk Perusahaan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Jakarta: Raja Grafindo.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Robbins, S. P., &amp; Judge, T. A. (2017).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Organizational Behavior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(17th ed.). Pearson.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Saputra Hasibuan, E. (2021).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Hukum Kepolisian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Jakarta: Univ. Bhayangkara (bahan ajar).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Siagian, S. P. (2003).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Manajemen Sumber Daya Manusia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Jakarta: PT. Gunung Agung.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Simamora, H. (2004).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Manajemen Sumber Daya Manusia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Yogyakarta: STIE YKPN.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Soebroto Brotodiredjo. (1997).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Pengantar Hukum Kepolisian Umum di Indonesia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Bandung: Yuseha.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Soekanto, S. (2007).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Faktor-Faktor yang Mempengaruhi Penegakan Hukum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Jakarta: RajaGrafindo Persada.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Sudrajat, A. (2019).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Pengaruh Manajemen Karier terhadap Profesionalisme Pegawai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Jurnal Manajemen dan Organisasi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, 10(2), 121–134.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Super, D. E. (1990).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A Life-Span, Life-Space Approach to Career Development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Jossey-Bass.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Sutrisno, E. (2012).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Manajemen Sumber Daya Manusia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Jakarta: Kencana Prenada Media Group.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Sutrisno, E. (2016).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Manajemen Sumber Daya Manusia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Jakarta: Kencana Prenadamedia Group.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Tolong, A. (2012).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Manajemen Karier: Teori dan Aplikasi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Penerbit Universitas Kristen Satya Wacana.</w:t>
      </w: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Ulrich, D., Brockbank, W., Johnson, D., Sandholtz, K., &amp; Younger, J. (2012).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HR Competencies: Mastery at the Intersection of People and Business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New York: McGraw-Hill.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Umar, H. (2004).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Riset Sumber Daya Manusia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Jakarta: Gramedia Pustaka Utama.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Utama, W. H. (2005).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Hukum Kepolisian di Indonesia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Jakarta: Prestasi Pustaka.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 xml:space="preserve">Von Savigny, F. C. (1860).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System des heutigen Römischen Rechts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Berlin: Veit und Comp.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Vroom, V. H. (1964).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Work and Motivation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New York: Wiley.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Wibowo, A. (2014).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Manajemen Kinerja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Rajawali Pers.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Winata, F. H. (2012).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Membangun Profesionalisme Aparat Penegak Hukum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Jakarta: Komisi Yudisial RI.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Soetrisno, E. (2009).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Manajemen Sumber Daya Manusia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Jakarta: Kencana.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Segoe UI Emoji" w:eastAsia="Times New Roman" w:hAnsi="Segoe UI Emoji" w:cs="Segoe UI Emoji"/>
          <w:b/>
          <w:bCs/>
          <w:kern w:val="0"/>
          <w:sz w:val="24"/>
          <w:szCs w:val="24"/>
          <w14:ligatures w14:val="none"/>
        </w:rPr>
      </w:pP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Segoe UI Emoji" w:eastAsia="Times New Roman" w:hAnsi="Segoe UI Emoji" w:cs="Segoe UI Emoji"/>
          <w:b/>
          <w:bCs/>
          <w:kern w:val="0"/>
          <w:sz w:val="24"/>
          <w:szCs w:val="24"/>
          <w14:ligatures w14:val="none"/>
        </w:rPr>
      </w:pPr>
    </w:p>
    <w:p w:rsidR="00344FD6" w:rsidRPr="00591E85" w:rsidRDefault="00344FD6" w:rsidP="00DC11BC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591E8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Perundang</w:t>
      </w:r>
      <w:r w:rsidRPr="00591E8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noBreakHyphen/>
        <w:t>Undangan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Keputusan Kapolri No. Pol: Skep/1542/X/2001 tentang Pendelegasian Wewenang dalam Pembinaan SDM.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Keputusan Kapolri No. Pol: Skep/74/XI/2003 tentang Pokok-Pokok Penyusunan Lapis-Lapis Pembinaan SDM Polri.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Keputusan Kapolri No. Pol: Skep/977/XII/2004 tentang Pedoman Administrasi Pembinaan Karier Anggota Polri.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Keputusan As SDM Kapolri No. Kep/819/VI/2022 tentang Rencana Strategis SSDM Polri Tahun 2020–2024.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Keputusan As SDM Kapolri No. Kep/1132/V/2020 tentang Renstra Polri 2020–2024.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Keputusan As SDM Kapolri No. Kep/1141/VIII/2022 tentang Rencana Kerja SSDM Polri 2023.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Peraturan Kapolri No. Pol: Nomor 16 Tahun 2012 tentang Mutasi Anggota Polri.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Peraturan Kapolri Nomor 16 Tahun 2012 tentang Sistem Manajemen Sumber Daya Manusia Polri.</w:t>
      </w: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Peraturan Kepala Polri No. 2 Tahun 2023 tentang Pencabutan Perkapolri No. 6/2016.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Peraturan Kepala Polri No. 4 Tahun 2024 tentang Pengukuran Indeks Profesionalitas SDM Polri.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Peraturan Kepala Polri No. 4 Tahun 2025 tentang SSDM Polri.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Peraturan Kapolri No. 12 Tahun 2021 tentang Pakaian Dinas Polri.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Perkapolri No. 99 Tahun 2020 tentang Sistem, Manajemen &amp; Standar Pembinaan SDM Polri.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Perkapolri terkait audit kinerja dan biro SDM (Perkap 1/2021, 42/2010, dll.).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Undang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noBreakHyphen/>
        <w:t>Undang Republik Indonesia Nomor 2 Tahun 2002 tentang Kepolisian Negara Republik Indonesia.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Undang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noBreakHyphen/>
        <w:t>Undang Republik Indonesia Nomor 14 Tahun 2008 tentang Keterbukaan Informasi Publik.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Segoe UI Emoji" w:eastAsia="Times New Roman" w:hAnsi="Segoe UI Emoji" w:cs="Segoe UI Emoji"/>
          <w:b/>
          <w:bCs/>
          <w:kern w:val="0"/>
          <w:sz w:val="24"/>
          <w:szCs w:val="24"/>
          <w14:ligatures w14:val="none"/>
        </w:rPr>
      </w:pP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Segoe UI Emoji" w:eastAsia="Times New Roman" w:hAnsi="Segoe UI Emoji" w:cs="Segoe UI Emoji"/>
          <w:b/>
          <w:bCs/>
          <w:kern w:val="0"/>
          <w:sz w:val="24"/>
          <w:szCs w:val="24"/>
          <w14:ligatures w14:val="none"/>
        </w:rPr>
      </w:pPr>
    </w:p>
    <w:p w:rsidR="00344FD6" w:rsidRPr="00591E85" w:rsidRDefault="00344FD6" w:rsidP="00DC11BC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591E8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Jurnal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Aminuddin, M. (2023). Analisis Strategi Pembinaan Sumber Daya Manusia Polri.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Syntax Literate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, 8(1), 145–158.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 xml:space="preserve">Dedi Prasetyo. (2020).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Membangun SDM Unggul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Jurnal Internal Polri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Eko Indra Heri. (2019). Tantangan Pengembangan SDM Polri di Era RI 4.0.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Jurnal Ilmu Kepolisian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Ginting, F. (2023). Tinjauan Yuridis Tentang Sistem Pembinaan Karier Polisi Republik Indonesia dalam Jabatan Struktural (Skripsi).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Universitas Simalungun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Gigantara, L. O., &amp; Prasojo, E. (2021). Kesiapan SDM Polri Menghadapi Revolusi Industri 4.0.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Jurnal Ilmu Kepolisian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, 15(3), 161–176.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Hasibuan, H. (2022). Kajian Manajemen dan Standar Pembinaan Sumber Daya Manusia Kepolisian Negara Republik Indonesia.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Justitia: Jurnal Hukum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, 7(2), 89–102.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Ikhsan, T. R., &amp; Soeling, P. D. (2023). Analisis Strategi Manajemen SDM Polri di Polres Kubu Raya.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Jurnal Ministrate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, 5(2).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Latowale, M. I. (2023). Kajian Manajemen &amp; Standar Pembinaan SDM Polri.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Justitia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, 17(1), 1–8.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Lubis, M., &amp; Siregar, D. (2023). Implementasi Penanganan dan Pembinaan SDM Polri yang Terlibat Masalah.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Jurnal Litbang Polri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, 21(3), 211–225.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Marpaung, J. S. (2023). Strategi Pembinaan Perwira Polri Pascapendidikan Pembentukan.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Jurnal Litbang Polri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, 22(1), 30–45.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Ridha, C., &amp; Wijaya, C. (2020). Analisis Strategi Manajemen SDM: Bottle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noBreakHyphen/>
        <w:t xml:space="preserve">Neck Pamen Polri.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Jurnal Ilmu Admin. Negara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, 16(1).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Simanjuntak, E. (2023). Analisis Faktor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noBreakHyphen/>
        <w:t xml:space="preserve">Faktor yang Mempengaruhi Pengembangan Karir Personil Polri.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Jurnal Ekonomi Manajemen Sistem Informasi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, 5(2), 92–101.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Sudrajat, A. (2019).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Pengaruh Manajemen Karier terhadap Profesionalisme Pegawai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Jurnal Manajemen dan Organisasi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, 10(2), 121–134.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Widodo, S. (2020). Strategi Pengembangan Karier dalam Meningkatkan Profesionalisme Aparatur Negara.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Jurnal Ilmiah Administrasi Publik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, 16(1), 45–52.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Zulkarnain, A. (2023). Dampak Manajemen Talenta dalam Pembinaan SDM Polri. ResearchGate publication.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“Pengembangan SDM Polri untuk Profesionalisme” (Tesis, Unair).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D. O. “Pengembangan SDM Polri untuk Profesionalisme Kepolisian” (Tesis Unair).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Simamora, H. (2004).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Manajemen SDM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. STIE YKPN. </w:t>
      </w:r>
      <w:r w:rsidRPr="00CC6DB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(referensi silang buku vs skripsi)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Segoe UI Emoji" w:eastAsia="Times New Roman" w:hAnsi="Segoe UI Emoji" w:cs="Segoe UI Emoji"/>
          <w:b/>
          <w:bCs/>
          <w:kern w:val="0"/>
          <w:sz w:val="24"/>
          <w:szCs w:val="24"/>
          <w14:ligatures w14:val="none"/>
        </w:rPr>
      </w:pPr>
    </w:p>
    <w:p w:rsidR="00344FD6" w:rsidRPr="00591E85" w:rsidRDefault="00344FD6" w:rsidP="00DC11BC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591E8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Sumber Internet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Modul Konsep Manajemen SDM Polri (SIAP Sespimpolri):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hyperlink r:id="rId7" w:history="1">
        <w:r w:rsidRPr="00CC6DB8">
          <w:rPr>
            <w:rStyle w:val="Hyperlink"/>
            <w:rFonts w:ascii="Times New Roman" w:eastAsia="Times New Roman" w:hAnsi="Times New Roman" w:cs="Times New Roman"/>
            <w:kern w:val="0"/>
            <w:sz w:val="24"/>
            <w:szCs w:val="24"/>
            <w14:ligatures w14:val="none"/>
          </w:rPr>
          <w:t>https://siapsespimpolri.id/assets/files/modul/14__HANJAR_SESPIMMA_2025_MANAJEMEN_SDM_pdf-1744877052.pdf</w:t>
        </w:r>
      </w:hyperlink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(</w:t>
      </w:r>
      <w:hyperlink r:id="rId8" w:tooltip="[PDF] manajemen sdm polri - SIAP" w:history="1">
        <w:r w:rsidRPr="00CC6DB8">
          <w:rPr>
            <w:rStyle w:val="Hyperlink"/>
            <w:rFonts w:ascii="Times New Roman" w:eastAsia="Times New Roman" w:hAnsi="Times New Roman" w:cs="Times New Roman"/>
            <w:kern w:val="0"/>
            <w:sz w:val="24"/>
            <w:szCs w:val="24"/>
            <w14:ligatures w14:val="none"/>
          </w:rPr>
          <w:t>siapsespimpolri.id</w:t>
        </w:r>
      </w:hyperlink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hyperlink r:id="rId9" w:tooltip="[PDF] Hanjar Pendidikan Polri - SIAP" w:history="1">
        <w:r w:rsidRPr="00CC6DB8">
          <w:rPr>
            <w:rStyle w:val="Hyperlink"/>
            <w:rFonts w:ascii="Times New Roman" w:eastAsia="Times New Roman" w:hAnsi="Times New Roman" w:cs="Times New Roman"/>
            <w:kern w:val="0"/>
            <w:sz w:val="24"/>
            <w:szCs w:val="24"/>
            <w14:ligatures w14:val="none"/>
          </w:rPr>
          <w:t>siapsespimpolri.id</w:t>
        </w:r>
      </w:hyperlink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)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Modul Silabus Manajemen SDM Polri (SIAP Sespimpolri):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hyperlink r:id="rId10" w:history="1">
        <w:r w:rsidRPr="00CC6DB8">
          <w:rPr>
            <w:rStyle w:val="Hyperlink"/>
            <w:rFonts w:ascii="Times New Roman" w:eastAsia="Times New Roman" w:hAnsi="Times New Roman" w:cs="Times New Roman"/>
            <w:kern w:val="0"/>
            <w:sz w:val="24"/>
            <w:szCs w:val="24"/>
            <w14:ligatures w14:val="none"/>
          </w:rPr>
          <w:t>https://siapsespimpolri.id/assets/files/silabus/37_MANAJEMEN_SDM_POLRI_pdf-1744877052.pdf</w:t>
        </w:r>
      </w:hyperlink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(</w:t>
      </w:r>
      <w:hyperlink r:id="rId11" w:tooltip="[PDF] manajemen sdm polri - SIAP" w:history="1">
        <w:r w:rsidRPr="00CC6DB8">
          <w:rPr>
            <w:rStyle w:val="Hyperlink"/>
            <w:rFonts w:ascii="Times New Roman" w:eastAsia="Times New Roman" w:hAnsi="Times New Roman" w:cs="Times New Roman"/>
            <w:kern w:val="0"/>
            <w:sz w:val="24"/>
            <w:szCs w:val="24"/>
            <w14:ligatures w14:val="none"/>
          </w:rPr>
          <w:t>siapsespimpolri.id</w:t>
        </w:r>
      </w:hyperlink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)</w:t>
      </w: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Modul Manajemen Penyediaan SDM Polri (Scribd):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hyperlink r:id="rId12" w:history="1">
        <w:r w:rsidRPr="00CC6DB8">
          <w:rPr>
            <w:rStyle w:val="Hyperlink"/>
            <w:rFonts w:ascii="Times New Roman" w:eastAsia="Times New Roman" w:hAnsi="Times New Roman" w:cs="Times New Roman"/>
            <w:kern w:val="0"/>
            <w:sz w:val="24"/>
            <w:szCs w:val="24"/>
            <w14:ligatures w14:val="none"/>
          </w:rPr>
          <w:t>https://id.scribd.com/document/673281039/MODUL-MANAJEMEN-PENYEDIAAN-SDM-POLRI-JADI</w:t>
        </w:r>
      </w:hyperlink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(</w:t>
      </w:r>
      <w:hyperlink r:id="rId13" w:tooltip="Modul Manajemen Penyediaan SDM Polri-Jadi | PDF - Scribd" w:history="1">
        <w:r w:rsidRPr="00CC6DB8">
          <w:rPr>
            <w:rStyle w:val="Hyperlink"/>
            <w:rFonts w:ascii="Times New Roman" w:eastAsia="Times New Roman" w:hAnsi="Times New Roman" w:cs="Times New Roman"/>
            <w:kern w:val="0"/>
            <w:sz w:val="24"/>
            <w:szCs w:val="24"/>
            <w14:ligatures w14:val="none"/>
          </w:rPr>
          <w:t>id.scribd.com</w:t>
        </w:r>
      </w:hyperlink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)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>PDF Manajemen Strategi Pembinaan SDM Polri (Polri.go.id):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hyperlink r:id="rId14" w:history="1">
        <w:r w:rsidRPr="00CC6DB8">
          <w:rPr>
            <w:rStyle w:val="Hyperlink"/>
            <w:rFonts w:ascii="Times New Roman" w:eastAsia="Times New Roman" w:hAnsi="Times New Roman" w:cs="Times New Roman"/>
            <w:kern w:val="0"/>
            <w:sz w:val="24"/>
            <w:szCs w:val="24"/>
            <w14:ligatures w14:val="none"/>
          </w:rPr>
          <w:t>https://polri.go.id/assets/images/pengumuman/pengumuman-6433958a10e16.pdf</w:t>
        </w:r>
      </w:hyperlink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(</w:t>
      </w:r>
      <w:hyperlink r:id="rId15" w:tooltip="[PDF] kepolisian negara republik indonesia staf sumber daya manusia - Polri" w:history="1">
        <w:r w:rsidRPr="00CC6DB8">
          <w:rPr>
            <w:rStyle w:val="Hyperlink"/>
            <w:rFonts w:ascii="Times New Roman" w:eastAsia="Times New Roman" w:hAnsi="Times New Roman" w:cs="Times New Roman"/>
            <w:kern w:val="0"/>
            <w:sz w:val="24"/>
            <w:szCs w:val="24"/>
            <w14:ligatures w14:val="none"/>
          </w:rPr>
          <w:t>polri.go.id</w:t>
        </w:r>
      </w:hyperlink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)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Modul 3 – Manajemen Pembinaan SDM Polri (FlipHTML5):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hyperlink r:id="rId16" w:history="1">
        <w:r w:rsidRPr="00CC6DB8">
          <w:rPr>
            <w:rStyle w:val="Hyperlink"/>
            <w:rFonts w:ascii="Times New Roman" w:eastAsia="Times New Roman" w:hAnsi="Times New Roman" w:cs="Times New Roman"/>
            <w:kern w:val="0"/>
            <w:sz w:val="24"/>
            <w:szCs w:val="24"/>
            <w14:ligatures w14:val="none"/>
          </w:rPr>
          <w:t>https://fliphtml5.com/sgvbf/duxx/MODUL_3_-_MANAJEMEN_PEMBINAAN_SDM_POLRI</w:t>
        </w:r>
      </w:hyperlink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(</w:t>
      </w:r>
      <w:hyperlink r:id="rId17" w:tooltip="MODUL 3 - MANAJEMEN PEMBINAAN SDM POLRI - FlipHTML5" w:history="1">
        <w:r w:rsidRPr="00CC6DB8">
          <w:rPr>
            <w:rStyle w:val="Hyperlink"/>
            <w:rFonts w:ascii="Times New Roman" w:eastAsia="Times New Roman" w:hAnsi="Times New Roman" w:cs="Times New Roman"/>
            <w:kern w:val="0"/>
            <w:sz w:val="24"/>
            <w:szCs w:val="24"/>
            <w14:ligatures w14:val="none"/>
          </w:rPr>
          <w:t>fliphtml5.com</w:t>
        </w:r>
      </w:hyperlink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)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Siklus SDM Polri (Scribd):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hyperlink r:id="rId18" w:history="1">
        <w:r w:rsidRPr="00CC6DB8">
          <w:rPr>
            <w:rStyle w:val="Hyperlink"/>
            <w:rFonts w:ascii="Times New Roman" w:eastAsia="Times New Roman" w:hAnsi="Times New Roman" w:cs="Times New Roman"/>
            <w:kern w:val="0"/>
            <w:sz w:val="24"/>
            <w:szCs w:val="24"/>
            <w14:ligatures w14:val="none"/>
          </w:rPr>
          <w:t>https://id.scribd.com/presentation/666247777/Siklus-SDM-Polri</w:t>
        </w:r>
      </w:hyperlink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(</w:t>
      </w:r>
      <w:hyperlink r:id="rId19" w:tooltip="Siklus SDM Polri | PDF | Karier &amp; Perkembangan - Scribd" w:history="1">
        <w:r w:rsidRPr="00CC6DB8">
          <w:rPr>
            <w:rStyle w:val="Hyperlink"/>
            <w:rFonts w:ascii="Times New Roman" w:eastAsia="Times New Roman" w:hAnsi="Times New Roman" w:cs="Times New Roman"/>
            <w:kern w:val="0"/>
            <w:sz w:val="24"/>
            <w:szCs w:val="24"/>
            <w14:ligatures w14:val="none"/>
          </w:rPr>
          <w:t>id.scribd.com</w:t>
        </w:r>
      </w:hyperlink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)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Rencana Kerja Staf SDM Polri 2022 (Polri.go.id):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hyperlink r:id="rId20" w:history="1">
        <w:r w:rsidRPr="00CC6DB8">
          <w:rPr>
            <w:rStyle w:val="Hyperlink"/>
            <w:rFonts w:ascii="Times New Roman" w:eastAsia="Times New Roman" w:hAnsi="Times New Roman" w:cs="Times New Roman"/>
            <w:kern w:val="0"/>
            <w:sz w:val="24"/>
            <w:szCs w:val="24"/>
            <w14:ligatures w14:val="none"/>
          </w:rPr>
          <w:t>https://polri.go.id/assets/images/pengumuman/pengumuman-632b1140db164.pdf</w:t>
        </w:r>
      </w:hyperlink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(</w:t>
      </w:r>
      <w:hyperlink r:id="rId21" w:tooltip="[PDF] rencana kerja staf sumber daya manusia polri tahun anggaran 2022" w:history="1">
        <w:r w:rsidRPr="00CC6DB8">
          <w:rPr>
            <w:rStyle w:val="Hyperlink"/>
            <w:rFonts w:ascii="Times New Roman" w:eastAsia="Times New Roman" w:hAnsi="Times New Roman" w:cs="Times New Roman"/>
            <w:kern w:val="0"/>
            <w:sz w:val="24"/>
            <w:szCs w:val="24"/>
            <w14:ligatures w14:val="none"/>
          </w:rPr>
          <w:t>polri.go.id</w:t>
        </w:r>
      </w:hyperlink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)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Perkapolri No. 99/2020 – Sistem &amp; Standar Pembinaan SDM Polri (Polresta TPI upload):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hyperlink r:id="rId22" w:history="1">
        <w:r w:rsidRPr="00CC6DB8">
          <w:rPr>
            <w:rStyle w:val="Hyperlink"/>
            <w:rFonts w:ascii="Times New Roman" w:eastAsia="Times New Roman" w:hAnsi="Times New Roman" w:cs="Times New Roman"/>
            <w:kern w:val="0"/>
            <w:sz w:val="24"/>
            <w:szCs w:val="24"/>
            <w14:ligatures w14:val="none"/>
          </w:rPr>
          <w:t>https://www.polrestatanjungpinang.id/smart.db/upload_file_zona/4115-PERKAP-NOMOR-99-TAHUN-2020-TENTANG-SISTEM-MANAJEMEN-BIN-SDM.pdf</w:t>
        </w:r>
      </w:hyperlink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(</w:t>
      </w:r>
      <w:hyperlink r:id="rId23" w:tooltip="[PDF] peraturan kepala kepolisian negara republik indonesia" w:history="1">
        <w:r w:rsidRPr="00CC6DB8">
          <w:rPr>
            <w:rStyle w:val="Hyperlink"/>
            <w:rFonts w:ascii="Times New Roman" w:eastAsia="Times New Roman" w:hAnsi="Times New Roman" w:cs="Times New Roman"/>
            <w:kern w:val="0"/>
            <w:sz w:val="24"/>
            <w:szCs w:val="24"/>
            <w14:ligatures w14:val="none"/>
          </w:rPr>
          <w:t>polrestatanjungpinang.id</w:t>
        </w:r>
      </w:hyperlink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)</w:t>
      </w:r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ResearchGate – “MANAJEMEN SUMBER DAYA MANUSIA: Kumpulan Teori &amp; Contoh”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hyperlink r:id="rId24" w:history="1">
        <w:r w:rsidRPr="00CC6DB8">
          <w:rPr>
            <w:rStyle w:val="Hyperlink"/>
            <w:rFonts w:ascii="Times New Roman" w:eastAsia="Times New Roman" w:hAnsi="Times New Roman" w:cs="Times New Roman"/>
            <w:kern w:val="0"/>
            <w:sz w:val="24"/>
            <w:szCs w:val="24"/>
            <w14:ligatures w14:val="none"/>
          </w:rPr>
          <w:t>https://www.researchgate.net/publication/371256092_MANAJEMEN_SUMBER_DAYA_MANUSIA_Kumpulan_Teori_Contoh_Penerapannya</w:t>
        </w:r>
      </w:hyperlink>
    </w:p>
    <w:p w:rsidR="00344FD6" w:rsidRPr="00591E85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344FD6" w:rsidRPr="00CC6DB8" w:rsidRDefault="00344FD6" w:rsidP="00344FD6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ResearchGate – Zulkarnain, A. (2023) Dampak Manajemen Talenta…</w:t>
      </w:r>
      <w:r w:rsidRPr="00CC6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hyperlink r:id="rId25" w:history="1">
        <w:r w:rsidRPr="00CC6DB8">
          <w:rPr>
            <w:rStyle w:val="Hyperlink"/>
            <w:rFonts w:ascii="Times New Roman" w:eastAsia="Times New Roman" w:hAnsi="Times New Roman" w:cs="Times New Roman"/>
            <w:kern w:val="0"/>
            <w:sz w:val="24"/>
            <w:szCs w:val="24"/>
            <w14:ligatures w14:val="none"/>
          </w:rPr>
          <w:t>https://www.researchgate.net/publication/372183597_DAMPAK_MANA</w:t>
        </w:r>
        <w:r w:rsidRPr="00CC6DB8">
          <w:rPr>
            <w:rStyle w:val="Hyperlink"/>
            <w:rFonts w:ascii="Times New Roman" w:eastAsia="Times New Roman" w:hAnsi="Times New Roman" w:cs="Times New Roman"/>
            <w:kern w:val="0"/>
            <w:sz w:val="24"/>
            <w:szCs w:val="24"/>
            <w14:ligatures w14:val="none"/>
          </w:rPr>
          <w:lastRenderedPageBreak/>
          <w:t>JEMEN_TALENTA_DALAM_PEMBINAAN_SDM_POLRI_TERHADAP_EMPLOYEE_ENGGAGEMENT_DAN_KINERJA_ANGGOTA</w:t>
        </w:r>
      </w:hyperlink>
    </w:p>
    <w:p w:rsidR="00344FD6" w:rsidRDefault="00344FD6" w:rsidP="00344FD6">
      <w:pPr>
        <w:sectPr w:rsidR="00344FD6" w:rsidSect="005A2B79">
          <w:pgSz w:w="11906" w:h="16838" w:code="9"/>
          <w:pgMar w:top="2268" w:right="1701" w:bottom="1701" w:left="2268" w:header="720" w:footer="720" w:gutter="0"/>
          <w:cols w:space="720"/>
          <w:titlePg/>
          <w:docGrid w:linePitch="360"/>
        </w:sectPr>
      </w:pPr>
    </w:p>
    <w:p w:rsidR="00344FD6" w:rsidRDefault="00344FD6" w:rsidP="00344FD6">
      <w:pPr>
        <w:sectPr w:rsidR="00344FD6" w:rsidSect="005A2B79">
          <w:pgSz w:w="11906" w:h="16838" w:code="9"/>
          <w:pgMar w:top="2268" w:right="1701" w:bottom="1701" w:left="2268" w:header="720" w:footer="720" w:gutter="0"/>
          <w:cols w:space="720"/>
          <w:titlePg/>
          <w:docGrid w:linePitch="360"/>
        </w:sectPr>
      </w:pPr>
      <w:r w:rsidRPr="00DA2785"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2CE5FB2A" wp14:editId="0DE14783">
            <wp:simplePos x="0" y="0"/>
            <wp:positionH relativeFrom="page">
              <wp:posOffset>672353</wp:posOffset>
            </wp:positionH>
            <wp:positionV relativeFrom="page">
              <wp:posOffset>1264024</wp:posOffset>
            </wp:positionV>
            <wp:extent cx="5997388" cy="8229600"/>
            <wp:effectExtent l="0" t="0" r="381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38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4FD6" w:rsidRDefault="00344FD6" w:rsidP="00344FD6">
      <w:pPr>
        <w:sectPr w:rsidR="00344FD6" w:rsidSect="005A2B79">
          <w:pgSz w:w="11906" w:h="16838" w:code="9"/>
          <w:pgMar w:top="2268" w:right="1701" w:bottom="1701" w:left="2268" w:header="720" w:footer="720" w:gutter="0"/>
          <w:cols w:space="720"/>
          <w:titlePg/>
          <w:docGrid w:linePitch="360"/>
        </w:sectPr>
      </w:pPr>
      <w:r w:rsidRPr="00DA2785">
        <w:rPr>
          <w:noProof/>
        </w:rPr>
        <w:lastRenderedPageBreak/>
        <w:drawing>
          <wp:anchor distT="0" distB="0" distL="0" distR="0" simplePos="0" relativeHeight="251660288" behindDoc="0" locked="0" layoutInCell="1" allowOverlap="1" wp14:anchorId="74478BDE" wp14:editId="77CDC605">
            <wp:simplePos x="0" y="0"/>
            <wp:positionH relativeFrom="page">
              <wp:posOffset>699246</wp:posOffset>
            </wp:positionH>
            <wp:positionV relativeFrom="page">
              <wp:posOffset>995082</wp:posOffset>
            </wp:positionV>
            <wp:extent cx="6051177" cy="8740589"/>
            <wp:effectExtent l="0" t="0" r="6985" b="381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933" cy="8740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4FD6" w:rsidRDefault="00344FD6" w:rsidP="00344FD6">
      <w:r w:rsidRPr="00DA2785">
        <w:rPr>
          <w:noProof/>
        </w:rPr>
        <w:lastRenderedPageBreak/>
        <w:drawing>
          <wp:anchor distT="0" distB="0" distL="0" distR="0" simplePos="0" relativeHeight="251661312" behindDoc="0" locked="0" layoutInCell="1" allowOverlap="1" wp14:anchorId="2F9B43F2" wp14:editId="728A549B">
            <wp:simplePos x="0" y="0"/>
            <wp:positionH relativeFrom="page">
              <wp:posOffset>483870</wp:posOffset>
            </wp:positionH>
            <wp:positionV relativeFrom="page">
              <wp:posOffset>1075391</wp:posOffset>
            </wp:positionV>
            <wp:extent cx="6454426" cy="8740588"/>
            <wp:effectExtent l="0" t="0" r="3810" b="381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4426" cy="8740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01AC" w:rsidRPr="00344FD6" w:rsidRDefault="00EF6DDC" w:rsidP="00344FD6"/>
    <w:sectPr w:rsidR="002C01AC" w:rsidRPr="00344FD6" w:rsidSect="000F7E5F">
      <w:headerReference w:type="default" r:id="rId29"/>
      <w:footerReference w:type="first" r:id="rId30"/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11BC" w:rsidRDefault="00DC11BC" w:rsidP="000E5955">
      <w:pPr>
        <w:spacing w:after="0" w:line="240" w:lineRule="auto"/>
      </w:pPr>
      <w:r>
        <w:separator/>
      </w:r>
    </w:p>
  </w:endnote>
  <w:endnote w:type="continuationSeparator" w:id="0">
    <w:p w:rsidR="00DC11BC" w:rsidRDefault="00DC11BC" w:rsidP="000E5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684239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E2C72" w:rsidRDefault="00DC11B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7E5F"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  <w:p w:rsidR="00DE2C72" w:rsidRDefault="00EF6DD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11BC" w:rsidRDefault="00DC11BC" w:rsidP="000E5955">
      <w:pPr>
        <w:spacing w:after="0" w:line="240" w:lineRule="auto"/>
      </w:pPr>
      <w:r>
        <w:separator/>
      </w:r>
    </w:p>
  </w:footnote>
  <w:footnote w:type="continuationSeparator" w:id="0">
    <w:p w:rsidR="00DC11BC" w:rsidRDefault="00DC11BC" w:rsidP="000E59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917478"/>
      <w:docPartObj>
        <w:docPartGallery w:val="Page Numbers (Top of Page)"/>
        <w:docPartUnique/>
      </w:docPartObj>
    </w:sdtPr>
    <w:sdtEndPr>
      <w:rPr>
        <w:noProof/>
      </w:rPr>
    </w:sdtEndPr>
    <w:sdtContent>
      <w:p w:rsidR="00DE2C72" w:rsidRDefault="00DC11B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6DDC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DE2C72" w:rsidRDefault="00EF6DD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4515E2"/>
    <w:multiLevelType w:val="hybridMultilevel"/>
    <w:tmpl w:val="1D4E92C2"/>
    <w:lvl w:ilvl="0" w:tplc="2520997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BtDBhbCwuze97BIX7kBcKEYtxNQCFjhSpXamJi/1j15p4FoIW/6tDsXRLC8Zc6wN9WJlv+Y5uEZ4IMqpziMj+w==" w:salt="3S/HPAjs5K3vVu0lCmhysw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5F"/>
    <w:rsid w:val="000E5955"/>
    <w:rsid w:val="000F7E5F"/>
    <w:rsid w:val="001562BD"/>
    <w:rsid w:val="001B0299"/>
    <w:rsid w:val="0022174D"/>
    <w:rsid w:val="00344FD6"/>
    <w:rsid w:val="005618B8"/>
    <w:rsid w:val="009C6369"/>
    <w:rsid w:val="00CB5B1B"/>
    <w:rsid w:val="00CD3C09"/>
    <w:rsid w:val="00DC11BC"/>
    <w:rsid w:val="00EF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5D1D3F-1229-41E0-AD37-D5B27A17B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7E5F"/>
    <w:pPr>
      <w:spacing w:after="160" w:line="259" w:lineRule="auto"/>
    </w:pPr>
    <w:rPr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F7E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7E5F"/>
    <w:rPr>
      <w:kern w:val="2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0F7E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7E5F"/>
    <w:rPr>
      <w:kern w:val="2"/>
      <w14:ligatures w14:val="standardContextual"/>
    </w:rPr>
  </w:style>
  <w:style w:type="paragraph" w:styleId="BodyText">
    <w:name w:val="Body Text"/>
    <w:basedOn w:val="Normal"/>
    <w:link w:val="BodyTextChar"/>
    <w:uiPriority w:val="1"/>
    <w:qFormat/>
    <w:rsid w:val="000F7E5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m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0F7E5F"/>
    <w:rPr>
      <w:rFonts w:ascii="Times New Roman" w:eastAsia="Times New Roman" w:hAnsi="Times New Roman" w:cs="Times New Roman"/>
      <w:sz w:val="24"/>
      <w:szCs w:val="24"/>
      <w:lang w:val="ms"/>
    </w:rPr>
  </w:style>
  <w:style w:type="paragraph" w:styleId="ListParagraph">
    <w:name w:val="List Paragraph"/>
    <w:basedOn w:val="Normal"/>
    <w:uiPriority w:val="34"/>
    <w:qFormat/>
    <w:rsid w:val="001B029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61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FootnoteText">
    <w:name w:val="footnote text"/>
    <w:basedOn w:val="Normal"/>
    <w:link w:val="FootnoteTextChar"/>
    <w:uiPriority w:val="99"/>
    <w:unhideWhenUsed/>
    <w:rsid w:val="000E595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E5955"/>
    <w:rPr>
      <w:kern w:val="2"/>
      <w:sz w:val="20"/>
      <w:szCs w:val="20"/>
      <w14:ligatures w14:val="standardContextual"/>
    </w:rPr>
  </w:style>
  <w:style w:type="character" w:styleId="FootnoteReference">
    <w:name w:val="footnote reference"/>
    <w:basedOn w:val="DefaultParagraphFont"/>
    <w:uiPriority w:val="99"/>
    <w:semiHidden/>
    <w:unhideWhenUsed/>
    <w:rsid w:val="000E5955"/>
    <w:rPr>
      <w:vertAlign w:val="superscript"/>
    </w:rPr>
  </w:style>
  <w:style w:type="paragraph" w:customStyle="1" w:styleId="TableParagraph">
    <w:name w:val="Table Paragraph"/>
    <w:basedOn w:val="Normal"/>
    <w:uiPriority w:val="1"/>
    <w:qFormat/>
    <w:rsid w:val="000E595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id"/>
      <w14:ligatures w14:val="none"/>
    </w:rPr>
  </w:style>
  <w:style w:type="character" w:styleId="Strong">
    <w:name w:val="Strong"/>
    <w:basedOn w:val="DefaultParagraphFont"/>
    <w:uiPriority w:val="22"/>
    <w:qFormat/>
    <w:rsid w:val="001562BD"/>
    <w:rPr>
      <w:b/>
      <w:bCs/>
    </w:rPr>
  </w:style>
  <w:style w:type="character" w:styleId="Emphasis">
    <w:name w:val="Emphasis"/>
    <w:basedOn w:val="DefaultParagraphFont"/>
    <w:uiPriority w:val="20"/>
    <w:qFormat/>
    <w:rsid w:val="001562BD"/>
    <w:rPr>
      <w:i/>
      <w:iCs/>
    </w:rPr>
  </w:style>
  <w:style w:type="character" w:styleId="Hyperlink">
    <w:name w:val="Hyperlink"/>
    <w:basedOn w:val="DefaultParagraphFont"/>
    <w:uiPriority w:val="99"/>
    <w:unhideWhenUsed/>
    <w:rsid w:val="00344F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apsespimpolri.id/assets/files/silabus/37_MANAJEMEN_SDM_POLRI_pdf-1744877052.pdf?utm_source=chatgpt.com" TargetMode="External"/><Relationship Id="rId13" Type="http://schemas.openxmlformats.org/officeDocument/2006/relationships/hyperlink" Target="https://id.scribd.com/document/673281039/MODUL-MANAJEMEN-PENYEDIAAN-SDM-POLRI-JADI?utm_source=chatgpt.com" TargetMode="External"/><Relationship Id="rId18" Type="http://schemas.openxmlformats.org/officeDocument/2006/relationships/hyperlink" Target="https://id.scribd.com/presentation/666247777/Siklus-SDM-Polri" TargetMode="External"/><Relationship Id="rId26" Type="http://schemas.openxmlformats.org/officeDocument/2006/relationships/image" Target="media/image1.jpeg"/><Relationship Id="rId3" Type="http://schemas.openxmlformats.org/officeDocument/2006/relationships/settings" Target="settings.xml"/><Relationship Id="rId21" Type="http://schemas.openxmlformats.org/officeDocument/2006/relationships/hyperlink" Target="https://polri.go.id/assets/images/pengumuman/pengumuman-632b1140db164.pdf?utm_source=chatgpt.com" TargetMode="External"/><Relationship Id="rId7" Type="http://schemas.openxmlformats.org/officeDocument/2006/relationships/hyperlink" Target="https://siapsespimpolri.id/assets/files/modul/14__HANJAR_SESPIMMA_2025_MANAJEMEN_SDM_pdf-1744877052.pdf" TargetMode="External"/><Relationship Id="rId12" Type="http://schemas.openxmlformats.org/officeDocument/2006/relationships/hyperlink" Target="https://id.scribd.com/document/673281039/MODUL-MANAJEMEN-PENYEDIAAN-SDM-POLRI-JADI" TargetMode="External"/><Relationship Id="rId17" Type="http://schemas.openxmlformats.org/officeDocument/2006/relationships/hyperlink" Target="https://fliphtml5.com/sgvbf/duxx/MODUL_3_-_MANAJEMEN_PEMBINAAN_SDM_POLRI/19/?utm_source=chatgpt.com" TargetMode="External"/><Relationship Id="rId25" Type="http://schemas.openxmlformats.org/officeDocument/2006/relationships/hyperlink" Target="https://www.researchgate.net/publication/372183597_DAMPAK_MANAJEMEN_TALENTA_DALAM_PEMBINAAN_SDM_POLRI_TERHADAP_EMPLOYEE_ENGGAGEMENT_DAN_KINERJA_ANGGOTA" TargetMode="External"/><Relationship Id="rId2" Type="http://schemas.openxmlformats.org/officeDocument/2006/relationships/styles" Target="styles.xml"/><Relationship Id="rId16" Type="http://schemas.openxmlformats.org/officeDocument/2006/relationships/hyperlink" Target="https://fliphtml5.com/sgvbf/duxx/MODUL_3_-_MANAJEMEN_PEMBINAAN_SDM_POLRI" TargetMode="External"/><Relationship Id="rId20" Type="http://schemas.openxmlformats.org/officeDocument/2006/relationships/hyperlink" Target="https://polri.go.id/assets/images/pengumuman/pengumuman-632b1140db164.pdf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iapsespimpolri.id/assets/files/silabus/37_MANAJEMEN_SDM_POLRI_pdf-1744877052.pdf?utm_source=chatgpt.com" TargetMode="External"/><Relationship Id="rId24" Type="http://schemas.openxmlformats.org/officeDocument/2006/relationships/hyperlink" Target="https://www.researchgate.net/publication/371256092_MANAJEMEN_SUMBER_DAYA_MANUSIA_Kumpulan_Teori_Contoh_Penerapannya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polri.go.id/assets/images/pengumuman/pengumuman-6433958a10e16.pdf?utm_source=chatgpt.com" TargetMode="External"/><Relationship Id="rId23" Type="http://schemas.openxmlformats.org/officeDocument/2006/relationships/hyperlink" Target="https://www.polrestatanjungpinang.id/smart.db/upload_file_zona/4115-PERKAP-NOMOR-99-TAHUN-2020-TENTANG-SISTEM-MANAJEMEN-BIN-SDM.pdf?utm_source=chatgpt.com" TargetMode="External"/><Relationship Id="rId28" Type="http://schemas.openxmlformats.org/officeDocument/2006/relationships/image" Target="media/image3.jpeg"/><Relationship Id="rId10" Type="http://schemas.openxmlformats.org/officeDocument/2006/relationships/hyperlink" Target="https://siapsespimpolri.id/assets/files/silabus/37_MANAJEMEN_SDM_POLRI_pdf-1744877052.pdf" TargetMode="External"/><Relationship Id="rId19" Type="http://schemas.openxmlformats.org/officeDocument/2006/relationships/hyperlink" Target="https://id.scribd.com/presentation/666247777/Siklus-SDM-Polri?utm_source=chatgpt.com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iapsespimpolri.id/assets/files/modul/14__HANJAR_SESPIMMA_2025_MANAJEMEN_SDM_pdf-1744877052.pdf?utm_source=chatgpt.com" TargetMode="External"/><Relationship Id="rId14" Type="http://schemas.openxmlformats.org/officeDocument/2006/relationships/hyperlink" Target="https://polri.go.id/assets/images/pengumuman/pengumuman-6433958a10e16.pdf" TargetMode="External"/><Relationship Id="rId22" Type="http://schemas.openxmlformats.org/officeDocument/2006/relationships/hyperlink" Target="https://www.polrestatanjungpinang.id/smart.db/upload_file_zona/4115-PERKAP-NOMOR-99-TAHUN-2020-TENTANG-SISTEM-MANAJEMEN-BIN-SDM.pdf" TargetMode="External"/><Relationship Id="rId27" Type="http://schemas.openxmlformats.org/officeDocument/2006/relationships/image" Target="media/image2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1744</Words>
  <Characters>9947</Characters>
  <Application>Microsoft Office Word</Application>
  <DocSecurity>4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hp</cp:lastModifiedBy>
  <cp:revision>2</cp:revision>
  <dcterms:created xsi:type="dcterms:W3CDTF">2026-02-27T07:46:00Z</dcterms:created>
  <dcterms:modified xsi:type="dcterms:W3CDTF">2026-02-27T07:46:00Z</dcterms:modified>
</cp:coreProperties>
</file>