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07" w:rsidRPr="00543C0E" w:rsidRDefault="00EB2707" w:rsidP="00EB2707">
      <w:pPr>
        <w:pStyle w:val="Heading1"/>
      </w:pPr>
      <w:bookmarkStart w:id="0" w:name="_Toc190902583"/>
      <w:bookmarkStart w:id="1" w:name="_Toc198683484"/>
      <w:bookmarkStart w:id="2" w:name="_Toc198688729"/>
      <w:bookmarkStart w:id="3" w:name="_Toc198690284"/>
      <w:bookmarkStart w:id="4" w:name="_Toc198691504"/>
      <w:bookmarkStart w:id="5" w:name="_Toc199160157"/>
      <w:bookmarkStart w:id="6" w:name="_GoBack"/>
      <w:bookmarkEnd w:id="6"/>
      <w:r w:rsidRPr="00543C0E">
        <w:t>BAB II</w:t>
      </w:r>
      <w:bookmarkEnd w:id="0"/>
      <w:bookmarkEnd w:id="1"/>
      <w:bookmarkEnd w:id="2"/>
      <w:bookmarkEnd w:id="3"/>
      <w:bookmarkEnd w:id="4"/>
      <w:bookmarkEnd w:id="5"/>
    </w:p>
    <w:p w:rsidR="00EB2707" w:rsidRPr="00543C0E" w:rsidRDefault="00EB2707" w:rsidP="00EB2707">
      <w:pPr>
        <w:pStyle w:val="Heading1"/>
      </w:pPr>
      <w:bookmarkStart w:id="7" w:name="_Toc190902584"/>
      <w:bookmarkStart w:id="8" w:name="_Toc198683485"/>
      <w:bookmarkStart w:id="9" w:name="_Toc198688730"/>
      <w:bookmarkStart w:id="10" w:name="_Toc199160158"/>
      <w:r w:rsidRPr="00543C0E">
        <w:t>TINJAUAN PUSTAKA</w:t>
      </w:r>
      <w:bookmarkEnd w:id="7"/>
      <w:bookmarkEnd w:id="8"/>
      <w:bookmarkEnd w:id="9"/>
      <w:bookmarkEnd w:id="10"/>
      <w:r w:rsidRPr="00543C0E">
        <w:t xml:space="preserve"> </w:t>
      </w:r>
    </w:p>
    <w:p w:rsidR="00EB2707" w:rsidRPr="001B519C" w:rsidRDefault="00EB2707" w:rsidP="00EB2707">
      <w:pPr>
        <w:pStyle w:val="Heading2"/>
        <w:rPr>
          <w:b w:val="0"/>
          <w:bCs w:val="0"/>
        </w:rPr>
      </w:pPr>
      <w:bookmarkStart w:id="11" w:name="_Toc190902585"/>
      <w:bookmarkStart w:id="12" w:name="_Toc198683486"/>
      <w:bookmarkStart w:id="13" w:name="_Toc198688731"/>
      <w:bookmarkStart w:id="14" w:name="_Toc199160159"/>
      <w:r w:rsidRPr="001B519C">
        <w:rPr>
          <w:b w:val="0"/>
          <w:bCs w:val="0"/>
        </w:rPr>
        <w:t>A. Wanprestasi</w:t>
      </w:r>
      <w:bookmarkEnd w:id="11"/>
      <w:bookmarkEnd w:id="12"/>
      <w:bookmarkEnd w:id="13"/>
      <w:bookmarkEnd w:id="14"/>
    </w:p>
    <w:p w:rsidR="00EB2707" w:rsidRPr="00543C0E" w:rsidRDefault="00EB2707" w:rsidP="00EB2707">
      <w:pPr>
        <w:pStyle w:val="Heading3"/>
      </w:pPr>
      <w:bookmarkStart w:id="15" w:name="_Toc190902586"/>
      <w:bookmarkStart w:id="16" w:name="_Toc198683487"/>
      <w:bookmarkStart w:id="17" w:name="_Toc198688732"/>
      <w:bookmarkStart w:id="18" w:name="_Toc199160160"/>
      <w:r w:rsidRPr="00543C0E">
        <w:t>1. Pengertian Wanprestasi</w:t>
      </w:r>
      <w:bookmarkEnd w:id="15"/>
      <w:bookmarkEnd w:id="16"/>
      <w:bookmarkEnd w:id="17"/>
      <w:bookmarkEnd w:id="18"/>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 xml:space="preserve">Istilah </w:t>
      </w:r>
      <w:r w:rsidRPr="00595160">
        <w:rPr>
          <w:rStyle w:val="Strong"/>
          <w:rFonts w:asciiTheme="majorBidi" w:hAnsiTheme="majorBidi" w:cstheme="majorBidi"/>
          <w:b w:val="0"/>
          <w:bCs w:val="0"/>
          <w:sz w:val="24"/>
          <w:szCs w:val="24"/>
        </w:rPr>
        <w:t>wanprestasi</w:t>
      </w:r>
      <w:r w:rsidRPr="00595160">
        <w:rPr>
          <w:rFonts w:asciiTheme="majorBidi" w:hAnsiTheme="majorBidi" w:cstheme="majorBidi"/>
          <w:sz w:val="24"/>
          <w:szCs w:val="24"/>
        </w:rPr>
        <w:t xml:space="preserve"> sendiri berasal dari bahasa Belanda, yaitu </w:t>
      </w:r>
      <w:r w:rsidRPr="00595160">
        <w:rPr>
          <w:rStyle w:val="Emphasis"/>
          <w:rFonts w:asciiTheme="majorBidi" w:hAnsiTheme="majorBidi" w:cstheme="majorBidi"/>
          <w:sz w:val="24"/>
          <w:szCs w:val="24"/>
        </w:rPr>
        <w:t>"wanprestatie"</w:t>
      </w:r>
      <w:r w:rsidRPr="00595160">
        <w:rPr>
          <w:rFonts w:asciiTheme="majorBidi" w:hAnsiTheme="majorBidi" w:cstheme="majorBidi"/>
          <w:sz w:val="24"/>
          <w:szCs w:val="24"/>
        </w:rPr>
        <w:t xml:space="preserve">, yang artinya adalah </w:t>
      </w:r>
      <w:r w:rsidRPr="00595160">
        <w:rPr>
          <w:rStyle w:val="Strong"/>
          <w:rFonts w:asciiTheme="majorBidi" w:hAnsiTheme="majorBidi" w:cstheme="majorBidi"/>
          <w:b w:val="0"/>
          <w:bCs w:val="0"/>
          <w:sz w:val="24"/>
          <w:szCs w:val="24"/>
        </w:rPr>
        <w:t>ketidaklaksanaan prestasi</w:t>
      </w:r>
      <w:r w:rsidRPr="00595160">
        <w:rPr>
          <w:rFonts w:asciiTheme="majorBidi" w:hAnsiTheme="majorBidi" w:cstheme="majorBidi"/>
          <w:sz w:val="24"/>
          <w:szCs w:val="24"/>
        </w:rPr>
        <w:t xml:space="preserve"> atau </w:t>
      </w:r>
      <w:r w:rsidRPr="00595160">
        <w:rPr>
          <w:rStyle w:val="Strong"/>
          <w:rFonts w:asciiTheme="majorBidi" w:hAnsiTheme="majorBidi" w:cstheme="majorBidi"/>
          <w:b w:val="0"/>
          <w:bCs w:val="0"/>
          <w:sz w:val="24"/>
          <w:szCs w:val="24"/>
        </w:rPr>
        <w:t>pelanggaran prestasi</w:t>
      </w:r>
      <w:r w:rsidRPr="00595160">
        <w:rPr>
          <w:rFonts w:asciiTheme="majorBidi" w:hAnsiTheme="majorBidi" w:cstheme="majorBidi"/>
          <w:b/>
          <w:bCs/>
          <w:sz w:val="24"/>
          <w:szCs w:val="24"/>
        </w:rPr>
        <w:t>.</w:t>
      </w:r>
      <w:r w:rsidRPr="001B519C">
        <w:rPr>
          <w:rStyle w:val="FootnoteReference"/>
          <w:rFonts w:asciiTheme="majorBidi" w:hAnsiTheme="majorBidi" w:cstheme="majorBidi"/>
          <w:sz w:val="24"/>
          <w:szCs w:val="24"/>
        </w:rPr>
        <w:footnoteReference w:id="1"/>
      </w:r>
      <w:r w:rsidRPr="00595160">
        <w:rPr>
          <w:rFonts w:asciiTheme="majorBidi" w:hAnsiTheme="majorBidi" w:cstheme="majorBidi"/>
          <w:sz w:val="24"/>
          <w:szCs w:val="24"/>
        </w:rPr>
        <w:t xml:space="preserve"> Prestasi dalam pasal 1234 KUH Perdata yaitu “Tiap-tiap perikatan adalah untuk memberikan sesuatu, untuk berbuat sesuatu, dan untuk tidak berbuat sesuatu”.</w:t>
      </w:r>
      <w:r w:rsidRPr="00595160">
        <w:rPr>
          <w:rFonts w:asciiTheme="majorBidi" w:hAnsiTheme="majorBidi" w:cstheme="majorBidi"/>
          <w:b/>
          <w:bCs/>
          <w:sz w:val="24"/>
          <w:szCs w:val="24"/>
        </w:rPr>
        <w:t xml:space="preserve"> </w:t>
      </w:r>
      <w:r w:rsidRPr="00595160">
        <w:rPr>
          <w:rFonts w:asciiTheme="majorBidi" w:hAnsiTheme="majorBidi" w:cstheme="majorBidi"/>
          <w:sz w:val="24"/>
          <w:szCs w:val="24"/>
        </w:rPr>
        <w:t xml:space="preserve">Dalam hukum kontrak, </w:t>
      </w:r>
      <w:r w:rsidRPr="00595160">
        <w:rPr>
          <w:rStyle w:val="Strong"/>
          <w:rFonts w:asciiTheme="majorBidi" w:hAnsiTheme="majorBidi" w:cstheme="majorBidi"/>
          <w:b w:val="0"/>
          <w:bCs w:val="0"/>
          <w:sz w:val="24"/>
          <w:szCs w:val="24"/>
        </w:rPr>
        <w:t>prestasi</w:t>
      </w:r>
      <w:r w:rsidRPr="00595160">
        <w:rPr>
          <w:rFonts w:asciiTheme="majorBidi" w:hAnsiTheme="majorBidi" w:cstheme="majorBidi"/>
          <w:sz w:val="24"/>
          <w:szCs w:val="24"/>
        </w:rPr>
        <w:t xml:space="preserve"> merujuk pada kewajiban yang harus dipenuhi oleh pihak yang terlibat dalam kontrak. </w:t>
      </w:r>
    </w:p>
    <w:p w:rsidR="00EB2707" w:rsidRPr="00595160" w:rsidRDefault="00EB2707" w:rsidP="00EB2707">
      <w:pPr>
        <w:spacing w:after="0" w:line="480" w:lineRule="auto"/>
        <w:ind w:firstLine="720"/>
        <w:jc w:val="both"/>
        <w:rPr>
          <w:rFonts w:ascii="Times New Roman" w:eastAsia="Times New Roman" w:hAnsi="Times New Roman" w:cs="Times New Roman"/>
          <w:b/>
          <w:bCs/>
          <w:noProof w:val="0"/>
          <w:sz w:val="24"/>
          <w:szCs w:val="24"/>
          <w:lang w:val="en-ID" w:eastAsia="en-ID"/>
        </w:rPr>
      </w:pPr>
      <w:r w:rsidRPr="00595160">
        <w:rPr>
          <w:rFonts w:asciiTheme="majorBidi" w:hAnsiTheme="majorBidi" w:cstheme="majorBidi"/>
          <w:sz w:val="24"/>
          <w:szCs w:val="24"/>
        </w:rPr>
        <w:t xml:space="preserve">Dengan demikian dalam pasal 1238 KUH Perdata </w:t>
      </w:r>
      <w:r w:rsidRPr="00595160">
        <w:rPr>
          <w:rStyle w:val="Strong"/>
          <w:rFonts w:asciiTheme="majorBidi" w:hAnsiTheme="majorBidi" w:cstheme="majorBidi"/>
          <w:b w:val="0"/>
          <w:bCs w:val="0"/>
          <w:sz w:val="24"/>
          <w:szCs w:val="24"/>
        </w:rPr>
        <w:t>wanprestasi</w:t>
      </w:r>
      <w:r w:rsidRPr="00595160">
        <w:rPr>
          <w:rFonts w:asciiTheme="majorBidi" w:hAnsiTheme="majorBidi" w:cstheme="majorBidi"/>
          <w:b/>
          <w:bCs/>
          <w:sz w:val="24"/>
          <w:szCs w:val="24"/>
        </w:rPr>
        <w:t xml:space="preserve"> </w:t>
      </w:r>
      <w:r w:rsidRPr="00595160">
        <w:rPr>
          <w:rFonts w:asciiTheme="majorBidi" w:hAnsiTheme="majorBidi" w:cstheme="majorBidi"/>
          <w:sz w:val="24"/>
          <w:szCs w:val="24"/>
        </w:rPr>
        <w:t xml:space="preserve">berarti kegagalan atau ketidakmampuan untuk memenuhi kewajiban yang telah disepakati dalam kontrak. </w:t>
      </w:r>
      <w:r w:rsidRPr="00595160">
        <w:rPr>
          <w:rFonts w:ascii="Times New Roman" w:hAnsi="Times New Roman" w:cs="Times New Roman"/>
          <w:sz w:val="24"/>
          <w:szCs w:val="24"/>
        </w:rPr>
        <w:t xml:space="preserve">Konsep tentang wanprestasi bisa ditelusuri ke sistem hukum Romawi kuno, yang sangat mempengaruhi hukum di Eropa dan negara-negara yang menganut  sistem hukum </w:t>
      </w:r>
      <w:r w:rsidRPr="00595160">
        <w:rPr>
          <w:rStyle w:val="Strong"/>
          <w:rFonts w:ascii="Times New Roman" w:hAnsi="Times New Roman" w:cs="Times New Roman"/>
          <w:b w:val="0"/>
          <w:bCs w:val="0"/>
          <w:i/>
          <w:iCs/>
          <w:sz w:val="24"/>
          <w:szCs w:val="24"/>
        </w:rPr>
        <w:t>civil law</w:t>
      </w:r>
      <w:r w:rsidRPr="00595160">
        <w:rPr>
          <w:rFonts w:ascii="Times New Roman" w:hAnsi="Times New Roman" w:cs="Times New Roman"/>
          <w:sz w:val="24"/>
          <w:szCs w:val="24"/>
        </w:rPr>
        <w:t xml:space="preserve"> seperti Indonesia.</w:t>
      </w:r>
    </w:p>
    <w:p w:rsidR="00EB2707"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hAnsi="Times New Roman" w:cs="Times New Roman"/>
          <w:sz w:val="24"/>
          <w:szCs w:val="24"/>
          <w:shd w:val="clear" w:color="auto" w:fill="FFFFFF"/>
        </w:rPr>
        <w:lastRenderedPageBreak/>
        <w:t>Dalam Kitab Undang-undang Hukum Perdata (KUH Perdata), wanprestasi diatur dalam Pasal 1243. Pasal ini mengatur kewajiban penggantian biaya, kerugian, dan bunga yang timbul akibat wanprestasi.</w:t>
      </w:r>
      <w:r w:rsidRPr="00595160">
        <w:rPr>
          <w:rStyle w:val="uv3um"/>
          <w:rFonts w:ascii="Times New Roman" w:hAnsi="Times New Roman" w:cs="Times New Roman"/>
          <w:sz w:val="24"/>
          <w:szCs w:val="24"/>
          <w:shd w:val="clear" w:color="auto" w:fill="FFFFFF"/>
        </w:rPr>
        <w:t> </w:t>
      </w:r>
      <w:r w:rsidRPr="00771A5A">
        <w:rPr>
          <w:rFonts w:ascii="Times New Roman" w:eastAsia="Times New Roman" w:hAnsi="Times New Roman" w:cs="Times New Roman"/>
          <w:noProof w:val="0"/>
          <w:sz w:val="24"/>
          <w:szCs w:val="24"/>
          <w:lang w:val="en-ID" w:eastAsia="en-ID"/>
        </w:rPr>
        <w:t>Akibat yang timbul dari wanprestasi adalah kewajiban bagi debitur untuk membayar ganti rugi (</w:t>
      </w:r>
      <w:r w:rsidRPr="00771A5A">
        <w:rPr>
          <w:rFonts w:ascii="Times New Roman" w:eastAsia="Times New Roman" w:hAnsi="Times New Roman" w:cs="Times New Roman"/>
          <w:i/>
          <w:iCs/>
          <w:noProof w:val="0"/>
          <w:sz w:val="24"/>
          <w:szCs w:val="24"/>
          <w:lang w:val="en-ID" w:eastAsia="en-ID"/>
        </w:rPr>
        <w:t>schadevergoeding</w:t>
      </w:r>
      <w:r w:rsidRPr="00771A5A">
        <w:rPr>
          <w:rFonts w:ascii="Times New Roman" w:eastAsia="Times New Roman" w:hAnsi="Times New Roman" w:cs="Times New Roman"/>
          <w:noProof w:val="0"/>
          <w:sz w:val="24"/>
          <w:szCs w:val="24"/>
          <w:lang w:val="en-ID" w:eastAsia="en-ID"/>
        </w:rPr>
        <w:t>).</w:t>
      </w:r>
      <w:r>
        <w:rPr>
          <w:rStyle w:val="FootnoteReference"/>
          <w:rFonts w:ascii="Times New Roman" w:eastAsia="Times New Roman" w:hAnsi="Times New Roman" w:cs="Times New Roman"/>
          <w:noProof w:val="0"/>
          <w:sz w:val="24"/>
          <w:szCs w:val="24"/>
          <w:lang w:val="en-ID" w:eastAsia="en-ID"/>
        </w:rPr>
        <w:footnoteReference w:id="2"/>
      </w:r>
      <w:r w:rsidRPr="00771A5A">
        <w:rPr>
          <w:rFonts w:ascii="Times New Roman" w:eastAsia="Times New Roman" w:hAnsi="Times New Roman" w:cs="Times New Roman"/>
          <w:noProof w:val="0"/>
          <w:sz w:val="24"/>
          <w:szCs w:val="24"/>
          <w:lang w:val="en-ID" w:eastAsia="en-ID"/>
        </w:rPr>
        <w:t xml:space="preserve"> </w:t>
      </w:r>
    </w:p>
    <w:p w:rsidR="00EB2707" w:rsidRPr="00CE1EC1" w:rsidRDefault="00EB2707" w:rsidP="00EB2707">
      <w:pPr>
        <w:spacing w:after="0" w:line="480" w:lineRule="auto"/>
        <w:ind w:firstLine="720"/>
        <w:jc w:val="both"/>
        <w:rPr>
          <w:rFonts w:ascii="Times New Roman" w:hAnsi="Times New Roman" w:cs="Times New Roman"/>
          <w:sz w:val="24"/>
          <w:szCs w:val="24"/>
          <w:shd w:val="clear" w:color="auto" w:fill="FFFFFF"/>
        </w:rPr>
      </w:pPr>
      <w:r w:rsidRPr="00771A5A">
        <w:rPr>
          <w:rFonts w:ascii="Times New Roman" w:eastAsia="Times New Roman" w:hAnsi="Times New Roman" w:cs="Times New Roman"/>
          <w:noProof w:val="0"/>
          <w:sz w:val="24"/>
          <w:szCs w:val="24"/>
          <w:lang w:val="en-ID" w:eastAsia="en-ID"/>
        </w:rPr>
        <w:t>Selain itu, apabila terjadi wanprestasi oleh salah satu pihak, pihak lainnya berhak untuk menuntut pembatalan perjanjian.</w:t>
      </w:r>
      <w:r>
        <w:rPr>
          <w:rFonts w:ascii="Times New Roman" w:eastAsia="Times New Roman" w:hAnsi="Times New Roman" w:cs="Times New Roman"/>
          <w:noProof w:val="0"/>
          <w:sz w:val="24"/>
          <w:szCs w:val="24"/>
          <w:lang w:val="en-ID" w:eastAsia="en-ID"/>
        </w:rPr>
        <w:t xml:space="preserve"> </w:t>
      </w:r>
      <w:r w:rsidRPr="00595160">
        <w:rPr>
          <w:rFonts w:asciiTheme="majorBidi" w:hAnsiTheme="majorBidi" w:cstheme="majorBidi"/>
          <w:sz w:val="24"/>
          <w:szCs w:val="24"/>
        </w:rPr>
        <w:t>Atau dengan adanya wanprestasi oleh salah satu pihak, pihak yang lainnya dapat menuntut “pembatalan perjanjian”. Seperti dalam keputusan M</w:t>
      </w:r>
      <w:r>
        <w:rPr>
          <w:rFonts w:asciiTheme="majorBidi" w:hAnsiTheme="majorBidi" w:cstheme="majorBidi"/>
          <w:sz w:val="24"/>
          <w:szCs w:val="24"/>
        </w:rPr>
        <w:t xml:space="preserve">ahkamah </w:t>
      </w:r>
      <w:r w:rsidRPr="00595160">
        <w:rPr>
          <w:rFonts w:asciiTheme="majorBidi" w:hAnsiTheme="majorBidi" w:cstheme="majorBidi"/>
          <w:sz w:val="24"/>
          <w:szCs w:val="24"/>
        </w:rPr>
        <w:t>A</w:t>
      </w:r>
      <w:r>
        <w:rPr>
          <w:rFonts w:asciiTheme="majorBidi" w:hAnsiTheme="majorBidi" w:cstheme="majorBidi"/>
          <w:sz w:val="24"/>
          <w:szCs w:val="24"/>
        </w:rPr>
        <w:t>gung</w:t>
      </w:r>
      <w:r w:rsidRPr="00595160">
        <w:rPr>
          <w:rFonts w:asciiTheme="majorBidi" w:hAnsiTheme="majorBidi" w:cstheme="majorBidi"/>
          <w:sz w:val="24"/>
          <w:szCs w:val="24"/>
        </w:rPr>
        <w:t xml:space="preserve"> tanggal 21 Mei 1973</w:t>
      </w:r>
      <w:r>
        <w:rPr>
          <w:rFonts w:asciiTheme="majorBidi" w:hAnsiTheme="majorBidi" w:cstheme="majorBidi"/>
          <w:sz w:val="24"/>
          <w:szCs w:val="24"/>
        </w:rPr>
        <w:t xml:space="preserve"> N</w:t>
      </w:r>
      <w:r w:rsidRPr="00595160">
        <w:rPr>
          <w:rFonts w:asciiTheme="majorBidi" w:hAnsiTheme="majorBidi" w:cstheme="majorBidi"/>
          <w:sz w:val="24"/>
          <w:szCs w:val="24"/>
        </w:rPr>
        <w:t>o.70 /HK/Sip/1972: “Apabila salah satu pihak melakukan wanprestasi karena tidak melaksanakan pembayaran kepada pihak lainnya (kepada kreditur), maka pihak yang dirugikan dapat menuntut pembatalan perjanjian”.</w:t>
      </w:r>
    </w:p>
    <w:p w:rsidR="00EB2707" w:rsidRPr="00EF2750" w:rsidRDefault="00EB2707" w:rsidP="00EB2707">
      <w:pPr>
        <w:spacing w:after="0" w:line="480" w:lineRule="auto"/>
        <w:ind w:firstLine="720"/>
        <w:jc w:val="both"/>
        <w:rPr>
          <w:rFonts w:asciiTheme="majorBidi" w:eastAsia="Times New Roman" w:hAnsiTheme="majorBidi" w:cstheme="majorBidi"/>
          <w:noProof w:val="0"/>
          <w:sz w:val="24"/>
          <w:szCs w:val="24"/>
          <w:lang w:val="en-ID" w:eastAsia="en-ID"/>
        </w:rPr>
      </w:pPr>
      <w:r w:rsidRPr="00EF2750">
        <w:rPr>
          <w:rFonts w:asciiTheme="majorBidi" w:hAnsiTheme="majorBidi" w:cstheme="majorBidi"/>
          <w:sz w:val="24"/>
          <w:szCs w:val="24"/>
        </w:rPr>
        <w:t xml:space="preserve">Dengan demikian, berdasarkan keputusan MA tersebut, apabila terjadi wanprestasi, pihak yang dirugikan dapat memilih untuk menuntut pembatalan perjanjian, sebagai konsekuensi dari ketidakmampuan pihak lain untuk memenuhi kewajibannya. </w:t>
      </w:r>
      <w:r w:rsidRPr="00EF2750">
        <w:rPr>
          <w:rFonts w:asciiTheme="majorBidi" w:hAnsiTheme="majorBidi" w:cstheme="majorBidi"/>
          <w:sz w:val="24"/>
          <w:szCs w:val="24"/>
        </w:rPr>
        <w:lastRenderedPageBreak/>
        <w:t xml:space="preserve">Pembatalan perjanjian ini memberikan jalan keluar bagi pihak yang dirugikan untuk mengakhiri perjanjian dan memperoleh ganti rugi atau penyelesaian lain yang sesuai. </w:t>
      </w:r>
      <w:r w:rsidRPr="00EF2750">
        <w:rPr>
          <w:rFonts w:asciiTheme="majorBidi" w:eastAsia="Times New Roman" w:hAnsiTheme="majorBidi" w:cstheme="majorBidi"/>
          <w:noProof w:val="0"/>
          <w:sz w:val="24"/>
          <w:szCs w:val="24"/>
          <w:lang w:val="en-ID" w:eastAsia="en-ID"/>
        </w:rPr>
        <w:t xml:space="preserve">Dalam hukum perdata Indonesia, terdapat beberapa bentuk wanprestasi yang dapat terjadi jika salah satu pihak tidak memenuhi kewajibannya. </w:t>
      </w:r>
    </w:p>
    <w:p w:rsidR="00EB2707" w:rsidRDefault="00EB2707" w:rsidP="00EB2707">
      <w:pPr>
        <w:pStyle w:val="Heading3"/>
      </w:pPr>
      <w:bookmarkStart w:id="19" w:name="_Toc190902587"/>
      <w:bookmarkStart w:id="20" w:name="_Toc198683488"/>
      <w:bookmarkStart w:id="21" w:name="_Toc198688733"/>
      <w:bookmarkStart w:id="22" w:name="_Toc199160161"/>
      <w:r w:rsidRPr="00EF2750">
        <w:t xml:space="preserve">2. Bentuk-bentuk </w:t>
      </w:r>
      <w:r>
        <w:t>W</w:t>
      </w:r>
      <w:r w:rsidRPr="00EF2750">
        <w:t>anprestasi</w:t>
      </w:r>
      <w:bookmarkEnd w:id="19"/>
      <w:bookmarkEnd w:id="20"/>
      <w:bookmarkEnd w:id="21"/>
      <w:bookmarkEnd w:id="22"/>
    </w:p>
    <w:p w:rsidR="00EB2707" w:rsidRPr="007C3740" w:rsidRDefault="00EB2707" w:rsidP="00EB2707">
      <w:pPr>
        <w:pStyle w:val="NormalWeb"/>
        <w:spacing w:before="0" w:beforeAutospacing="0" w:after="0" w:afterAutospacing="0" w:line="480" w:lineRule="auto"/>
        <w:ind w:firstLine="720"/>
        <w:jc w:val="both"/>
      </w:pPr>
      <w:r w:rsidRPr="007C3740">
        <w:t xml:space="preserve">Dalam upaya memahami dinamika hubungan hukum antara para pihak dalam suatu perjanjian, khususnya terkait </w:t>
      </w:r>
      <w:r>
        <w:t xml:space="preserve">dengan </w:t>
      </w:r>
      <w:r w:rsidRPr="007C3740">
        <w:t>pemenuhan kewajiban yang telah disepakati bersama, pemahaman terhadap ketentuan hukum perdata mengenai konsekuensi pelanggaran perjanjian menjadi hal yang penting. Oleh karena itu, berdasarkan hukum perdata yang mengatur pelaksanaan kewajiban kontraktual,</w:t>
      </w:r>
      <w:r>
        <w:t xml:space="preserve"> Adapun bentuk-bentuk wanprestasi sebagai berikut</w:t>
      </w:r>
      <w:r w:rsidRPr="007C3740">
        <w:t>:</w:t>
      </w:r>
      <w:r>
        <w:rPr>
          <w:rStyle w:val="FootnoteReference"/>
        </w:rPr>
        <w:footnoteReference w:id="3"/>
      </w:r>
    </w:p>
    <w:p w:rsidR="00EB2707" w:rsidRPr="00595160" w:rsidRDefault="00EB2707" w:rsidP="00EB2707">
      <w:pPr>
        <w:spacing w:after="0" w:line="480" w:lineRule="auto"/>
        <w:jc w:val="both"/>
        <w:outlineLvl w:val="2"/>
        <w:rPr>
          <w:rFonts w:ascii="Times New Roman" w:eastAsia="Times New Roman" w:hAnsi="Times New Roman" w:cs="Times New Roman"/>
          <w:noProof w:val="0"/>
          <w:sz w:val="24"/>
          <w:szCs w:val="24"/>
          <w:lang w:val="en-ID" w:eastAsia="en-ID"/>
        </w:rPr>
      </w:pPr>
      <w:bookmarkStart w:id="23" w:name="_Toc190902588"/>
      <w:bookmarkStart w:id="24" w:name="_Toc198683490"/>
      <w:bookmarkStart w:id="25" w:name="_Toc198688735"/>
      <w:bookmarkStart w:id="26" w:name="_Toc198690290"/>
      <w:bookmarkStart w:id="27" w:name="_Toc198691510"/>
      <w:bookmarkStart w:id="28" w:name="_Toc199160162"/>
      <w:r w:rsidRPr="00595160">
        <w:rPr>
          <w:rFonts w:ascii="Times New Roman" w:eastAsia="Times New Roman" w:hAnsi="Times New Roman" w:cs="Times New Roman"/>
          <w:noProof w:val="0"/>
          <w:sz w:val="24"/>
          <w:szCs w:val="24"/>
          <w:lang w:val="en-ID" w:eastAsia="en-ID"/>
        </w:rPr>
        <w:t>1. Tidak Melakukan Prestasi (Tidak Melaksanakan Kewajiban)</w:t>
      </w:r>
      <w:bookmarkEnd w:id="23"/>
      <w:bookmarkEnd w:id="24"/>
      <w:bookmarkEnd w:id="25"/>
      <w:bookmarkEnd w:id="26"/>
      <w:bookmarkEnd w:id="27"/>
      <w:bookmarkEnd w:id="28"/>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Bentuk ini terjadi ketika salah satu pihak tidak melakukan apa yang telah dijanjikan atau tidak memenuhi kewajibannya sesuai dengan perjanjian. Misalnya, jika seorang debitur tidak melakukan pembayaran sesuai dengan jangka waktu yang telah disepakati dalam perjanjian. Contoh: A berjanji untuk membayar utang kepada B pada tanggal tertentu, namun A tidak membayar pada waktu yang disepakati.</w:t>
      </w:r>
    </w:p>
    <w:p w:rsidR="00EB2707" w:rsidRPr="00595160" w:rsidRDefault="00EB2707" w:rsidP="00EB2707">
      <w:pPr>
        <w:spacing w:after="0" w:line="480" w:lineRule="auto"/>
        <w:jc w:val="both"/>
        <w:outlineLvl w:val="2"/>
        <w:rPr>
          <w:rFonts w:ascii="Times New Roman" w:eastAsia="Times New Roman" w:hAnsi="Times New Roman" w:cs="Times New Roman"/>
          <w:noProof w:val="0"/>
          <w:sz w:val="24"/>
          <w:szCs w:val="24"/>
          <w:lang w:val="en-ID" w:eastAsia="en-ID"/>
        </w:rPr>
      </w:pPr>
      <w:bookmarkStart w:id="29" w:name="_Toc190902589"/>
      <w:bookmarkStart w:id="30" w:name="_Toc198683491"/>
      <w:bookmarkStart w:id="31" w:name="_Toc198688736"/>
      <w:bookmarkStart w:id="32" w:name="_Toc198690291"/>
      <w:bookmarkStart w:id="33" w:name="_Toc198691511"/>
      <w:bookmarkStart w:id="34" w:name="_Toc199160163"/>
      <w:r w:rsidRPr="00595160">
        <w:rPr>
          <w:rFonts w:ascii="Times New Roman" w:eastAsia="Times New Roman" w:hAnsi="Times New Roman" w:cs="Times New Roman"/>
          <w:noProof w:val="0"/>
          <w:sz w:val="24"/>
          <w:szCs w:val="24"/>
          <w:lang w:val="en-ID" w:eastAsia="en-ID"/>
        </w:rPr>
        <w:t>2. Melakukan Prestasi Tetapi Tidak Sesuai Dengan Perjanjian</w:t>
      </w:r>
      <w:bookmarkEnd w:id="29"/>
      <w:bookmarkEnd w:id="30"/>
      <w:bookmarkEnd w:id="31"/>
      <w:bookmarkEnd w:id="32"/>
      <w:bookmarkEnd w:id="33"/>
      <w:bookmarkEnd w:id="34"/>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Bentuk ini terjadi apabila pihak yang berkewajiban untuk memenuhi prestasi (misalnya, memberikan barang atau jasa) melakukan prestasi, tetapi tidak sesuai dengan apa yang telah disepakati dalam perjanjian, baik dari segi kualitas, kuantitas, atau sifatnya. Contoh: A menjual barang kepada B dengan perjanjian bahwa barang tersebut adalah barang baru, tetapi ternyata barang yang diberikan adalah barang bekas.</w:t>
      </w:r>
    </w:p>
    <w:p w:rsidR="00EB2707" w:rsidRPr="00595160" w:rsidRDefault="00EB2707" w:rsidP="00EB2707">
      <w:pPr>
        <w:spacing w:after="0" w:line="480" w:lineRule="auto"/>
        <w:jc w:val="both"/>
        <w:outlineLvl w:val="2"/>
        <w:rPr>
          <w:rFonts w:ascii="Times New Roman" w:eastAsia="Times New Roman" w:hAnsi="Times New Roman" w:cs="Times New Roman"/>
          <w:noProof w:val="0"/>
          <w:sz w:val="24"/>
          <w:szCs w:val="24"/>
          <w:lang w:val="en-ID" w:eastAsia="en-ID"/>
        </w:rPr>
      </w:pPr>
      <w:bookmarkStart w:id="35" w:name="_Toc190902590"/>
      <w:bookmarkStart w:id="36" w:name="_Toc198683492"/>
      <w:bookmarkStart w:id="37" w:name="_Toc198688737"/>
      <w:bookmarkStart w:id="38" w:name="_Toc198690292"/>
      <w:bookmarkStart w:id="39" w:name="_Toc198691512"/>
      <w:bookmarkStart w:id="40" w:name="_Toc199160164"/>
      <w:r w:rsidRPr="00595160">
        <w:rPr>
          <w:rFonts w:ascii="Times New Roman" w:eastAsia="Times New Roman" w:hAnsi="Times New Roman" w:cs="Times New Roman"/>
          <w:noProof w:val="0"/>
          <w:sz w:val="24"/>
          <w:szCs w:val="24"/>
          <w:lang w:val="en-ID" w:eastAsia="en-ID"/>
        </w:rPr>
        <w:t>3. Melakukan Prestasi Terlambat</w:t>
      </w:r>
      <w:bookmarkEnd w:id="35"/>
      <w:bookmarkEnd w:id="36"/>
      <w:bookmarkEnd w:id="37"/>
      <w:bookmarkEnd w:id="38"/>
      <w:bookmarkEnd w:id="39"/>
      <w:bookmarkEnd w:id="40"/>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Bentuk ini terjadi apabila salah satu pihak memenuhi kewajibannya, tetapi tidak tepat pada waktu yang disepakati dalam perjanjian. Dalam hal ini, prestasi terlambat dianggap sebagai pelanggaran terhadap kewajiban waktu yang telah disetujui. Contoh: A </w:t>
      </w:r>
      <w:r w:rsidRPr="00595160">
        <w:rPr>
          <w:rFonts w:ascii="Times New Roman" w:eastAsia="Times New Roman" w:hAnsi="Times New Roman" w:cs="Times New Roman"/>
          <w:noProof w:val="0"/>
          <w:sz w:val="24"/>
          <w:szCs w:val="24"/>
          <w:lang w:val="en-ID" w:eastAsia="en-ID"/>
        </w:rPr>
        <w:lastRenderedPageBreak/>
        <w:t>seharusnya mengirimkan barang pada tanggal 1 Januari, namun A mengirimkan barang tersebut pada tanggal 10 Januari, yang melebihi batas waktu yang telah ditentukan.</w:t>
      </w:r>
    </w:p>
    <w:p w:rsidR="00EB2707" w:rsidRPr="00595160" w:rsidRDefault="00EB2707" w:rsidP="00EB2707">
      <w:pPr>
        <w:spacing w:after="0" w:line="480" w:lineRule="auto"/>
        <w:jc w:val="both"/>
        <w:outlineLvl w:val="2"/>
        <w:rPr>
          <w:rFonts w:ascii="Times New Roman" w:eastAsia="Times New Roman" w:hAnsi="Times New Roman" w:cs="Times New Roman"/>
          <w:noProof w:val="0"/>
          <w:sz w:val="24"/>
          <w:szCs w:val="24"/>
          <w:lang w:val="en-ID" w:eastAsia="en-ID"/>
        </w:rPr>
      </w:pPr>
      <w:bookmarkStart w:id="41" w:name="_Toc190902591"/>
      <w:bookmarkStart w:id="42" w:name="_Toc198683493"/>
      <w:bookmarkStart w:id="43" w:name="_Toc198688738"/>
      <w:bookmarkStart w:id="44" w:name="_Toc198690293"/>
      <w:bookmarkStart w:id="45" w:name="_Toc198691513"/>
      <w:bookmarkStart w:id="46" w:name="_Toc199160165"/>
      <w:r w:rsidRPr="00595160">
        <w:rPr>
          <w:rFonts w:ascii="Times New Roman" w:eastAsia="Times New Roman" w:hAnsi="Times New Roman" w:cs="Times New Roman"/>
          <w:noProof w:val="0"/>
          <w:sz w:val="24"/>
          <w:szCs w:val="24"/>
          <w:lang w:val="en-ID" w:eastAsia="en-ID"/>
        </w:rPr>
        <w:t>4. Tidak Dapat Melaksanakan Prestasi (Prestasi Tidak Mungkin Dilakukan)</w:t>
      </w:r>
      <w:bookmarkEnd w:id="41"/>
      <w:bookmarkEnd w:id="42"/>
      <w:bookmarkEnd w:id="43"/>
      <w:bookmarkEnd w:id="44"/>
      <w:bookmarkEnd w:id="45"/>
      <w:bookmarkEnd w:id="46"/>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Bentuk ini terjadi jika pihak yang berkewajiban untuk melakukan prestasi tidak dapat lagi melaksanakan kewajibannya karena alasan yang tidak dapat dipertanggungjawabkan. Dalam hal ini, prestasi menjadi tidak mungkin dilakukan karena suatu keadaan yang menghalanginya, misalnya karena objek yang dijanjikan telah musnah atau hilang. Contoh: A berjanji untuk memberikan rumah kepada B, namun rumah tersebut hancur akibat kebakaran sebelum diserahkan.</w:t>
      </w:r>
    </w:p>
    <w:p w:rsidR="00EB2707" w:rsidRPr="00595160" w:rsidRDefault="00EB2707" w:rsidP="00EB2707">
      <w:pPr>
        <w:spacing w:after="0" w:line="480" w:lineRule="auto"/>
        <w:jc w:val="both"/>
        <w:outlineLvl w:val="2"/>
        <w:rPr>
          <w:rFonts w:ascii="Times New Roman" w:eastAsia="Times New Roman" w:hAnsi="Times New Roman" w:cs="Times New Roman"/>
          <w:noProof w:val="0"/>
          <w:sz w:val="24"/>
          <w:szCs w:val="24"/>
          <w:lang w:val="en-ID" w:eastAsia="en-ID"/>
        </w:rPr>
      </w:pPr>
      <w:bookmarkStart w:id="47" w:name="_Toc190902592"/>
      <w:bookmarkStart w:id="48" w:name="_Toc198683494"/>
      <w:bookmarkStart w:id="49" w:name="_Toc198688739"/>
      <w:bookmarkStart w:id="50" w:name="_Toc198690294"/>
      <w:bookmarkStart w:id="51" w:name="_Toc198691514"/>
      <w:bookmarkStart w:id="52" w:name="_Toc199160166"/>
      <w:r w:rsidRPr="00595160">
        <w:rPr>
          <w:rFonts w:ascii="Times New Roman" w:eastAsia="Times New Roman" w:hAnsi="Times New Roman" w:cs="Times New Roman"/>
          <w:noProof w:val="0"/>
          <w:sz w:val="24"/>
          <w:szCs w:val="24"/>
          <w:lang w:val="en-ID" w:eastAsia="en-ID"/>
        </w:rPr>
        <w:t>5. Melaksanakan Prestasi Tetapi Tidak Seperti Yang Dijanjikan</w:t>
      </w:r>
      <w:bookmarkEnd w:id="47"/>
      <w:bookmarkEnd w:id="48"/>
      <w:bookmarkEnd w:id="49"/>
      <w:bookmarkEnd w:id="50"/>
      <w:bookmarkEnd w:id="51"/>
      <w:bookmarkEnd w:id="52"/>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Bentuk ini terjadi ketika pihak yang memenuhi kewajiban melakukan prestasi, tetapi tidak memenuhi ketentuan atau spesifikasi yang disepakati dalam perjanjian. Hal ini biasanya berhubungan dengan kualitas atau jumlah barang atau jasa yang dijanjikan. Contoh: A berjanji memberikan 100 buah komputer dengan spesifikasi tertentu, tetapi yang diserahkan adalah 80 buah komputer dan spesifikasinya tidak sesuai.</w:t>
      </w:r>
    </w:p>
    <w:p w:rsidR="00EB2707"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 xml:space="preserve">Pengaturan mengenai ganti rugi dalam hukum perdata Indonesia, yang diatur dalam Pasal 1248 KUH Perdata. Pasal ini menyebutkan tiga unsur penting dalam penuntutan ganti rugi yang dapat diajukan oleh pihak yang dirugikan (kreditur) akibat kelalaian atau perbuatan melawan hukum dari pihak lain (debitur). </w:t>
      </w:r>
    </w:p>
    <w:p w:rsidR="00EB2707"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p>
    <w:p w:rsidR="00EB2707"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Berikut adalah penjelasan dari setiap unsur yang disebutkan:</w:t>
      </w:r>
    </w:p>
    <w:p w:rsidR="00EB2707" w:rsidRPr="00595160" w:rsidRDefault="00EB2707" w:rsidP="00EB2707">
      <w:pPr>
        <w:pStyle w:val="ListParagraph"/>
        <w:numPr>
          <w:ilvl w:val="0"/>
          <w:numId w:val="6"/>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Biaya </w:t>
      </w:r>
      <w:r w:rsidRPr="00595160">
        <w:rPr>
          <w:rFonts w:ascii="Times New Roman" w:eastAsia="Times New Roman" w:hAnsi="Times New Roman" w:cs="Times New Roman"/>
          <w:i/>
          <w:iCs/>
          <w:noProof w:val="0"/>
          <w:sz w:val="24"/>
          <w:szCs w:val="24"/>
          <w:lang w:val="en-ID" w:eastAsia="en-ID"/>
        </w:rPr>
        <w:t>(Kontents</w:t>
      </w:r>
      <w:r w:rsidRPr="00595160">
        <w:rPr>
          <w:rFonts w:ascii="Times New Roman" w:eastAsia="Times New Roman" w:hAnsi="Times New Roman" w:cs="Times New Roman"/>
          <w:noProof w:val="0"/>
          <w:sz w:val="24"/>
          <w:szCs w:val="24"/>
          <w:lang w:val="en-ID" w:eastAsia="en-ID"/>
        </w:rPr>
        <w:t xml:space="preserve">) </w:t>
      </w:r>
    </w:p>
    <w:p w:rsidR="00EB2707" w:rsidRPr="00A1185D" w:rsidRDefault="00EB2707" w:rsidP="00EB2707">
      <w:pPr>
        <w:pStyle w:val="ListParagraph"/>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Ini merujuk pada pengeluaran yang sudah dikeluarkan oleh pihak yang dirugikan (kreditur) akibat kelalaian pihak yang berutang (debitur). Biaya ini termasuk dalam kategori pengeluaran yang dapat dibebankan sebagai bagian dari ganti rugi. Contoh yang disebutkan adalah biaya iklan atau sewa gedung yang telah dikeluarkan oleh kreditur, dan harus diganti oleh debitur jika kerugian tersebut timbul karena perbuatan debitur</w:t>
      </w:r>
      <w:r>
        <w:rPr>
          <w:rFonts w:ascii="Times New Roman" w:eastAsia="Times New Roman" w:hAnsi="Times New Roman" w:cs="Times New Roman"/>
          <w:noProof w:val="0"/>
          <w:sz w:val="24"/>
          <w:szCs w:val="24"/>
          <w:lang w:val="en-ID" w:eastAsia="en-ID"/>
        </w:rPr>
        <w:t>.</w:t>
      </w:r>
    </w:p>
    <w:p w:rsidR="00EB2707" w:rsidRPr="00595160" w:rsidRDefault="00EB2707" w:rsidP="00EB2707">
      <w:pPr>
        <w:pStyle w:val="ListParagraph"/>
        <w:numPr>
          <w:ilvl w:val="0"/>
          <w:numId w:val="6"/>
        </w:numPr>
        <w:spacing w:before="100" w:beforeAutospacing="1" w:after="100" w:afterAutospacing="1"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Rugi (</w:t>
      </w:r>
      <w:r w:rsidRPr="00595160">
        <w:rPr>
          <w:rFonts w:ascii="Times New Roman" w:eastAsia="Times New Roman" w:hAnsi="Times New Roman" w:cs="Times New Roman"/>
          <w:i/>
          <w:iCs/>
          <w:noProof w:val="0"/>
          <w:sz w:val="24"/>
          <w:szCs w:val="24"/>
          <w:lang w:val="en-ID" w:eastAsia="en-ID"/>
        </w:rPr>
        <w:t>Schadein</w:t>
      </w:r>
      <w:r w:rsidRPr="00595160">
        <w:rPr>
          <w:rFonts w:ascii="Times New Roman" w:eastAsia="Times New Roman" w:hAnsi="Times New Roman" w:cs="Times New Roman"/>
          <w:noProof w:val="0"/>
          <w:sz w:val="24"/>
          <w:szCs w:val="24"/>
          <w:lang w:val="en-ID" w:eastAsia="en-ID"/>
        </w:rPr>
        <w:t>)</w:t>
      </w:r>
    </w:p>
    <w:p w:rsidR="00EB2707" w:rsidRPr="00595160" w:rsidRDefault="00EB2707" w:rsidP="00EB2707">
      <w:pPr>
        <w:pStyle w:val="ListParagraph"/>
        <w:spacing w:before="100" w:beforeAutospacing="1" w:after="100" w:afterAutospacing="1"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Rugi dalam konteks ini merujuk pada kerugian nyata yang dialami kreditur akibat kerusakan atau hilangnya barang milik kreditur yang disebabkan oleh kelalaian debitur. Misalnya, dalam contoh yang diberikan, ayam yang dibeli mengandung penyakit menular, yang mengakibatkan ayam-ayam tersebut mati. Ini adalah contoh kerugian yang dapat dituntut oleh kreditur, karena kerusakan tersebut terjadi akibat kelalaian atau perbuatan debitur.</w:t>
      </w:r>
    </w:p>
    <w:p w:rsidR="00EB2707" w:rsidRPr="00595160" w:rsidRDefault="00EB2707" w:rsidP="00EB2707">
      <w:pPr>
        <w:pStyle w:val="ListParagraph"/>
        <w:numPr>
          <w:ilvl w:val="0"/>
          <w:numId w:val="6"/>
        </w:numPr>
        <w:spacing w:before="100" w:beforeAutospacing="1" w:after="100" w:afterAutospacing="1"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Hilangnya Keuntungan (</w:t>
      </w:r>
      <w:r w:rsidRPr="00595160">
        <w:rPr>
          <w:rFonts w:ascii="Times New Roman" w:eastAsia="Times New Roman" w:hAnsi="Times New Roman" w:cs="Times New Roman"/>
          <w:i/>
          <w:iCs/>
          <w:noProof w:val="0"/>
          <w:sz w:val="24"/>
          <w:szCs w:val="24"/>
          <w:lang w:val="en-ID" w:eastAsia="en-ID"/>
        </w:rPr>
        <w:t>Interessen</w:t>
      </w:r>
      <w:r w:rsidRPr="00595160">
        <w:rPr>
          <w:rFonts w:ascii="Times New Roman" w:eastAsia="Times New Roman" w:hAnsi="Times New Roman" w:cs="Times New Roman"/>
          <w:noProof w:val="0"/>
          <w:sz w:val="24"/>
          <w:szCs w:val="24"/>
          <w:lang w:val="en-ID" w:eastAsia="en-ID"/>
        </w:rPr>
        <w:t>)</w:t>
      </w:r>
    </w:p>
    <w:p w:rsidR="00EB2707" w:rsidRPr="00595160" w:rsidRDefault="00EB2707" w:rsidP="00EB2707">
      <w:pPr>
        <w:pStyle w:val="ListParagraph"/>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Hilangnya keuntungan merujuk pada kerugian yang berupa hilangnya kesempatan untuk mendapatkan keuntungan yang diharapkan, yang seharusnya bisa diperoleh jika debitur tidak lalai. Misalnya, dalam transaksi jual beli, apabila barang yang dijual sudah mendapatkan tawaran yang lebih tinggi dari harga beli, tetapi pembeli (debitur) lalai atau membatalkan transaksi tersebut, maka penjual (kreditur) berhak menuntut ganti rugi atas selisih keuntungan yang hilang. Ini adalah jenis kerugian yang mencakup kehilangan kesempatan untuk memperoleh keuntungan yang semestinya dapat diperoleh.</w:t>
      </w:r>
    </w:p>
    <w:p w:rsidR="00EB2707"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Dengan demikian, ganti rugi dapat mencakup tiga hal utama yaitu biaya yang sudah dikeluarkan, kerugian nyata pada barang, dan keuntungan yang hilang akibat kelalaian debitur. Ganti rugi ini bertujuan untuk mengembalikan posisi kreditur seolah-olah perbuatan melawan hukum atau kelalaian tersebut tidak pernah terjadi.</w:t>
      </w:r>
    </w:p>
    <w:p w:rsidR="00EB2707" w:rsidRPr="00A0576B" w:rsidRDefault="00EB2707" w:rsidP="00EB2707">
      <w:pPr>
        <w:pStyle w:val="Heading2"/>
      </w:pPr>
      <w:bookmarkStart w:id="53" w:name="_Toc198688740"/>
      <w:bookmarkStart w:id="54" w:name="_Toc199160167"/>
      <w:r w:rsidRPr="00A0576B">
        <w:t>3. Petitum Wanprestasi</w:t>
      </w:r>
      <w:bookmarkEnd w:id="53"/>
      <w:bookmarkEnd w:id="54"/>
      <w:r w:rsidRPr="00A0576B">
        <w:t xml:space="preserve"> </w:t>
      </w:r>
      <w:r w:rsidRPr="00A0576B">
        <w:tab/>
      </w:r>
    </w:p>
    <w:p w:rsidR="00EB2707" w:rsidRDefault="00EB2707" w:rsidP="00EB270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W</w:t>
      </w:r>
      <w:r w:rsidRPr="00B32FA3">
        <w:rPr>
          <w:rFonts w:asciiTheme="majorBidi" w:hAnsiTheme="majorBidi" w:cstheme="majorBidi"/>
          <w:sz w:val="24"/>
          <w:szCs w:val="24"/>
        </w:rPr>
        <w:t>anprestasi pada umumnya dianggap terjadi setelah debitur dinyatakan lalai, yang biasanya diawali dengan somasi. Somasi adalah peringatan resmi dari kreditur kepada debitur agar segera memenuhi kewajibannya.</w:t>
      </w:r>
      <w:r>
        <w:rPr>
          <w:rStyle w:val="FootnoteReference"/>
          <w:rFonts w:asciiTheme="majorBidi" w:hAnsiTheme="majorBidi" w:cstheme="majorBidi"/>
          <w:sz w:val="24"/>
          <w:szCs w:val="24"/>
        </w:rPr>
        <w:footnoteReference w:id="4"/>
      </w:r>
      <w:r w:rsidRPr="00B32FA3">
        <w:rPr>
          <w:rFonts w:asciiTheme="majorBidi" w:hAnsiTheme="majorBidi" w:cstheme="majorBidi"/>
          <w:sz w:val="24"/>
          <w:szCs w:val="24"/>
        </w:rPr>
        <w:t xml:space="preserve"> Hal ini penting terutama dalam perikatan yang tidak menetapkan waktu pasti untuk pelaksanaan prestasi. Tanpa somasi, keterlambatan tidak secara otomatis dianggap wanprestasi, karena debitur masih dianggap berhak untuk memenuhi prestasinya kapan saja.</w:t>
      </w:r>
    </w:p>
    <w:p w:rsidR="00EB2707" w:rsidRDefault="00EB2707" w:rsidP="00EB2707">
      <w:pPr>
        <w:spacing w:after="0" w:line="480" w:lineRule="auto"/>
        <w:ind w:firstLine="720"/>
        <w:jc w:val="both"/>
        <w:rPr>
          <w:rFonts w:asciiTheme="majorBidi" w:hAnsiTheme="majorBidi" w:cstheme="majorBidi"/>
          <w:sz w:val="24"/>
          <w:szCs w:val="24"/>
        </w:rPr>
      </w:pPr>
      <w:r w:rsidRPr="00B16F6F">
        <w:rPr>
          <w:rFonts w:asciiTheme="majorBidi" w:hAnsiTheme="majorBidi" w:cstheme="majorBidi"/>
          <w:sz w:val="24"/>
          <w:szCs w:val="24"/>
        </w:rPr>
        <w:t xml:space="preserve">Untuk menghentikan supaya debitur dalam menunda-nunda pemenuhan kewajiban prestasinya tidak bertentangan dengan kehendak debitur, undang-undang memberikan satu upaya untuk mengingatkan debitur akan waktu terakhir untuk </w:t>
      </w:r>
      <w:r w:rsidRPr="00B16F6F">
        <w:rPr>
          <w:rFonts w:asciiTheme="majorBidi" w:hAnsiTheme="majorBidi" w:cstheme="majorBidi"/>
          <w:sz w:val="24"/>
          <w:szCs w:val="24"/>
        </w:rPr>
        <w:lastRenderedPageBreak/>
        <w:t>pemenuhan itu dengan cara melakukan pemberitahuan akan ganti rugi, Oleh karena itu, somasi berfungsi sebagai penegasan batas waktu dan pemberitahuan bahwa jika kewajiban tidak dipenuhi dalam jangka waktu tersebut</w:t>
      </w:r>
      <w:r w:rsidRPr="00B16F6F">
        <w:rPr>
          <w:rStyle w:val="FootnoteReference"/>
          <w:rFonts w:asciiTheme="majorBidi" w:hAnsiTheme="majorBidi" w:cstheme="majorBidi"/>
          <w:sz w:val="24"/>
          <w:szCs w:val="24"/>
        </w:rPr>
        <w:footnoteReference w:id="5"/>
      </w:r>
      <w:r w:rsidRPr="00B16F6F">
        <w:rPr>
          <w:rFonts w:asciiTheme="majorBidi" w:hAnsiTheme="majorBidi" w:cstheme="majorBidi"/>
          <w:sz w:val="24"/>
          <w:szCs w:val="24"/>
        </w:rPr>
        <w:t xml:space="preserve">. </w:t>
      </w:r>
    </w:p>
    <w:p w:rsidR="00EB2707" w:rsidRDefault="00EB2707" w:rsidP="00EB2707">
      <w:pPr>
        <w:spacing w:after="0" w:line="480" w:lineRule="auto"/>
        <w:ind w:firstLine="720"/>
        <w:jc w:val="both"/>
        <w:rPr>
          <w:rFonts w:asciiTheme="majorBidi" w:hAnsiTheme="majorBidi" w:cstheme="majorBidi"/>
          <w:sz w:val="24"/>
          <w:szCs w:val="24"/>
        </w:rPr>
      </w:pPr>
      <w:r w:rsidRPr="00B16F6F">
        <w:rPr>
          <w:rFonts w:asciiTheme="majorBidi" w:hAnsiTheme="majorBidi" w:cstheme="majorBidi"/>
          <w:sz w:val="24"/>
          <w:szCs w:val="24"/>
        </w:rPr>
        <w:t>Dengan adanya wanprestasi, pihak yang dirugikan akibat kegagalan pelaksanaan prestasi mempunyai hak gugat dalam upaya menegakkan hak</w:t>
      </w:r>
      <w:r>
        <w:rPr>
          <w:rFonts w:asciiTheme="majorBidi" w:hAnsiTheme="majorBidi" w:cstheme="majorBidi"/>
          <w:sz w:val="24"/>
          <w:szCs w:val="24"/>
        </w:rPr>
        <w:t>-</w:t>
      </w:r>
      <w:r w:rsidRPr="00B16F6F">
        <w:rPr>
          <w:rFonts w:asciiTheme="majorBidi" w:hAnsiTheme="majorBidi" w:cstheme="majorBidi"/>
          <w:sz w:val="24"/>
          <w:szCs w:val="24"/>
        </w:rPr>
        <w:t>hak kontrak/perjanjiannya. Hal ini sebagaimana telah diatur dalam Pasal 1267</w:t>
      </w:r>
      <w:r>
        <w:rPr>
          <w:rFonts w:asciiTheme="majorBidi" w:hAnsiTheme="majorBidi" w:cstheme="majorBidi"/>
          <w:sz w:val="24"/>
          <w:szCs w:val="24"/>
        </w:rPr>
        <w:t xml:space="preserve"> KUHPerdata</w:t>
      </w:r>
      <w:r w:rsidRPr="00B16F6F">
        <w:rPr>
          <w:rFonts w:asciiTheme="majorBidi" w:hAnsiTheme="majorBidi" w:cstheme="majorBidi"/>
          <w:sz w:val="24"/>
          <w:szCs w:val="24"/>
        </w:rPr>
        <w:t xml:space="preserve"> menyatakan bahwa: “Pihak yang terhadapnya perikatan tidak dipenuhi, dapat memilih; memaksa pihak yang lain untuk memenuhi perjanjian, jika hal itu masih dapat dilakukan, atau menuntut pembatalan perjanjian, dengan penggantian biaya, kerugian dan bunga”. </w:t>
      </w:r>
    </w:p>
    <w:p w:rsidR="00EB2707" w:rsidRDefault="00EB2707" w:rsidP="00EB2707">
      <w:pPr>
        <w:spacing w:after="0" w:line="480" w:lineRule="auto"/>
        <w:ind w:firstLine="720"/>
        <w:jc w:val="both"/>
        <w:rPr>
          <w:rFonts w:asciiTheme="majorBidi" w:hAnsiTheme="majorBidi" w:cstheme="majorBidi"/>
          <w:sz w:val="24"/>
          <w:szCs w:val="24"/>
        </w:rPr>
      </w:pPr>
      <w:r w:rsidRPr="00B16F6F">
        <w:rPr>
          <w:rFonts w:asciiTheme="majorBidi" w:hAnsiTheme="majorBidi" w:cstheme="majorBidi"/>
          <w:sz w:val="24"/>
          <w:szCs w:val="24"/>
        </w:rPr>
        <w:t>Hak-hak gugat dapat diajukan secara tersendiri maupun dikombinasikan dengan gugatan lain, meliputi:</w:t>
      </w:r>
    </w:p>
    <w:p w:rsidR="00EB2707" w:rsidRDefault="00EB2707" w:rsidP="00EB2707">
      <w:pPr>
        <w:spacing w:after="0" w:line="480" w:lineRule="auto"/>
        <w:jc w:val="both"/>
        <w:rPr>
          <w:rFonts w:asciiTheme="majorBidi" w:hAnsiTheme="majorBidi" w:cstheme="majorBidi"/>
          <w:sz w:val="24"/>
          <w:szCs w:val="24"/>
        </w:rPr>
      </w:pPr>
      <w:r w:rsidRPr="00B16F6F">
        <w:rPr>
          <w:rFonts w:asciiTheme="majorBidi" w:hAnsiTheme="majorBidi" w:cstheme="majorBidi"/>
          <w:sz w:val="24"/>
          <w:szCs w:val="24"/>
        </w:rPr>
        <w:t xml:space="preserve"> a</w:t>
      </w:r>
      <w:r w:rsidRPr="00211511">
        <w:rPr>
          <w:rFonts w:asciiTheme="majorBidi" w:hAnsiTheme="majorBidi" w:cstheme="majorBidi"/>
          <w:sz w:val="24"/>
          <w:szCs w:val="24"/>
        </w:rPr>
        <w:t>. Pemenuhan (</w:t>
      </w:r>
      <w:r w:rsidRPr="00211511">
        <w:rPr>
          <w:rFonts w:asciiTheme="majorBidi" w:hAnsiTheme="majorBidi" w:cstheme="majorBidi"/>
          <w:i/>
          <w:iCs/>
          <w:sz w:val="24"/>
          <w:szCs w:val="24"/>
        </w:rPr>
        <w:t>nakoming</w:t>
      </w:r>
      <w:r w:rsidRPr="00211511">
        <w:rPr>
          <w:rFonts w:asciiTheme="majorBidi" w:hAnsiTheme="majorBidi" w:cstheme="majorBidi"/>
          <w:sz w:val="24"/>
          <w:szCs w:val="24"/>
        </w:rPr>
        <w:t>).</w:t>
      </w:r>
    </w:p>
    <w:p w:rsidR="00EB2707" w:rsidRDefault="00EB2707" w:rsidP="00EB2707">
      <w:pPr>
        <w:pStyle w:val="NormalWeb"/>
        <w:spacing w:before="0" w:beforeAutospacing="0" w:after="0" w:afterAutospacing="0" w:line="480" w:lineRule="auto"/>
        <w:ind w:firstLine="720"/>
        <w:jc w:val="both"/>
      </w:pPr>
      <w:r>
        <w:t xml:space="preserve">Pemenuhan kewajiban dalam kontrak merupakan inti dari hubungan hukum antara para pihak sebagai bentuk pertukaran hak dan kewajiban yang diharapkan berlangsung </w:t>
      </w:r>
      <w:r>
        <w:lastRenderedPageBreak/>
        <w:t>secara adil dan sesuai kesepakatan. Proses ini mencakup tahap pra-kontrak, pembentukan, hingga pelaksanaan kontrak. Meskipun pertukaran hak dan kewajiban pada dasarnya menjadi wewenang para pihak, dalam situasi tertentu dibutuhkan intervensi hukum, baik melalui ketentuan undang-undang yang memaksa maupun melalui putusan hakim ketika terjadi pelanggaran kontrak.</w:t>
      </w:r>
    </w:p>
    <w:p w:rsidR="00EB2707" w:rsidRPr="00940A64" w:rsidRDefault="00EB2707" w:rsidP="00EB2707">
      <w:pPr>
        <w:pStyle w:val="NormalWeb"/>
        <w:spacing w:before="0" w:beforeAutospacing="0" w:after="0" w:afterAutospacing="0" w:line="480" w:lineRule="auto"/>
        <w:ind w:firstLine="720"/>
        <w:jc w:val="both"/>
      </w:pPr>
      <w:r>
        <w:t>Intervensi ini bertujuan menjaga agar pertukaran berlangsung secara jujur dan seimbang. Kegagalan dalam memenuhi prestasi dapat disebabkan oleh faktor internal, seperti kelalaian atau niat buruk, maupun faktor eksternal yang memengaruhi keberlangsungan kontrak.</w:t>
      </w:r>
    </w:p>
    <w:p w:rsidR="00EB2707" w:rsidRDefault="00EB2707" w:rsidP="00EB2707">
      <w:pPr>
        <w:spacing w:after="0" w:line="480" w:lineRule="auto"/>
        <w:jc w:val="both"/>
        <w:rPr>
          <w:rFonts w:asciiTheme="majorBidi" w:hAnsiTheme="majorBidi" w:cstheme="majorBidi"/>
          <w:sz w:val="24"/>
          <w:szCs w:val="24"/>
        </w:rPr>
      </w:pPr>
    </w:p>
    <w:p w:rsidR="00EB2707" w:rsidRDefault="00EB2707" w:rsidP="00EB2707">
      <w:pPr>
        <w:spacing w:after="0" w:line="480" w:lineRule="auto"/>
        <w:jc w:val="both"/>
        <w:rPr>
          <w:rFonts w:asciiTheme="majorBidi" w:hAnsiTheme="majorBidi" w:cstheme="majorBidi"/>
          <w:sz w:val="24"/>
          <w:szCs w:val="24"/>
        </w:rPr>
      </w:pPr>
      <w:r w:rsidRPr="00211511">
        <w:rPr>
          <w:rFonts w:asciiTheme="majorBidi" w:hAnsiTheme="majorBidi" w:cstheme="majorBidi"/>
          <w:sz w:val="24"/>
          <w:szCs w:val="24"/>
        </w:rPr>
        <w:t>b. Ganti rugi (</w:t>
      </w:r>
      <w:r w:rsidRPr="00211511">
        <w:rPr>
          <w:rFonts w:asciiTheme="majorBidi" w:hAnsiTheme="majorBidi" w:cstheme="majorBidi"/>
          <w:i/>
          <w:iCs/>
          <w:sz w:val="24"/>
          <w:szCs w:val="24"/>
        </w:rPr>
        <w:t>vervangende vergoeding</w:t>
      </w:r>
      <w:r w:rsidRPr="00211511">
        <w:rPr>
          <w:rFonts w:asciiTheme="majorBidi" w:hAnsiTheme="majorBidi" w:cstheme="majorBidi"/>
          <w:sz w:val="24"/>
          <w:szCs w:val="24"/>
        </w:rPr>
        <w:t>).</w:t>
      </w:r>
    </w:p>
    <w:p w:rsidR="00EB2707" w:rsidRPr="00940A64" w:rsidRDefault="00EB2707" w:rsidP="00EB2707">
      <w:pPr>
        <w:spacing w:after="0" w:line="480" w:lineRule="auto"/>
        <w:ind w:firstLine="720"/>
        <w:jc w:val="both"/>
        <w:rPr>
          <w:rFonts w:asciiTheme="majorBidi" w:hAnsiTheme="majorBidi" w:cstheme="majorBidi"/>
          <w:sz w:val="24"/>
          <w:szCs w:val="24"/>
        </w:rPr>
      </w:pPr>
      <w:r w:rsidRPr="00940A64">
        <w:rPr>
          <w:rFonts w:asciiTheme="majorBidi" w:hAnsiTheme="majorBidi" w:cstheme="majorBidi"/>
          <w:sz w:val="24"/>
          <w:szCs w:val="24"/>
        </w:rPr>
        <w:t>Dalam hukum perdata, baik kelalaian maupun kesengajaan tetap dapat menjadi dasar untuk menyatakan seseorang melakukan wanprestasi, dan keduanya dapat menimbulkan hak bagi pihak yang dirugikan untuk menuntut ganti rugi atau upaya hukum lainnya. Jadi, unsur kesengajaan bukan hanya memungkinkan, tetapi termasuk dalam cakupan penyebab wanprestasi.</w:t>
      </w:r>
    </w:p>
    <w:p w:rsidR="00EB2707" w:rsidRPr="00940A64" w:rsidRDefault="00EB2707" w:rsidP="00EB2707">
      <w:pPr>
        <w:spacing w:after="0" w:line="480" w:lineRule="auto"/>
        <w:ind w:firstLine="720"/>
        <w:jc w:val="both"/>
        <w:rPr>
          <w:rFonts w:asciiTheme="majorBidi" w:hAnsiTheme="majorBidi" w:cstheme="majorBidi"/>
          <w:sz w:val="24"/>
          <w:szCs w:val="24"/>
        </w:rPr>
      </w:pPr>
      <w:r w:rsidRPr="00940A64">
        <w:rPr>
          <w:rFonts w:asciiTheme="majorBidi" w:hAnsiTheme="majorBidi" w:cstheme="majorBidi"/>
          <w:sz w:val="24"/>
          <w:szCs w:val="24"/>
        </w:rPr>
        <w:lastRenderedPageBreak/>
        <w:t xml:space="preserve">Berkaitan dengan ganti kerugian, unsur kerugian terdiri atas tiga yaitu: </w:t>
      </w:r>
      <w:r>
        <w:rPr>
          <w:rStyle w:val="FootnoteReference"/>
          <w:rFonts w:asciiTheme="majorBidi" w:hAnsiTheme="majorBidi" w:cstheme="majorBidi"/>
          <w:sz w:val="24"/>
          <w:szCs w:val="24"/>
        </w:rPr>
        <w:footnoteReference w:id="6"/>
      </w:r>
    </w:p>
    <w:p w:rsidR="00EB2707" w:rsidRPr="000C7224" w:rsidRDefault="00EB2707" w:rsidP="00EB2707">
      <w:pPr>
        <w:pStyle w:val="ListParagraph"/>
        <w:numPr>
          <w:ilvl w:val="0"/>
          <w:numId w:val="15"/>
        </w:numPr>
        <w:spacing w:after="0" w:line="480" w:lineRule="auto"/>
        <w:jc w:val="both"/>
        <w:rPr>
          <w:rFonts w:asciiTheme="majorBidi" w:hAnsiTheme="majorBidi" w:cstheme="majorBidi"/>
          <w:sz w:val="24"/>
          <w:szCs w:val="24"/>
        </w:rPr>
      </w:pPr>
      <w:r w:rsidRPr="000C7224">
        <w:rPr>
          <w:rFonts w:asciiTheme="majorBidi" w:hAnsiTheme="majorBidi" w:cstheme="majorBidi"/>
          <w:sz w:val="24"/>
          <w:szCs w:val="24"/>
        </w:rPr>
        <w:t>ongkos-ongkos atau biaya-biaya yang telah dikeluarkan.</w:t>
      </w:r>
    </w:p>
    <w:p w:rsidR="00EB2707" w:rsidRPr="000C7224" w:rsidRDefault="00EB2707" w:rsidP="00EB2707">
      <w:pPr>
        <w:pStyle w:val="ListParagraph"/>
        <w:numPr>
          <w:ilvl w:val="0"/>
          <w:numId w:val="15"/>
        </w:numPr>
        <w:spacing w:after="0" w:line="480" w:lineRule="auto"/>
        <w:jc w:val="both"/>
        <w:rPr>
          <w:rFonts w:asciiTheme="majorBidi" w:hAnsiTheme="majorBidi" w:cstheme="majorBidi"/>
          <w:sz w:val="24"/>
          <w:szCs w:val="24"/>
        </w:rPr>
      </w:pPr>
      <w:r w:rsidRPr="000C7224">
        <w:rPr>
          <w:rFonts w:asciiTheme="majorBidi" w:hAnsiTheme="majorBidi" w:cstheme="majorBidi"/>
          <w:sz w:val="24"/>
          <w:szCs w:val="24"/>
        </w:rPr>
        <w:t>kerugian karena kerusakan, kerugian yang sungguh diderita.</w:t>
      </w:r>
    </w:p>
    <w:p w:rsidR="00EB2707" w:rsidRPr="000C7224" w:rsidRDefault="00EB2707" w:rsidP="00EB2707">
      <w:pPr>
        <w:pStyle w:val="ListParagraph"/>
        <w:numPr>
          <w:ilvl w:val="0"/>
          <w:numId w:val="15"/>
        </w:numPr>
        <w:spacing w:after="0" w:line="480" w:lineRule="auto"/>
        <w:jc w:val="both"/>
        <w:rPr>
          <w:rFonts w:asciiTheme="majorBidi" w:hAnsiTheme="majorBidi" w:cstheme="majorBidi"/>
          <w:sz w:val="24"/>
          <w:szCs w:val="24"/>
        </w:rPr>
      </w:pPr>
      <w:r w:rsidRPr="000C7224">
        <w:rPr>
          <w:rFonts w:asciiTheme="majorBidi" w:hAnsiTheme="majorBidi" w:cstheme="majorBidi"/>
          <w:sz w:val="24"/>
          <w:szCs w:val="24"/>
        </w:rPr>
        <w:t xml:space="preserve">bunga atau keuntungan yang diharapkan </w:t>
      </w:r>
      <w:r w:rsidRPr="000C7224">
        <w:rPr>
          <w:rFonts w:asciiTheme="majorBidi" w:hAnsiTheme="majorBidi" w:cstheme="majorBidi"/>
          <w:i/>
          <w:iCs/>
          <w:sz w:val="24"/>
          <w:szCs w:val="24"/>
        </w:rPr>
        <w:t>(interest</w:t>
      </w:r>
      <w:r w:rsidRPr="000C7224">
        <w:rPr>
          <w:rFonts w:asciiTheme="majorBidi" w:hAnsiTheme="majorBidi" w:cstheme="majorBidi"/>
          <w:sz w:val="24"/>
          <w:szCs w:val="24"/>
        </w:rPr>
        <w:t>).</w:t>
      </w:r>
    </w:p>
    <w:p w:rsidR="00EB2707" w:rsidRPr="000C7224" w:rsidRDefault="00EB2707" w:rsidP="00EB2707">
      <w:pPr>
        <w:pStyle w:val="ListParagraph"/>
        <w:numPr>
          <w:ilvl w:val="0"/>
          <w:numId w:val="15"/>
        </w:numPr>
        <w:spacing w:after="0" w:line="480" w:lineRule="auto"/>
        <w:jc w:val="both"/>
        <w:rPr>
          <w:rFonts w:asciiTheme="majorBidi" w:hAnsiTheme="majorBidi" w:cstheme="majorBidi"/>
          <w:sz w:val="24"/>
          <w:szCs w:val="24"/>
        </w:rPr>
      </w:pPr>
      <w:r w:rsidRPr="000C7224">
        <w:rPr>
          <w:rFonts w:asciiTheme="majorBidi" w:hAnsiTheme="majorBidi" w:cstheme="majorBidi"/>
          <w:sz w:val="24"/>
          <w:szCs w:val="24"/>
        </w:rPr>
        <w:t>Pembubaran, pemutusan, atau pembatalan (</w:t>
      </w:r>
      <w:r w:rsidRPr="000C7224">
        <w:rPr>
          <w:rFonts w:asciiTheme="majorBidi" w:hAnsiTheme="majorBidi" w:cstheme="majorBidi"/>
          <w:i/>
          <w:iCs/>
          <w:sz w:val="24"/>
          <w:szCs w:val="24"/>
        </w:rPr>
        <w:t>ontbinding</w:t>
      </w:r>
      <w:r w:rsidRPr="000C7224">
        <w:rPr>
          <w:rFonts w:asciiTheme="majorBidi" w:hAnsiTheme="majorBidi" w:cstheme="majorBidi"/>
          <w:sz w:val="24"/>
          <w:szCs w:val="24"/>
        </w:rPr>
        <w:t>).</w:t>
      </w:r>
    </w:p>
    <w:p w:rsidR="00EB2707" w:rsidRPr="00230F65" w:rsidRDefault="00EB2707" w:rsidP="00EB270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B</w:t>
      </w:r>
      <w:r w:rsidRPr="0011570A">
        <w:rPr>
          <w:rFonts w:asciiTheme="majorBidi" w:hAnsiTheme="majorBidi" w:cstheme="majorBidi"/>
          <w:sz w:val="24"/>
          <w:szCs w:val="24"/>
        </w:rPr>
        <w:t>entuk penghentian hubungan hukum dari suatu kontrak karena salah satu pihak tidak memenuhi kewajibannya. Ini berarti kontrak dianggap tidak berlaku lagi, dan para pihak dikembalikan ke posisi sebelum perjanjian dibuat sejauh mungkin. Ini bukan pembatalan sepihak, melainkan bisa melalui kesepakatan atau putusan hakim.</w:t>
      </w:r>
      <w:r>
        <w:rPr>
          <w:rFonts w:asciiTheme="majorBidi" w:hAnsiTheme="majorBidi" w:cstheme="majorBidi"/>
          <w:sz w:val="24"/>
          <w:szCs w:val="24"/>
        </w:rPr>
        <w:t xml:space="preserve"> </w:t>
      </w:r>
      <w:r w:rsidRPr="00230F65">
        <w:rPr>
          <w:rFonts w:asciiTheme="majorBidi" w:hAnsiTheme="majorBidi" w:cstheme="majorBidi"/>
          <w:sz w:val="24"/>
          <w:szCs w:val="24"/>
        </w:rPr>
        <w:t>Berkenaan dengan pembatalan kontrak selalu dihubungkan dengan tidak dipenuhinya syarat sahnya kontrak, yaitu:</w:t>
      </w:r>
    </w:p>
    <w:p w:rsidR="00EB2707" w:rsidRPr="00230F65" w:rsidRDefault="00EB2707" w:rsidP="00EB2707">
      <w:pPr>
        <w:pStyle w:val="ListParagraph"/>
        <w:numPr>
          <w:ilvl w:val="0"/>
          <w:numId w:val="12"/>
        </w:numPr>
        <w:spacing w:after="0" w:line="480" w:lineRule="auto"/>
        <w:jc w:val="both"/>
        <w:rPr>
          <w:rFonts w:asciiTheme="majorBidi" w:hAnsiTheme="majorBidi" w:cstheme="majorBidi"/>
          <w:sz w:val="24"/>
          <w:szCs w:val="24"/>
        </w:rPr>
      </w:pPr>
      <w:r w:rsidRPr="00230F65">
        <w:rPr>
          <w:rFonts w:asciiTheme="majorBidi" w:hAnsiTheme="majorBidi" w:cstheme="majorBidi"/>
          <w:sz w:val="24"/>
          <w:szCs w:val="24"/>
        </w:rPr>
        <w:t>Tidak terpenuhinya unsur subjektif, manakala kontrak tersebut lahir akibat cacat kehendak (tanpa dilandasi konsensus) dan karena ketidak</w:t>
      </w:r>
      <w:r>
        <w:rPr>
          <w:rFonts w:asciiTheme="majorBidi" w:hAnsiTheme="majorBidi" w:cstheme="majorBidi"/>
          <w:sz w:val="24"/>
          <w:szCs w:val="24"/>
        </w:rPr>
        <w:t xml:space="preserve"> </w:t>
      </w:r>
      <w:r w:rsidRPr="00230F65">
        <w:rPr>
          <w:rFonts w:asciiTheme="majorBidi" w:hAnsiTheme="majorBidi" w:cstheme="majorBidi"/>
          <w:sz w:val="24"/>
          <w:szCs w:val="24"/>
        </w:rPr>
        <w:t xml:space="preserve">cakapan Pasal </w:t>
      </w:r>
      <w:r w:rsidRPr="00230F65">
        <w:rPr>
          <w:rFonts w:asciiTheme="majorBidi" w:hAnsiTheme="majorBidi" w:cstheme="majorBidi"/>
          <w:sz w:val="24"/>
          <w:szCs w:val="24"/>
        </w:rPr>
        <w:lastRenderedPageBreak/>
        <w:t>1320 BW ayat (1) dan (2), sehingga berakibat kontrak tersebut dapat dibatalkan (</w:t>
      </w:r>
      <w:r w:rsidRPr="00230F65">
        <w:rPr>
          <w:rFonts w:asciiTheme="majorBidi" w:hAnsiTheme="majorBidi" w:cstheme="majorBidi"/>
          <w:i/>
          <w:iCs/>
          <w:sz w:val="24"/>
          <w:szCs w:val="24"/>
        </w:rPr>
        <w:t>vernietigbaar).</w:t>
      </w:r>
    </w:p>
    <w:p w:rsidR="00EB2707" w:rsidRDefault="00EB2707" w:rsidP="00EB2707">
      <w:pPr>
        <w:pStyle w:val="ListParagraph"/>
        <w:numPr>
          <w:ilvl w:val="0"/>
          <w:numId w:val="12"/>
        </w:numPr>
        <w:spacing w:after="0" w:line="480" w:lineRule="auto"/>
        <w:jc w:val="both"/>
        <w:rPr>
          <w:rFonts w:asciiTheme="majorBidi" w:hAnsiTheme="majorBidi" w:cstheme="majorBidi"/>
          <w:sz w:val="24"/>
          <w:szCs w:val="24"/>
        </w:rPr>
      </w:pPr>
      <w:r w:rsidRPr="00230F65">
        <w:rPr>
          <w:rFonts w:asciiTheme="majorBidi" w:hAnsiTheme="majorBidi" w:cstheme="majorBidi"/>
          <w:sz w:val="24"/>
          <w:szCs w:val="24"/>
        </w:rPr>
        <w:t>Tidak terpenuhinya unsur objektif, manakala kontrak tersebut lahir akibat tidak adanya syarat objek tertentu atau tidak ada causa dan causa-nya tidak diperbolehkan (Pasal 1320 ayat (3) dan (4) jo. 1335, 1337, 1339 BW), sehingga berakibat kontrak tersebut batal demi hukum (</w:t>
      </w:r>
      <w:r w:rsidRPr="00230F65">
        <w:rPr>
          <w:rFonts w:asciiTheme="majorBidi" w:hAnsiTheme="majorBidi" w:cstheme="majorBidi"/>
          <w:i/>
          <w:iCs/>
          <w:sz w:val="24"/>
          <w:szCs w:val="24"/>
        </w:rPr>
        <w:t>nietig)</w:t>
      </w:r>
      <w:r w:rsidRPr="00230F65">
        <w:rPr>
          <w:rFonts w:asciiTheme="majorBidi" w:hAnsiTheme="majorBidi" w:cstheme="majorBidi"/>
          <w:sz w:val="24"/>
          <w:szCs w:val="24"/>
        </w:rPr>
        <w:t>.</w:t>
      </w:r>
    </w:p>
    <w:p w:rsidR="00EB2707" w:rsidRPr="00230F65" w:rsidRDefault="00EB2707" w:rsidP="00EB2707">
      <w:pPr>
        <w:pStyle w:val="NormalWeb"/>
        <w:spacing w:before="0" w:beforeAutospacing="0" w:after="0" w:afterAutospacing="0" w:line="480" w:lineRule="auto"/>
        <w:ind w:firstLine="720"/>
        <w:jc w:val="both"/>
      </w:pPr>
      <w:r>
        <w:t>Akibat hukum dari pembatalan kontrak adalah kembalinya para pihak pada keadaan semula seolah-olah kontrak tidak pernah ada.</w:t>
      </w:r>
      <w:r>
        <w:rPr>
          <w:rStyle w:val="FootnoteReference"/>
        </w:rPr>
        <w:footnoteReference w:id="7"/>
      </w:r>
      <w:r>
        <w:t xml:space="preserve"> Dalam contoh jual beli, hal ini berarti barang dan uang harus dikembalikan oleh masing-masing pihak. Jika pengembalian tidak bisa dilakukan, maka harus diganti dengan barang atau nilai yang sepadan. Bila salah satu pihak tidak mengembalikan, pihak lainnya dapat menggugat untuk mendapatkan kembali haknya. Penting untuk membedakan antara pembatalan kontrak dan hapusnya </w:t>
      </w:r>
      <w:r>
        <w:lastRenderedPageBreak/>
        <w:t>perikatan. Pembatalan menghapus keberlakuan kontrak secara keseluruhan, sementara hapusnya perikatan karena pembayaran atau pelaksanaan prestasi hanya mengakhiri kewajiban, tetapi kontraknya tetap ada.</w:t>
      </w:r>
    </w:p>
    <w:p w:rsidR="00EB2707" w:rsidRPr="00F31542" w:rsidRDefault="00EB2707" w:rsidP="00EB2707">
      <w:pPr>
        <w:pStyle w:val="ListParagraph"/>
        <w:numPr>
          <w:ilvl w:val="0"/>
          <w:numId w:val="12"/>
        </w:numPr>
        <w:spacing w:after="0" w:line="480" w:lineRule="auto"/>
        <w:jc w:val="both"/>
        <w:rPr>
          <w:rFonts w:asciiTheme="majorBidi" w:hAnsiTheme="majorBidi" w:cstheme="majorBidi"/>
          <w:i/>
          <w:iCs/>
          <w:sz w:val="24"/>
          <w:szCs w:val="24"/>
        </w:rPr>
      </w:pPr>
      <w:r w:rsidRPr="00F31542">
        <w:rPr>
          <w:rFonts w:asciiTheme="majorBidi" w:hAnsiTheme="majorBidi" w:cstheme="majorBidi"/>
          <w:sz w:val="24"/>
          <w:szCs w:val="24"/>
        </w:rPr>
        <w:t>Pemenuhan ditambah ganti rugi pelengkap (</w:t>
      </w:r>
      <w:r w:rsidRPr="00F31542">
        <w:rPr>
          <w:rFonts w:asciiTheme="majorBidi" w:hAnsiTheme="majorBidi" w:cstheme="majorBidi"/>
          <w:i/>
          <w:iCs/>
          <w:sz w:val="24"/>
          <w:szCs w:val="24"/>
        </w:rPr>
        <w:t>nakoming en anvvullend vergoeding)</w:t>
      </w:r>
    </w:p>
    <w:p w:rsidR="00EB2707" w:rsidRPr="00C57FF1" w:rsidRDefault="00EB2707" w:rsidP="00EB2707">
      <w:pPr>
        <w:spacing w:after="0" w:line="480" w:lineRule="auto"/>
        <w:ind w:firstLine="720"/>
        <w:jc w:val="both"/>
        <w:rPr>
          <w:rFonts w:asciiTheme="majorBidi" w:hAnsiTheme="majorBidi" w:cstheme="majorBidi"/>
          <w:sz w:val="24"/>
          <w:szCs w:val="24"/>
        </w:rPr>
      </w:pPr>
      <w:r w:rsidRPr="00C57FF1">
        <w:rPr>
          <w:rFonts w:asciiTheme="majorBidi" w:hAnsiTheme="majorBidi" w:cstheme="majorBidi"/>
          <w:sz w:val="24"/>
          <w:szCs w:val="24"/>
        </w:rPr>
        <w:t>Tuntutan agar pihak yang wanprestasi tetap memenuhi kewajibannya sesuai kontrak, tetapi juga disertai dengan tuntutan ganti rugi atas kerugian tambahan yang timbul akibat keterlambatan atau cara pemenuhan yang tidak sempurna.</w:t>
      </w:r>
    </w:p>
    <w:p w:rsidR="00EB2707" w:rsidRPr="000C7224" w:rsidRDefault="00EB2707" w:rsidP="00EB2707">
      <w:pPr>
        <w:pStyle w:val="ListParagraph"/>
        <w:numPr>
          <w:ilvl w:val="0"/>
          <w:numId w:val="12"/>
        </w:numPr>
        <w:spacing w:after="0" w:line="480" w:lineRule="auto"/>
        <w:jc w:val="both"/>
        <w:rPr>
          <w:rFonts w:asciiTheme="majorBidi" w:hAnsiTheme="majorBidi" w:cstheme="majorBidi"/>
          <w:sz w:val="24"/>
          <w:szCs w:val="24"/>
        </w:rPr>
      </w:pPr>
      <w:r w:rsidRPr="000C7224">
        <w:rPr>
          <w:rFonts w:asciiTheme="majorBidi" w:hAnsiTheme="majorBidi" w:cstheme="majorBidi"/>
          <w:sz w:val="24"/>
          <w:szCs w:val="24"/>
        </w:rPr>
        <w:t>Pembubaran ditambah ganti rugi pelengkap (</w:t>
      </w:r>
      <w:r w:rsidRPr="000C7224">
        <w:rPr>
          <w:rFonts w:asciiTheme="majorBidi" w:hAnsiTheme="majorBidi" w:cstheme="majorBidi"/>
          <w:i/>
          <w:iCs/>
          <w:sz w:val="24"/>
          <w:szCs w:val="24"/>
        </w:rPr>
        <w:t>ontbinding en anvvullend vergoeding</w:t>
      </w:r>
      <w:r w:rsidRPr="000C7224">
        <w:rPr>
          <w:rFonts w:asciiTheme="majorBidi" w:hAnsiTheme="majorBidi" w:cstheme="majorBidi"/>
          <w:sz w:val="24"/>
          <w:szCs w:val="24"/>
        </w:rPr>
        <w:t>)</w:t>
      </w:r>
      <w:r w:rsidRPr="00C57FF1">
        <w:rPr>
          <w:rStyle w:val="FootnoteReference"/>
          <w:rFonts w:asciiTheme="majorBidi" w:hAnsiTheme="majorBidi" w:cstheme="majorBidi"/>
          <w:sz w:val="24"/>
          <w:szCs w:val="24"/>
        </w:rPr>
        <w:footnoteReference w:id="8"/>
      </w:r>
      <w:r w:rsidRPr="000C7224">
        <w:rPr>
          <w:rFonts w:asciiTheme="majorBidi" w:hAnsiTheme="majorBidi" w:cstheme="majorBidi"/>
          <w:sz w:val="24"/>
          <w:szCs w:val="24"/>
        </w:rPr>
        <w:t>.</w:t>
      </w:r>
    </w:p>
    <w:p w:rsidR="00EB2707" w:rsidRDefault="00EB2707" w:rsidP="00EB2707">
      <w:pPr>
        <w:spacing w:after="0" w:line="480" w:lineRule="auto"/>
        <w:ind w:firstLine="720"/>
        <w:jc w:val="both"/>
        <w:rPr>
          <w:rFonts w:asciiTheme="majorBidi" w:hAnsiTheme="majorBidi" w:cstheme="majorBidi"/>
          <w:sz w:val="24"/>
          <w:szCs w:val="24"/>
        </w:rPr>
      </w:pPr>
      <w:r w:rsidRPr="00C57FF1">
        <w:rPr>
          <w:rFonts w:asciiTheme="majorBidi" w:hAnsiTheme="majorBidi" w:cstheme="majorBidi"/>
          <w:sz w:val="24"/>
          <w:szCs w:val="24"/>
        </w:rPr>
        <w:t>Gabungan antara penghentian kontrak dan permintaan ganti rugi. Dalam hal ini, pihak yang dirugikan tidak hanya meminta perjanjian diakhiri karena wanprestasi, tetapi juga menuntut kompensasi atas kerugian yang sudah terjadi akibat kegagalan pihak lain memenuhi prestasi</w:t>
      </w:r>
      <w:r>
        <w:rPr>
          <w:rFonts w:asciiTheme="majorBidi" w:hAnsiTheme="majorBidi" w:cstheme="majorBidi"/>
          <w:sz w:val="24"/>
          <w:szCs w:val="24"/>
        </w:rPr>
        <w:t xml:space="preserve">. </w:t>
      </w:r>
    </w:p>
    <w:p w:rsidR="00EB2707" w:rsidRDefault="00EB2707" w:rsidP="00EB2707">
      <w:pPr>
        <w:spacing w:after="0" w:line="480" w:lineRule="auto"/>
        <w:ind w:firstLine="720"/>
        <w:jc w:val="both"/>
        <w:rPr>
          <w:rFonts w:asciiTheme="majorBidi" w:hAnsiTheme="majorBidi" w:cstheme="majorBidi"/>
          <w:sz w:val="24"/>
          <w:szCs w:val="24"/>
        </w:rPr>
      </w:pPr>
      <w:r w:rsidRPr="00C57FF1">
        <w:rPr>
          <w:rFonts w:asciiTheme="majorBidi" w:hAnsiTheme="majorBidi" w:cstheme="majorBidi"/>
          <w:sz w:val="24"/>
          <w:szCs w:val="24"/>
        </w:rPr>
        <w:lastRenderedPageBreak/>
        <w:t xml:space="preserve">Pemenuhan merupakan pelaksanaan kewajiban dalam kontrak yang menjadi inti pertukaran hak dan kewajiban antara para pihak secara adil sesuai kesepakatan, mencakup seluruh tahap kontrak dari awal hingga pelaksanaan. Jika terjadi pelanggaran, intervensi hukum dapat diperlukan untuk menjaga keadilan. Kegagalan memenuhi kewajiban bisa disebabkan oleh kelalaian, kesengajaan, atau faktor eksternal. Ganti rugi timbul sebagai akibat wanprestasi dan dapat dituntut oleh pihak yang dirugikan atas biaya yang telah dikeluarkan, kerugian nyata, serta keuntungan yang hilang. </w:t>
      </w:r>
    </w:p>
    <w:p w:rsidR="00EB2707" w:rsidRDefault="00EB2707" w:rsidP="00EB2707">
      <w:pPr>
        <w:spacing w:after="0" w:line="480" w:lineRule="auto"/>
        <w:ind w:firstLine="720"/>
        <w:jc w:val="both"/>
        <w:rPr>
          <w:rFonts w:asciiTheme="majorBidi" w:hAnsiTheme="majorBidi" w:cstheme="majorBidi"/>
          <w:sz w:val="24"/>
          <w:szCs w:val="24"/>
        </w:rPr>
      </w:pPr>
      <w:r w:rsidRPr="00C57FF1">
        <w:rPr>
          <w:rFonts w:asciiTheme="majorBidi" w:hAnsiTheme="majorBidi" w:cstheme="majorBidi"/>
          <w:sz w:val="24"/>
          <w:szCs w:val="24"/>
        </w:rPr>
        <w:t>Pembubaran atau pemutusan kontrak merupakan penghentian hubungan hukum akibat tidak terpenuhinya kewajiban oleh salah satu pihak, yang dapat dilakukan melalui kesepakatan atau keputusan hakim. Dalam beberapa kasus, pihak yang dirugikan dapat menuntut agar kewajiban tetap dipenuhi sekaligus meminta ganti rugi atas kerugian tambahan yang terjadi. Jika kerugian dianggap berat, pihak yang dirugikan dapat meminta pembubaran kontrak sekaligus menuntut kompensasi atas kerugian yang ditimbulkan oleh wanprestasi tersebut.</w:t>
      </w:r>
    </w:p>
    <w:p w:rsidR="00EB2707" w:rsidRPr="00C57FF1" w:rsidRDefault="00EB2707" w:rsidP="00EB2707">
      <w:pPr>
        <w:spacing w:after="0" w:line="480" w:lineRule="auto"/>
        <w:ind w:firstLine="720"/>
        <w:jc w:val="both"/>
        <w:rPr>
          <w:rFonts w:asciiTheme="majorBidi" w:hAnsiTheme="majorBidi" w:cstheme="majorBidi"/>
          <w:sz w:val="24"/>
          <w:szCs w:val="24"/>
        </w:rPr>
      </w:pPr>
    </w:p>
    <w:p w:rsidR="00EB2707" w:rsidRPr="00120BE6" w:rsidRDefault="00EB2707" w:rsidP="00EB2707">
      <w:pPr>
        <w:pStyle w:val="Heading2"/>
        <w:rPr>
          <w:b w:val="0"/>
          <w:bCs w:val="0"/>
        </w:rPr>
      </w:pPr>
      <w:bookmarkStart w:id="55" w:name="_Toc190902593"/>
      <w:bookmarkStart w:id="56" w:name="_Toc198683495"/>
      <w:bookmarkStart w:id="57" w:name="_Toc198688741"/>
      <w:bookmarkStart w:id="58" w:name="_Toc199160168"/>
      <w:r w:rsidRPr="00120BE6">
        <w:rPr>
          <w:b w:val="0"/>
          <w:bCs w:val="0"/>
        </w:rPr>
        <w:lastRenderedPageBreak/>
        <w:t>B. Perjanjian</w:t>
      </w:r>
      <w:bookmarkEnd w:id="55"/>
      <w:bookmarkEnd w:id="56"/>
      <w:bookmarkEnd w:id="57"/>
      <w:bookmarkEnd w:id="58"/>
    </w:p>
    <w:p w:rsidR="00EB2707" w:rsidRPr="00543C0E" w:rsidRDefault="00EB2707" w:rsidP="00EB2707">
      <w:pPr>
        <w:pStyle w:val="Heading3"/>
      </w:pPr>
      <w:r w:rsidRPr="00595160">
        <w:tab/>
      </w:r>
      <w:bookmarkStart w:id="59" w:name="_Toc190902594"/>
      <w:bookmarkStart w:id="60" w:name="_Toc198683496"/>
      <w:bookmarkStart w:id="61" w:name="_Toc198688742"/>
      <w:bookmarkStart w:id="62" w:name="_Toc199160169"/>
      <w:r w:rsidRPr="00543C0E">
        <w:t>1. Pengertian Perjanjian</w:t>
      </w:r>
      <w:bookmarkEnd w:id="59"/>
      <w:bookmarkEnd w:id="60"/>
      <w:bookmarkEnd w:id="61"/>
      <w:bookmarkEnd w:id="62"/>
    </w:p>
    <w:p w:rsidR="00EB2707" w:rsidRPr="00595160" w:rsidRDefault="00EB2707" w:rsidP="00EB2707">
      <w:pPr>
        <w:pStyle w:val="NormalWeb"/>
        <w:spacing w:before="0" w:beforeAutospacing="0" w:after="0" w:afterAutospacing="0" w:line="480" w:lineRule="auto"/>
        <w:ind w:firstLine="720"/>
        <w:jc w:val="both"/>
      </w:pPr>
      <w:r w:rsidRPr="00595160">
        <w:t xml:space="preserve">Perjanjian pada Pasal 1313 KUH Perdata  adalah sutau perbuatan dengan mana satu orang atau lebih mengikat dalam dirinya terhadap satu orang atau lebih. Maka dapat dijelaskan bahwa perjanjian adalah kesepakatan antara dua pihak atau lebih, yang mengikatkan diri mereka untuk melaksanakan suatu perbuatan hukum yang saling menguntungkan atau menimbulkan kewajiban. </w:t>
      </w:r>
    </w:p>
    <w:p w:rsidR="00EB2707" w:rsidRDefault="00EB2707" w:rsidP="00EB2707">
      <w:pPr>
        <w:pStyle w:val="NormalWeb"/>
        <w:spacing w:before="0" w:beforeAutospacing="0" w:after="0" w:afterAutospacing="0" w:line="480" w:lineRule="auto"/>
        <w:ind w:firstLine="720"/>
        <w:jc w:val="both"/>
      </w:pPr>
      <w:r w:rsidRPr="00595160">
        <w:t xml:space="preserve">Pasal ini menjadi dasar bagi terbentuknya hubungan hukum antara para pihak yang berjanji. </w:t>
      </w:r>
      <w:r w:rsidRPr="00595160">
        <w:rPr>
          <w:rStyle w:val="Strong"/>
          <w:b w:val="0"/>
          <w:bCs w:val="0"/>
        </w:rPr>
        <w:t>Perjanjian</w:t>
      </w:r>
      <w:r w:rsidRPr="00595160">
        <w:t xml:space="preserve"> (atau dalam istilah hukum Belanda disebut </w:t>
      </w:r>
      <w:r w:rsidRPr="00595160">
        <w:rPr>
          <w:rStyle w:val="Emphasis"/>
        </w:rPr>
        <w:t>overeenkomst</w:t>
      </w:r>
      <w:r w:rsidRPr="00595160">
        <w:t>) adalah suatu kesepakatan antara dua pihak atau lebih yang saling mengikatkan diri untuk melakukan atau tidak melakukan sesuatu.</w:t>
      </w:r>
      <w:r>
        <w:rPr>
          <w:rStyle w:val="FootnoteReference"/>
        </w:rPr>
        <w:footnoteReference w:id="9"/>
      </w:r>
      <w:r w:rsidRPr="00595160">
        <w:t xml:space="preserve"> </w:t>
      </w:r>
    </w:p>
    <w:p w:rsidR="00EB2707" w:rsidRPr="00595160" w:rsidRDefault="00EB2707" w:rsidP="00EB2707">
      <w:pPr>
        <w:pStyle w:val="NormalWeb"/>
        <w:spacing w:before="0" w:beforeAutospacing="0" w:after="0" w:afterAutospacing="0" w:line="480" w:lineRule="auto"/>
        <w:ind w:firstLine="720"/>
        <w:jc w:val="both"/>
      </w:pPr>
      <w:r w:rsidRPr="00595160">
        <w:t>Dalam hukum Indonesia, perjanjian diatur dalam Kitab Undang-Undang Hukum Perdata (KUHPerdata), khususnya dalam Buku III tentang Perikatan. Perjanjian pada dasarnya sebuah kesepakatan yang dibuat oleh dua pihak atau lebih yang menimbulkan hak dan kewajiban yang harus dipenuhi oleh masing-masing pihak.</w:t>
      </w:r>
      <w:bookmarkStart w:id="63" w:name="_Toc190902595"/>
    </w:p>
    <w:p w:rsidR="00EB2707" w:rsidRPr="00120BE6" w:rsidRDefault="00EB2707" w:rsidP="00EB2707">
      <w:pPr>
        <w:pStyle w:val="Heading3"/>
        <w:rPr>
          <w:b w:val="0"/>
          <w:bCs w:val="0"/>
        </w:rPr>
      </w:pPr>
      <w:bookmarkStart w:id="64" w:name="_Toc198683497"/>
      <w:bookmarkStart w:id="65" w:name="_Toc198688743"/>
      <w:bookmarkStart w:id="66" w:name="_Toc199160170"/>
      <w:r w:rsidRPr="00120BE6">
        <w:rPr>
          <w:b w:val="0"/>
          <w:bCs w:val="0"/>
        </w:rPr>
        <w:lastRenderedPageBreak/>
        <w:t>2. Perjanjian Menurut Ahli Hukum</w:t>
      </w:r>
      <w:bookmarkEnd w:id="63"/>
      <w:bookmarkEnd w:id="64"/>
      <w:bookmarkEnd w:id="65"/>
      <w:bookmarkEnd w:id="66"/>
    </w:p>
    <w:p w:rsidR="00EB2707" w:rsidRPr="00595160" w:rsidRDefault="00EB2707" w:rsidP="00EB2707">
      <w:pPr>
        <w:pStyle w:val="Heading3"/>
      </w:pPr>
      <w:bookmarkStart w:id="67" w:name="_Toc198683498"/>
      <w:bookmarkStart w:id="68" w:name="_Toc198688744"/>
      <w:bookmarkStart w:id="69" w:name="_Toc198690299"/>
      <w:bookmarkStart w:id="70" w:name="_Toc198691519"/>
      <w:bookmarkStart w:id="71" w:name="_Toc199160171"/>
      <w:r w:rsidRPr="00595160">
        <w:t>Adapun Pengertian Perjanjian menurut para Ahli Hukum adalah sebagai berikut:</w:t>
      </w:r>
      <w:bookmarkEnd w:id="67"/>
      <w:bookmarkEnd w:id="68"/>
      <w:bookmarkEnd w:id="69"/>
      <w:bookmarkEnd w:id="70"/>
      <w:bookmarkEnd w:id="71"/>
    </w:p>
    <w:p w:rsidR="00EB2707" w:rsidRPr="00595160" w:rsidRDefault="00EB2707" w:rsidP="00EB2707">
      <w:pPr>
        <w:pStyle w:val="Heading3"/>
        <w:keepNext w:val="0"/>
        <w:keepLines w:val="0"/>
        <w:numPr>
          <w:ilvl w:val="0"/>
          <w:numId w:val="10"/>
        </w:numPr>
        <w:spacing w:before="0" w:line="480" w:lineRule="auto"/>
        <w:jc w:val="both"/>
        <w:textAlignment w:val="baseline"/>
        <w:rPr>
          <w:b w:val="0"/>
          <w:bCs w:val="0"/>
        </w:rPr>
      </w:pPr>
      <w:bookmarkStart w:id="72" w:name="_Toc198683499"/>
      <w:bookmarkStart w:id="73" w:name="_Toc198688745"/>
      <w:bookmarkStart w:id="74" w:name="_Toc198690300"/>
      <w:bookmarkStart w:id="75" w:name="_Toc198691520"/>
      <w:bookmarkStart w:id="76" w:name="_Toc199160172"/>
      <w:r w:rsidRPr="00595160">
        <w:t xml:space="preserve">Prof. Subekti. S.H. perjanjian adalah suatu peristiwa dimana seorang berjanji kepada seseorang lain atau dimana dua orang itu saling berjanji umtuk melaksanakan sesuatu hal. </w:t>
      </w:r>
      <w:r w:rsidRPr="00595160">
        <w:rPr>
          <w:rStyle w:val="FootnoteReference"/>
        </w:rPr>
        <w:footnoteReference w:id="10"/>
      </w:r>
      <w:bookmarkEnd w:id="72"/>
      <w:bookmarkEnd w:id="73"/>
      <w:bookmarkEnd w:id="74"/>
      <w:bookmarkEnd w:id="75"/>
      <w:bookmarkEnd w:id="76"/>
    </w:p>
    <w:p w:rsidR="00EB2707" w:rsidRPr="00595160" w:rsidRDefault="00EB2707" w:rsidP="00EB2707">
      <w:pPr>
        <w:pStyle w:val="ListParagraph"/>
        <w:numPr>
          <w:ilvl w:val="0"/>
          <w:numId w:val="10"/>
        </w:numPr>
        <w:spacing w:before="100" w:beforeAutospacing="1" w:after="100" w:afterAutospacing="1"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Prof. Dr. R. Wirjono prodjodikiro, S.H. perjanjian adalah suatu perhubungan hukukm mengenai harta benda antara dua pihak, dalam mana suatu pihak berjanji atau dianggap berjanji untuk melakukan suatu hal, sedang pihak lain berhak menuntut pelaksanaan janji itu. </w:t>
      </w:r>
      <w:r w:rsidRPr="00595160">
        <w:rPr>
          <w:rStyle w:val="FootnoteReference"/>
          <w:rFonts w:ascii="Times New Roman" w:eastAsia="Times New Roman" w:hAnsi="Times New Roman" w:cs="Times New Roman"/>
          <w:noProof w:val="0"/>
          <w:sz w:val="24"/>
          <w:szCs w:val="24"/>
          <w:lang w:val="en-ID" w:eastAsia="en-ID"/>
        </w:rPr>
        <w:footnoteReference w:id="11"/>
      </w:r>
    </w:p>
    <w:p w:rsidR="00EB2707" w:rsidRPr="00595160" w:rsidRDefault="00EB2707" w:rsidP="00EB2707">
      <w:pPr>
        <w:pStyle w:val="ListParagraph"/>
        <w:numPr>
          <w:ilvl w:val="0"/>
          <w:numId w:val="10"/>
        </w:numPr>
        <w:spacing w:before="100" w:beforeAutospacing="1" w:after="100" w:afterAutospacing="1"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R. Setiawan, S.H. persetujuan adalah suatu perbuatan hukum, dimana satu orang atau lebih mengikatkan dirinya atau saling mengikatkan dirinya terhadap satu orang atau lebih. </w:t>
      </w:r>
      <w:r w:rsidRPr="00595160">
        <w:rPr>
          <w:rStyle w:val="FootnoteReference"/>
          <w:rFonts w:ascii="Times New Roman" w:eastAsia="Times New Roman" w:hAnsi="Times New Roman" w:cs="Times New Roman"/>
          <w:noProof w:val="0"/>
          <w:sz w:val="24"/>
          <w:szCs w:val="24"/>
          <w:lang w:val="en-ID" w:eastAsia="en-ID"/>
        </w:rPr>
        <w:footnoteReference w:id="12"/>
      </w:r>
    </w:p>
    <w:p w:rsidR="00EB2707" w:rsidRPr="00595160" w:rsidRDefault="00EB2707" w:rsidP="00EB2707">
      <w:pPr>
        <w:pStyle w:val="ListParagraph"/>
        <w:numPr>
          <w:ilvl w:val="0"/>
          <w:numId w:val="10"/>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 xml:space="preserve">Abdulkadir Muhammad, S.H. perjanjian adalah suatu persetujuan dengan mana dua orang atau lebih saling mengikatkan diri untuk melaksanakan suatu hal dalam lapangan harta kekayaan. </w:t>
      </w:r>
      <w:r w:rsidRPr="00595160">
        <w:rPr>
          <w:rStyle w:val="FootnoteReference"/>
          <w:rFonts w:ascii="Times New Roman" w:eastAsia="Times New Roman" w:hAnsi="Times New Roman" w:cs="Times New Roman"/>
          <w:noProof w:val="0"/>
          <w:sz w:val="24"/>
          <w:szCs w:val="24"/>
          <w:lang w:val="en-ID" w:eastAsia="en-ID"/>
        </w:rPr>
        <w:footnoteReference w:id="13"/>
      </w:r>
    </w:p>
    <w:p w:rsidR="00EB2707" w:rsidRPr="00E122A2" w:rsidRDefault="00EB2707" w:rsidP="00EB2707">
      <w:pPr>
        <w:pStyle w:val="NormalWeb"/>
        <w:spacing w:before="0" w:beforeAutospacing="0" w:after="0" w:afterAutospacing="0" w:line="480" w:lineRule="auto"/>
        <w:ind w:firstLine="720"/>
        <w:jc w:val="both"/>
        <w:rPr>
          <w:rFonts w:asciiTheme="majorBidi" w:hAnsiTheme="majorBidi" w:cstheme="majorBidi"/>
        </w:rPr>
      </w:pPr>
      <w:r w:rsidRPr="00595160">
        <w:t xml:space="preserve">Para sarjana hukum juga menekankan pentingnya unsur kesepakatan, kecakapan, objek yang jelas, dan sebab yang sah dalam membentuk perjanjian yang mengikat dan dapat ditegakkan di hadapan hukum. Dalam Kitab Undang-Undang Hukum Perdata (KUH Perdata), terdapat beberapa </w:t>
      </w:r>
      <w:r w:rsidRPr="00595160">
        <w:rPr>
          <w:rStyle w:val="Strong"/>
          <w:b w:val="0"/>
          <w:bCs w:val="0"/>
        </w:rPr>
        <w:t>asas</w:t>
      </w:r>
      <w:r w:rsidRPr="00595160">
        <w:t xml:space="preserve"> yang mendasari berlakunya perjanjian antara pihak-pihak yang terlibat. Asas-asas ini memberikan landasan bagi sahnya dan berlakunya perjanjian dalam hukum perdata Indonesia. </w:t>
      </w:r>
    </w:p>
    <w:p w:rsidR="00EB2707" w:rsidRPr="00120BE6" w:rsidRDefault="00EB2707" w:rsidP="00EB2707">
      <w:pPr>
        <w:pStyle w:val="Heading3"/>
        <w:rPr>
          <w:b w:val="0"/>
          <w:bCs w:val="0"/>
        </w:rPr>
      </w:pPr>
      <w:bookmarkStart w:id="77" w:name="_Toc190902596"/>
      <w:bookmarkStart w:id="78" w:name="_Toc198683500"/>
      <w:bookmarkStart w:id="79" w:name="_Toc198688746"/>
      <w:bookmarkStart w:id="80" w:name="_Toc199160173"/>
      <w:r w:rsidRPr="00120BE6">
        <w:rPr>
          <w:b w:val="0"/>
          <w:bCs w:val="0"/>
        </w:rPr>
        <w:t>3. Asas Asas Perjanjian</w:t>
      </w:r>
      <w:bookmarkEnd w:id="77"/>
      <w:bookmarkEnd w:id="78"/>
      <w:bookmarkEnd w:id="79"/>
      <w:bookmarkEnd w:id="80"/>
    </w:p>
    <w:p w:rsidR="00EB2707" w:rsidRPr="00E122A2"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E122A2">
        <w:rPr>
          <w:rFonts w:ascii="Times New Roman" w:eastAsia="Times New Roman" w:hAnsi="Times New Roman" w:cs="Times New Roman"/>
          <w:noProof w:val="0"/>
          <w:sz w:val="24"/>
          <w:szCs w:val="24"/>
          <w:lang w:val="en-ID" w:eastAsia="en-ID"/>
        </w:rPr>
        <w:t xml:space="preserve">Sebagai landasan fundamental dalam pembentukan dan pelaksanaan suatu perjanjian, asas-asas perjanjian memiliki peran penting dalam menjamin kepastian hukum serta keadilan bagi para pihak yang terikat dalam suatu hubungan kontraktual. Asas-asas ini mengatur proses pembuatan, ketaatan, dan pemberlakuan suatu perjanjian agar berjalan </w:t>
      </w:r>
      <w:r w:rsidRPr="00E122A2">
        <w:rPr>
          <w:rFonts w:ascii="Times New Roman" w:eastAsia="Times New Roman" w:hAnsi="Times New Roman" w:cs="Times New Roman"/>
          <w:noProof w:val="0"/>
          <w:sz w:val="24"/>
          <w:szCs w:val="24"/>
          <w:lang w:val="en-ID" w:eastAsia="en-ID"/>
        </w:rPr>
        <w:lastRenderedPageBreak/>
        <w:t>sesuai dengan hukum. Berikut adalah beberapa asas perjanjian yang terkandung dalam Kitab Undang-Undang Hukum Perdata (KUH Perdata)</w:t>
      </w:r>
      <w:r>
        <w:rPr>
          <w:rFonts w:ascii="Times New Roman" w:eastAsia="Times New Roman" w:hAnsi="Times New Roman" w:cs="Times New Roman"/>
          <w:noProof w:val="0"/>
          <w:sz w:val="24"/>
          <w:szCs w:val="24"/>
          <w:lang w:val="en-ID" w:eastAsia="en-ID"/>
        </w:rPr>
        <w:t>:</w:t>
      </w:r>
      <w:r w:rsidRPr="00595160">
        <w:rPr>
          <w:rStyle w:val="FootnoteReference"/>
          <w:rFonts w:ascii="Times New Roman" w:hAnsi="Times New Roman" w:cs="Times New Roman"/>
          <w:sz w:val="24"/>
          <w:szCs w:val="24"/>
        </w:rPr>
        <w:footnoteReference w:id="14"/>
      </w:r>
      <w:r w:rsidRPr="00595160">
        <w:rPr>
          <w:rFonts w:ascii="Times New Roman" w:hAnsi="Times New Roman" w:cs="Times New Roman"/>
          <w:sz w:val="24"/>
          <w:szCs w:val="24"/>
        </w:rPr>
        <w:t xml:space="preserve"> </w:t>
      </w:r>
    </w:p>
    <w:p w:rsidR="00EB2707" w:rsidRPr="00595160" w:rsidRDefault="00EB2707" w:rsidP="00EB2707">
      <w:pPr>
        <w:spacing w:after="0" w:line="480" w:lineRule="auto"/>
        <w:jc w:val="both"/>
        <w:rPr>
          <w:rFonts w:ascii="Times New Roman" w:hAnsi="Times New Roman" w:cs="Times New Roman"/>
          <w:sz w:val="24"/>
          <w:szCs w:val="24"/>
        </w:rPr>
      </w:pPr>
      <w:r w:rsidRPr="00595160">
        <w:rPr>
          <w:rFonts w:ascii="Times New Roman" w:hAnsi="Times New Roman" w:cs="Times New Roman"/>
          <w:sz w:val="24"/>
          <w:szCs w:val="24"/>
        </w:rPr>
        <w:t>A. Asas Kebebasan Berkontrak (</w:t>
      </w:r>
      <w:r w:rsidRPr="00595160">
        <w:rPr>
          <w:rFonts w:ascii="Times New Roman" w:hAnsi="Times New Roman" w:cs="Times New Roman"/>
          <w:i/>
          <w:iCs/>
          <w:sz w:val="24"/>
          <w:szCs w:val="24"/>
        </w:rPr>
        <w:t>Freedom Of Contract</w:t>
      </w:r>
      <w:r w:rsidRPr="00595160">
        <w:rPr>
          <w:rFonts w:ascii="Times New Roman" w:hAnsi="Times New Roman" w:cs="Times New Roman"/>
          <w:sz w:val="24"/>
          <w:szCs w:val="24"/>
        </w:rPr>
        <w:t>)</w:t>
      </w:r>
    </w:p>
    <w:p w:rsidR="00EB2707"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Pihak-pihak yang terlibat dalam suatu perjanjian bebas untuk menentukan isi perjanjian mereka, baik itu bentuk, objek, maupun tujuan perjanjian, selama tidak bertentangan dengan hukum dan kesusilaan</w:t>
      </w:r>
      <w:r w:rsidRPr="00595160">
        <w:rPr>
          <w:sz w:val="24"/>
          <w:szCs w:val="24"/>
        </w:rPr>
        <w:t>.</w:t>
      </w:r>
      <w:r w:rsidRPr="00595160">
        <w:rPr>
          <w:rFonts w:ascii="Times New Roman" w:hAnsi="Times New Roman" w:cs="Times New Roman"/>
          <w:sz w:val="24"/>
          <w:szCs w:val="24"/>
        </w:rPr>
        <w:t xml:space="preserve"> yang diatur dalam Pasal 1338 ayat 1 KUH Perdata yang menyatakan bahwa “semua persetujuan yang dibuat secara sah berlaku sebagai undang-undang bagi mereka yang membuatnya”. </w:t>
      </w:r>
      <w:r w:rsidRPr="00595160">
        <w:rPr>
          <w:rFonts w:asciiTheme="majorBidi" w:hAnsiTheme="majorBidi" w:cstheme="majorBidi"/>
          <w:sz w:val="24"/>
          <w:szCs w:val="24"/>
        </w:rPr>
        <w:t xml:space="preserve">Walaupun sebelumnya semua persetujuan yang dibuat secara sah berlaku sebagai undang-undang bagi mereka yang membuatnya, akan tetapi ketentuan ini tidak dapat diberlakukan secara mutlak. </w:t>
      </w:r>
    </w:p>
    <w:p w:rsidR="00EB2707" w:rsidRPr="00595160" w:rsidRDefault="00EB2707" w:rsidP="00EB2707">
      <w:pPr>
        <w:spacing w:after="0" w:line="480" w:lineRule="auto"/>
        <w:ind w:firstLine="720"/>
        <w:jc w:val="both"/>
        <w:rPr>
          <w:sz w:val="24"/>
          <w:szCs w:val="24"/>
        </w:rPr>
      </w:pPr>
      <w:r w:rsidRPr="00595160">
        <w:rPr>
          <w:rFonts w:asciiTheme="majorBidi" w:hAnsiTheme="majorBidi" w:cstheme="majorBidi"/>
          <w:sz w:val="24"/>
          <w:szCs w:val="24"/>
        </w:rPr>
        <w:t>Dikatakan demikian, oleh karena asas ini dikecualikan dalam hal-hal</w:t>
      </w:r>
      <w:r w:rsidRPr="00595160">
        <w:rPr>
          <w:sz w:val="24"/>
          <w:szCs w:val="24"/>
        </w:rPr>
        <w:t>:</w:t>
      </w:r>
    </w:p>
    <w:p w:rsidR="00EB2707" w:rsidRPr="00A81AF9" w:rsidRDefault="00EB2707" w:rsidP="00EB2707">
      <w:pPr>
        <w:pStyle w:val="ListParagraph"/>
        <w:numPr>
          <w:ilvl w:val="0"/>
          <w:numId w:val="16"/>
        </w:numPr>
        <w:spacing w:after="0" w:line="480" w:lineRule="auto"/>
        <w:jc w:val="both"/>
        <w:rPr>
          <w:rFonts w:ascii="Times New Roman" w:hAnsi="Times New Roman" w:cs="Times New Roman"/>
          <w:sz w:val="24"/>
          <w:szCs w:val="24"/>
        </w:rPr>
      </w:pPr>
      <w:r w:rsidRPr="00A81AF9">
        <w:rPr>
          <w:rFonts w:ascii="Times New Roman" w:hAnsi="Times New Roman" w:cs="Times New Roman"/>
          <w:sz w:val="24"/>
          <w:szCs w:val="24"/>
        </w:rPr>
        <w:t>adanya keadaan memaksa (</w:t>
      </w:r>
      <w:r w:rsidRPr="00A81AF9">
        <w:rPr>
          <w:rFonts w:ascii="Times New Roman" w:hAnsi="Times New Roman" w:cs="Times New Roman"/>
          <w:i/>
          <w:iCs/>
          <w:sz w:val="24"/>
          <w:szCs w:val="24"/>
        </w:rPr>
        <w:t>overmacht/force majeure</w:t>
      </w:r>
      <w:r w:rsidRPr="00A81AF9">
        <w:rPr>
          <w:rFonts w:ascii="Times New Roman" w:hAnsi="Times New Roman" w:cs="Times New Roman"/>
          <w:sz w:val="24"/>
          <w:szCs w:val="24"/>
        </w:rPr>
        <w:t>).</w:t>
      </w:r>
    </w:p>
    <w:p w:rsidR="00EB2707" w:rsidRDefault="00EB2707" w:rsidP="00EB2707">
      <w:pPr>
        <w:spacing w:after="0" w:line="480" w:lineRule="auto"/>
        <w:ind w:left="720" w:firstLine="720"/>
        <w:jc w:val="both"/>
        <w:rPr>
          <w:rFonts w:asciiTheme="majorBidi" w:hAnsiTheme="majorBidi" w:cstheme="majorBidi"/>
          <w:sz w:val="24"/>
          <w:szCs w:val="24"/>
        </w:rPr>
      </w:pPr>
      <w:r w:rsidRPr="00543C0E">
        <w:rPr>
          <w:rFonts w:asciiTheme="majorBidi" w:hAnsiTheme="majorBidi" w:cstheme="majorBidi"/>
          <w:sz w:val="24"/>
          <w:szCs w:val="24"/>
        </w:rPr>
        <w:t xml:space="preserve">Keadaan memaksa </w:t>
      </w:r>
      <w:r w:rsidRPr="00543C0E">
        <w:rPr>
          <w:rFonts w:asciiTheme="majorBidi" w:hAnsiTheme="majorBidi" w:cstheme="majorBidi"/>
          <w:i/>
          <w:iCs/>
          <w:sz w:val="24"/>
          <w:szCs w:val="24"/>
        </w:rPr>
        <w:t>force majeure/overmacht</w:t>
      </w:r>
      <w:r w:rsidRPr="00543C0E">
        <w:rPr>
          <w:rFonts w:asciiTheme="majorBidi" w:hAnsiTheme="majorBidi" w:cstheme="majorBidi"/>
          <w:sz w:val="24"/>
          <w:szCs w:val="24"/>
        </w:rPr>
        <w:t xml:space="preserve"> adalah suatu keadaan yang terjadi setelah dibuatnya perjanjian, yang menghalangi debitur untuk memenuhi </w:t>
      </w:r>
      <w:r w:rsidRPr="00543C0E">
        <w:rPr>
          <w:rFonts w:asciiTheme="majorBidi" w:hAnsiTheme="majorBidi" w:cstheme="majorBidi"/>
          <w:sz w:val="24"/>
          <w:szCs w:val="24"/>
        </w:rPr>
        <w:lastRenderedPageBreak/>
        <w:t xml:space="preserve">prestasinya, di mana debitur tidak dapat dipersalahkan dan tidak harus menanggung risiko serta tidak dapat menduga pada waktu perjanjian dibuat. </w:t>
      </w:r>
      <w:r w:rsidRPr="00543C0E">
        <w:rPr>
          <w:rFonts w:asciiTheme="majorBidi" w:hAnsiTheme="majorBidi" w:cstheme="majorBidi"/>
          <w:i/>
          <w:iCs/>
          <w:sz w:val="24"/>
          <w:szCs w:val="24"/>
        </w:rPr>
        <w:t>force majeure/Overmacht</w:t>
      </w:r>
      <w:r w:rsidRPr="00543C0E">
        <w:rPr>
          <w:rFonts w:asciiTheme="majorBidi" w:hAnsiTheme="majorBidi" w:cstheme="majorBidi"/>
          <w:sz w:val="24"/>
          <w:szCs w:val="24"/>
        </w:rPr>
        <w:t xml:space="preserve"> karena keadaan alam</w:t>
      </w:r>
      <w:r>
        <w:rPr>
          <w:rFonts w:asciiTheme="majorBidi" w:hAnsiTheme="majorBidi" w:cstheme="majorBidi"/>
          <w:sz w:val="24"/>
          <w:szCs w:val="24"/>
        </w:rPr>
        <w:t>.</w:t>
      </w:r>
      <w:r>
        <w:rPr>
          <w:rStyle w:val="FootnoteReference"/>
          <w:rFonts w:asciiTheme="majorBidi" w:hAnsiTheme="majorBidi" w:cstheme="majorBidi"/>
          <w:sz w:val="24"/>
          <w:szCs w:val="24"/>
        </w:rPr>
        <w:footnoteReference w:id="15"/>
      </w:r>
    </w:p>
    <w:p w:rsidR="00EB2707" w:rsidRDefault="00EB2707" w:rsidP="00EB2707">
      <w:pPr>
        <w:spacing w:after="0" w:line="480" w:lineRule="auto"/>
        <w:ind w:left="709"/>
        <w:jc w:val="both"/>
        <w:rPr>
          <w:rFonts w:asciiTheme="majorBidi" w:eastAsia="Times New Roman" w:hAnsiTheme="majorBidi" w:cstheme="majorBidi"/>
          <w:noProof w:val="0"/>
          <w:sz w:val="24"/>
          <w:szCs w:val="24"/>
          <w:lang w:val="en-ID" w:eastAsia="en-ID"/>
        </w:rPr>
      </w:pPr>
      <w:r w:rsidRPr="00543C0E">
        <w:rPr>
          <w:rFonts w:asciiTheme="majorBidi" w:hAnsiTheme="majorBidi" w:cstheme="majorBidi"/>
          <w:sz w:val="24"/>
          <w:szCs w:val="24"/>
        </w:rPr>
        <w:t xml:space="preserve"> </w:t>
      </w:r>
      <w:r>
        <w:rPr>
          <w:rFonts w:asciiTheme="majorBidi" w:hAnsiTheme="majorBidi" w:cstheme="majorBidi"/>
          <w:sz w:val="24"/>
          <w:szCs w:val="24"/>
        </w:rPr>
        <w:tab/>
        <w:t>K</w:t>
      </w:r>
      <w:r w:rsidRPr="00543C0E">
        <w:rPr>
          <w:rFonts w:asciiTheme="majorBidi" w:hAnsiTheme="majorBidi" w:cstheme="majorBidi"/>
          <w:sz w:val="24"/>
          <w:szCs w:val="24"/>
        </w:rPr>
        <w:t xml:space="preserve">eadaan memaksa yang disebabkan oleh suatu peristiwa alam yang tidak dapat diduga dan dihindari oleh orang </w:t>
      </w:r>
      <w:r w:rsidRPr="00543C0E">
        <w:rPr>
          <w:rFonts w:asciiTheme="majorBidi" w:eastAsia="Times New Roman" w:hAnsiTheme="majorBidi" w:cstheme="majorBidi"/>
          <w:noProof w:val="0"/>
          <w:sz w:val="24"/>
          <w:szCs w:val="24"/>
          <w:lang w:val="en-ID" w:eastAsia="en-ID"/>
        </w:rPr>
        <w:t xml:space="preserve">karena bersifat alamiah tanpa unsur kesengajaan, misalnya banjir, longsor, gempa bumi,badai, gunung meletus, dan sebagainya. </w:t>
      </w:r>
      <w:r w:rsidRPr="00543C0E">
        <w:rPr>
          <w:rFonts w:asciiTheme="majorBidi" w:eastAsia="Times New Roman" w:hAnsiTheme="majorBidi" w:cstheme="majorBidi"/>
          <w:i/>
          <w:iCs/>
          <w:noProof w:val="0"/>
          <w:sz w:val="24"/>
          <w:szCs w:val="24"/>
          <w:lang w:val="en-ID" w:eastAsia="en-ID"/>
        </w:rPr>
        <w:t xml:space="preserve">Overmacht </w:t>
      </w:r>
      <w:r w:rsidRPr="00543C0E">
        <w:rPr>
          <w:rFonts w:asciiTheme="majorBidi" w:eastAsia="Times New Roman" w:hAnsiTheme="majorBidi" w:cstheme="majorBidi"/>
          <w:noProof w:val="0"/>
          <w:sz w:val="24"/>
          <w:szCs w:val="24"/>
          <w:lang w:val="en-ID" w:eastAsia="en-ID"/>
        </w:rPr>
        <w:t>yang ditimbulkan oleh situasi atau kondisi yang tidak wajar</w:t>
      </w:r>
      <w:r>
        <w:rPr>
          <w:rFonts w:asciiTheme="majorBidi" w:eastAsia="Times New Roman" w:hAnsiTheme="majorBidi" w:cstheme="majorBidi"/>
          <w:noProof w:val="0"/>
          <w:sz w:val="24"/>
          <w:szCs w:val="24"/>
          <w:lang w:val="en-ID" w:eastAsia="en-ID"/>
        </w:rPr>
        <w:t xml:space="preserve"> seperti,</w:t>
      </w:r>
      <w:r w:rsidRPr="00543C0E">
        <w:rPr>
          <w:rFonts w:asciiTheme="majorBidi" w:eastAsia="Times New Roman" w:hAnsiTheme="majorBidi" w:cstheme="majorBidi"/>
          <w:noProof w:val="0"/>
          <w:sz w:val="24"/>
          <w:szCs w:val="24"/>
          <w:lang w:val="en-ID" w:eastAsia="en-ID"/>
        </w:rPr>
        <w:t xml:space="preserve"> keadaan khusus yang bersifat segera dan berlangsung dengan singkat, tanpa dapat diprediksi sebelumnya</w:t>
      </w:r>
      <w:r>
        <w:rPr>
          <w:rFonts w:asciiTheme="majorBidi" w:eastAsia="Times New Roman" w:hAnsiTheme="majorBidi" w:cstheme="majorBidi"/>
          <w:noProof w:val="0"/>
          <w:sz w:val="24"/>
          <w:szCs w:val="24"/>
          <w:lang w:val="en-ID" w:eastAsia="en-ID"/>
        </w:rPr>
        <w:t>.</w:t>
      </w:r>
      <w:r>
        <w:rPr>
          <w:rStyle w:val="FootnoteReference"/>
          <w:rFonts w:asciiTheme="majorBidi" w:eastAsia="Times New Roman" w:hAnsiTheme="majorBidi" w:cstheme="majorBidi"/>
          <w:noProof w:val="0"/>
          <w:sz w:val="24"/>
          <w:szCs w:val="24"/>
          <w:lang w:val="en-ID" w:eastAsia="en-ID"/>
        </w:rPr>
        <w:footnoteReference w:id="16"/>
      </w:r>
      <w:r>
        <w:rPr>
          <w:rFonts w:asciiTheme="majorBidi" w:eastAsia="Times New Roman" w:hAnsiTheme="majorBidi" w:cstheme="majorBidi"/>
          <w:noProof w:val="0"/>
          <w:sz w:val="24"/>
          <w:szCs w:val="24"/>
          <w:lang w:val="en-ID" w:eastAsia="en-ID"/>
        </w:rPr>
        <w:t xml:space="preserve"> </w:t>
      </w:r>
    </w:p>
    <w:p w:rsidR="00EB2707" w:rsidRPr="00A81AF9" w:rsidRDefault="00EB2707" w:rsidP="00EB2707">
      <w:pPr>
        <w:spacing w:after="0" w:line="480" w:lineRule="auto"/>
        <w:ind w:left="709"/>
        <w:jc w:val="both"/>
        <w:rPr>
          <w:rFonts w:ascii="Times New Roman" w:eastAsia="Times New Roman" w:hAnsi="Times New Roman" w:cs="Times New Roman"/>
          <w:noProof w:val="0"/>
          <w:sz w:val="24"/>
          <w:szCs w:val="24"/>
          <w:lang w:val="en-ID" w:eastAsia="en-ID"/>
        </w:rPr>
      </w:pPr>
      <w:r>
        <w:rPr>
          <w:rFonts w:asciiTheme="majorBidi" w:eastAsia="Times New Roman" w:hAnsiTheme="majorBidi" w:cstheme="majorBidi"/>
          <w:noProof w:val="0"/>
          <w:sz w:val="24"/>
          <w:szCs w:val="24"/>
          <w:lang w:val="en-ID" w:eastAsia="en-ID"/>
        </w:rPr>
        <w:t xml:space="preserve">b. </w:t>
      </w:r>
      <w:r>
        <w:rPr>
          <w:rFonts w:ascii="Times New Roman" w:hAnsi="Times New Roman" w:cs="Times New Roman"/>
          <w:sz w:val="24"/>
          <w:szCs w:val="24"/>
        </w:rPr>
        <w:t>B</w:t>
      </w:r>
      <w:r w:rsidRPr="00595160">
        <w:rPr>
          <w:rFonts w:ascii="Times New Roman" w:hAnsi="Times New Roman" w:cs="Times New Roman"/>
          <w:sz w:val="24"/>
          <w:szCs w:val="24"/>
        </w:rPr>
        <w:t>erlakunya ketentuan Pasal 1339 KUHPerd</w:t>
      </w:r>
      <w:r>
        <w:rPr>
          <w:rFonts w:ascii="Times New Roman" w:hAnsi="Times New Roman" w:cs="Times New Roman"/>
          <w:sz w:val="24"/>
          <w:szCs w:val="24"/>
        </w:rPr>
        <w:t>ata</w:t>
      </w:r>
      <w:r w:rsidRPr="00595160">
        <w:rPr>
          <w:rFonts w:ascii="Times New Roman" w:hAnsi="Times New Roman" w:cs="Times New Roman"/>
          <w:sz w:val="24"/>
          <w:szCs w:val="24"/>
        </w:rPr>
        <w:t xml:space="preserve"> yang menyebutkan bahwa “Persetujuan-persetujuan tidak hanya mengikat untuk hal</w:t>
      </w:r>
      <w:r>
        <w:rPr>
          <w:rFonts w:ascii="Times New Roman" w:hAnsi="Times New Roman" w:cs="Times New Roman"/>
          <w:sz w:val="24"/>
          <w:szCs w:val="24"/>
        </w:rPr>
        <w:t>-</w:t>
      </w:r>
      <w:r w:rsidRPr="00595160">
        <w:rPr>
          <w:rFonts w:ascii="Times New Roman" w:hAnsi="Times New Roman" w:cs="Times New Roman"/>
          <w:sz w:val="24"/>
          <w:szCs w:val="24"/>
        </w:rPr>
        <w:t xml:space="preserve">hal yang dengan tegas </w:t>
      </w:r>
      <w:r w:rsidRPr="00595160">
        <w:rPr>
          <w:rFonts w:ascii="Times New Roman" w:hAnsi="Times New Roman" w:cs="Times New Roman"/>
          <w:sz w:val="24"/>
          <w:szCs w:val="24"/>
        </w:rPr>
        <w:lastRenderedPageBreak/>
        <w:t>dinyatakan di dalamnya, tetapi juga untuk segala sesuatu yang menurut sifat persetujuan diharuskan oleh kepatutan, kebiasaan atau undang-undang”.</w:t>
      </w:r>
      <w:r w:rsidRPr="00595160">
        <w:rPr>
          <w:rStyle w:val="FootnoteReference"/>
          <w:rFonts w:ascii="Times New Roman" w:hAnsi="Times New Roman" w:cs="Times New Roman"/>
          <w:sz w:val="24"/>
          <w:szCs w:val="24"/>
        </w:rPr>
        <w:footnoteReference w:id="17"/>
      </w: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B. Asas Konsensualitas </w:t>
      </w:r>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Perjanjian dianggap sah dan mengikat sejak adanya kesepakatan antara pihak-pihak yang terlibat, tanpa perlu adanya bentuk formal tertentu (meskipun beberapa jenis perjanjian memerlukan bentuk khusus, seperti yang tertulis atau dihadiri oleh notaris). Pada Pasal 1320 KUH Perdata Pasal ini menjadi dasar bagi sah atau tidaknya suatu perjanjian yang dibuat antara pihak-pihak yang terlibat. mengatur syarat sahnya suatu perjanjian, yaitu</w:t>
      </w:r>
      <w:r w:rsidRPr="00595160">
        <w:rPr>
          <w:rStyle w:val="FootnoteReference"/>
          <w:rFonts w:asciiTheme="majorBidi" w:hAnsiTheme="majorBidi" w:cstheme="majorBidi"/>
          <w:sz w:val="24"/>
          <w:szCs w:val="24"/>
        </w:rPr>
        <w:footnoteReference w:id="18"/>
      </w:r>
      <w:r w:rsidRPr="00595160">
        <w:rPr>
          <w:rFonts w:asciiTheme="majorBidi" w:hAnsiTheme="majorBidi" w:cstheme="majorBidi"/>
          <w:sz w:val="24"/>
          <w:szCs w:val="24"/>
        </w:rPr>
        <w:t>:</w:t>
      </w:r>
      <w:r w:rsidRPr="00595160">
        <w:rPr>
          <w:sz w:val="24"/>
          <w:szCs w:val="24"/>
        </w:rPr>
        <w:t xml:space="preserve"> </w:t>
      </w:r>
    </w:p>
    <w:p w:rsidR="00EB2707" w:rsidRPr="00595160" w:rsidRDefault="00EB2707" w:rsidP="00EB2707">
      <w:pPr>
        <w:numPr>
          <w:ilvl w:val="0"/>
          <w:numId w:val="5"/>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Kesepakatan antara kedua belah pihak.</w:t>
      </w:r>
    </w:p>
    <w:p w:rsidR="00EB2707" w:rsidRPr="00595160" w:rsidRDefault="00EB2707" w:rsidP="00EB2707">
      <w:pPr>
        <w:spacing w:after="0" w:line="480" w:lineRule="auto"/>
        <w:ind w:left="720" w:firstLine="720"/>
        <w:jc w:val="both"/>
        <w:rPr>
          <w:rFonts w:asciiTheme="majorBidi" w:eastAsia="Times New Roman" w:hAnsiTheme="majorBidi" w:cstheme="majorBidi"/>
          <w:noProof w:val="0"/>
          <w:sz w:val="24"/>
          <w:szCs w:val="24"/>
          <w:lang w:val="en-ID" w:eastAsia="en-ID"/>
        </w:rPr>
      </w:pPr>
      <w:r w:rsidRPr="00595160">
        <w:rPr>
          <w:rStyle w:val="Strong"/>
          <w:rFonts w:asciiTheme="majorBidi" w:hAnsiTheme="majorBidi" w:cstheme="majorBidi"/>
          <w:b w:val="0"/>
          <w:bCs w:val="0"/>
          <w:sz w:val="24"/>
          <w:szCs w:val="24"/>
        </w:rPr>
        <w:t>Kesepakatan</w:t>
      </w:r>
      <w:r w:rsidRPr="00595160">
        <w:rPr>
          <w:rFonts w:asciiTheme="majorBidi" w:hAnsiTheme="majorBidi" w:cstheme="majorBidi"/>
          <w:sz w:val="24"/>
          <w:szCs w:val="24"/>
        </w:rPr>
        <w:t xml:space="preserve"> (atau biasa disebut </w:t>
      </w:r>
      <w:r w:rsidRPr="00595160">
        <w:rPr>
          <w:rStyle w:val="Emphasis"/>
          <w:rFonts w:asciiTheme="majorBidi" w:hAnsiTheme="majorBidi" w:cstheme="majorBidi"/>
          <w:sz w:val="24"/>
          <w:szCs w:val="24"/>
        </w:rPr>
        <w:t>consensus</w:t>
      </w:r>
      <w:r w:rsidRPr="00595160">
        <w:rPr>
          <w:rFonts w:asciiTheme="majorBidi" w:hAnsiTheme="majorBidi" w:cstheme="majorBidi"/>
          <w:sz w:val="24"/>
          <w:szCs w:val="24"/>
        </w:rPr>
        <w:t>) adalah dasar utama bagi sahnya perjanjian. Kedua pihak yang terlibat dalam perjanjian harus setuju dan sepakat dengan syarat-syarat yang diajukan dalam perjanjian tersebut.</w:t>
      </w:r>
      <w:r>
        <w:rPr>
          <w:rStyle w:val="FootnoteReference"/>
          <w:rFonts w:asciiTheme="majorBidi" w:hAnsiTheme="majorBidi" w:cstheme="majorBidi"/>
          <w:sz w:val="24"/>
          <w:szCs w:val="24"/>
        </w:rPr>
        <w:footnoteReference w:id="19"/>
      </w:r>
      <w:r w:rsidRPr="00595160">
        <w:rPr>
          <w:rFonts w:asciiTheme="majorBidi" w:hAnsiTheme="majorBidi" w:cstheme="majorBidi"/>
          <w:sz w:val="24"/>
          <w:szCs w:val="24"/>
        </w:rPr>
        <w:t xml:space="preserve"> Artinya, </w:t>
      </w:r>
      <w:r w:rsidRPr="00595160">
        <w:rPr>
          <w:rFonts w:asciiTheme="majorBidi" w:hAnsiTheme="majorBidi" w:cstheme="majorBidi"/>
          <w:sz w:val="24"/>
          <w:szCs w:val="24"/>
        </w:rPr>
        <w:lastRenderedPageBreak/>
        <w:t>tidak ada unsur paksaan, penipuan, atau kekeliruan dalam mencapai kesepakatan ini. Jika salah satu pihak dipaksa atau terpengaruh oleh kecurangan, maka perjanjian tersebut dapat dianggap batal demi hukum.</w:t>
      </w:r>
    </w:p>
    <w:p w:rsidR="00EB2707" w:rsidRPr="00595160" w:rsidRDefault="00EB2707" w:rsidP="00EB2707">
      <w:pPr>
        <w:numPr>
          <w:ilvl w:val="0"/>
          <w:numId w:val="5"/>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Kecakapan pihak-pihak yang membuat perjanjian.</w:t>
      </w:r>
    </w:p>
    <w:p w:rsidR="00EB2707" w:rsidRPr="00595160" w:rsidRDefault="00EB2707" w:rsidP="00EB2707">
      <w:pPr>
        <w:spacing w:after="0" w:line="480" w:lineRule="auto"/>
        <w:ind w:left="720" w:firstLine="720"/>
        <w:jc w:val="both"/>
        <w:rPr>
          <w:rFonts w:asciiTheme="majorBidi" w:hAnsiTheme="majorBidi" w:cstheme="majorBidi"/>
          <w:sz w:val="24"/>
          <w:szCs w:val="24"/>
        </w:rPr>
      </w:pPr>
      <w:r w:rsidRPr="00595160">
        <w:rPr>
          <w:rStyle w:val="Strong"/>
          <w:rFonts w:asciiTheme="majorBidi" w:hAnsiTheme="majorBidi" w:cstheme="majorBidi"/>
          <w:b w:val="0"/>
          <w:bCs w:val="0"/>
          <w:sz w:val="24"/>
          <w:szCs w:val="24"/>
        </w:rPr>
        <w:t>Kecakapan</w:t>
      </w:r>
      <w:r w:rsidRPr="00595160">
        <w:rPr>
          <w:rFonts w:asciiTheme="majorBidi" w:hAnsiTheme="majorBidi" w:cstheme="majorBidi"/>
          <w:sz w:val="24"/>
          <w:szCs w:val="24"/>
        </w:rPr>
        <w:t xml:space="preserve"> merujuk pada kemampuan hukum setiap pihak yang membuat perjanjian untuk memahami dan bertanggung jawab atas tindakan hukum mereka. Dalam hal ini, pihak yang terlibat harus memiliki </w:t>
      </w:r>
      <w:r w:rsidRPr="00595160">
        <w:rPr>
          <w:rStyle w:val="Strong"/>
          <w:rFonts w:asciiTheme="majorBidi" w:hAnsiTheme="majorBidi" w:cstheme="majorBidi"/>
          <w:b w:val="0"/>
          <w:bCs w:val="0"/>
          <w:sz w:val="24"/>
          <w:szCs w:val="24"/>
        </w:rPr>
        <w:t>kapasitas hukum</w:t>
      </w:r>
      <w:r w:rsidRPr="00595160">
        <w:rPr>
          <w:rFonts w:asciiTheme="majorBidi" w:hAnsiTheme="majorBidi" w:cstheme="majorBidi"/>
          <w:sz w:val="24"/>
          <w:szCs w:val="24"/>
        </w:rPr>
        <w:t xml:space="preserve"> untuk melakukan perjanjian, misalnya harus berusia cukup (minimal 21 tahun atau sudah menikah), tidak berada dalam keadaan terpengaruh gangguan jiwa, atau tidak berada dalam keadaan yang membatasi kemampuannya untuk bertindak secara sah. Jika salah satu pihak tidak cakap secara hukum, perjanjian tersebut dapat dibatalkan atau dianggap tidak sah.</w:t>
      </w:r>
    </w:p>
    <w:p w:rsidR="00EB2707" w:rsidRPr="00595160" w:rsidRDefault="00EB2707" w:rsidP="00EB2707">
      <w:pPr>
        <w:numPr>
          <w:ilvl w:val="0"/>
          <w:numId w:val="5"/>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Barang yang diperjanjikan (harus jelas).</w:t>
      </w:r>
    </w:p>
    <w:p w:rsidR="00EB2707" w:rsidRPr="00595160" w:rsidRDefault="00EB2707" w:rsidP="00EB2707">
      <w:pPr>
        <w:spacing w:after="0" w:line="480" w:lineRule="auto"/>
        <w:ind w:left="720" w:firstLine="720"/>
        <w:jc w:val="both"/>
        <w:rPr>
          <w:rFonts w:asciiTheme="majorBidi" w:hAnsiTheme="majorBidi" w:cstheme="majorBidi"/>
          <w:sz w:val="24"/>
          <w:szCs w:val="24"/>
        </w:rPr>
      </w:pPr>
      <w:r w:rsidRPr="00595160">
        <w:rPr>
          <w:rStyle w:val="Strong"/>
          <w:rFonts w:asciiTheme="majorBidi" w:hAnsiTheme="majorBidi" w:cstheme="majorBidi"/>
          <w:b w:val="0"/>
          <w:bCs w:val="0"/>
          <w:sz w:val="24"/>
          <w:szCs w:val="24"/>
        </w:rPr>
        <w:t>Barang yang diperjanjikan</w:t>
      </w:r>
      <w:r w:rsidRPr="00595160">
        <w:rPr>
          <w:rFonts w:asciiTheme="majorBidi" w:hAnsiTheme="majorBidi" w:cstheme="majorBidi"/>
          <w:sz w:val="24"/>
          <w:szCs w:val="24"/>
        </w:rPr>
        <w:t xml:space="preserve"> harus jelas dan dapat ditentukan secara spesifik dalam perjanjian. Perjanjian yang dibuat harus menyebutkan objek atau barang yang menjadi pokok perjanjian, baik itu berupa barang bergerak maupun tidak </w:t>
      </w:r>
      <w:r w:rsidRPr="00595160">
        <w:rPr>
          <w:rFonts w:asciiTheme="majorBidi" w:hAnsiTheme="majorBidi" w:cstheme="majorBidi"/>
          <w:sz w:val="24"/>
          <w:szCs w:val="24"/>
        </w:rPr>
        <w:lastRenderedPageBreak/>
        <w:t>bergerak. Ketidak</w:t>
      </w:r>
      <w:r>
        <w:rPr>
          <w:rFonts w:asciiTheme="majorBidi" w:hAnsiTheme="majorBidi" w:cstheme="majorBidi"/>
          <w:sz w:val="24"/>
          <w:szCs w:val="24"/>
        </w:rPr>
        <w:t xml:space="preserve"> </w:t>
      </w:r>
      <w:r w:rsidRPr="00595160">
        <w:rPr>
          <w:rFonts w:asciiTheme="majorBidi" w:hAnsiTheme="majorBidi" w:cstheme="majorBidi"/>
          <w:sz w:val="24"/>
          <w:szCs w:val="24"/>
        </w:rPr>
        <w:t>jelasan mengenai objek perjanjian akan menyebabkan perjanjian tersebut menjadi batal. Sebagai contoh, dalam transaksi jual beli, barang yang diperjualbelikan harus disebutkan dengan jelas (misalnya jenis, kualitas, jumlah, atau kondisi barang).</w:t>
      </w:r>
    </w:p>
    <w:p w:rsidR="00EB2707" w:rsidRPr="00595160" w:rsidRDefault="00EB2707" w:rsidP="00EB2707">
      <w:pPr>
        <w:numPr>
          <w:ilvl w:val="0"/>
          <w:numId w:val="5"/>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Sebab yang halal (tujuan perjanjian harus sah</w:t>
      </w:r>
      <w:r>
        <w:rPr>
          <w:rFonts w:ascii="Times New Roman" w:eastAsia="Times New Roman" w:hAnsi="Times New Roman" w:cs="Times New Roman"/>
          <w:noProof w:val="0"/>
          <w:sz w:val="24"/>
          <w:szCs w:val="24"/>
          <w:lang w:val="en-ID" w:eastAsia="en-ID"/>
        </w:rPr>
        <w:t>)</w:t>
      </w:r>
      <w:r w:rsidRPr="00595160">
        <w:rPr>
          <w:rFonts w:ascii="Times New Roman" w:eastAsia="Times New Roman" w:hAnsi="Times New Roman" w:cs="Times New Roman"/>
          <w:noProof w:val="0"/>
          <w:sz w:val="24"/>
          <w:szCs w:val="24"/>
          <w:lang w:val="en-ID" w:eastAsia="en-ID"/>
        </w:rPr>
        <w:t>.</w:t>
      </w:r>
    </w:p>
    <w:p w:rsidR="00EB2707" w:rsidRPr="00595160" w:rsidRDefault="00EB2707" w:rsidP="00EB2707">
      <w:pPr>
        <w:spacing w:after="0" w:line="480" w:lineRule="auto"/>
        <w:ind w:left="720" w:firstLine="720"/>
        <w:jc w:val="both"/>
        <w:rPr>
          <w:rFonts w:asciiTheme="majorBidi" w:hAnsiTheme="majorBidi" w:cstheme="majorBidi"/>
          <w:sz w:val="24"/>
          <w:szCs w:val="24"/>
        </w:rPr>
      </w:pPr>
      <w:r w:rsidRPr="00595160">
        <w:rPr>
          <w:rStyle w:val="Strong"/>
          <w:rFonts w:asciiTheme="majorBidi" w:hAnsiTheme="majorBidi" w:cstheme="majorBidi"/>
          <w:b w:val="0"/>
          <w:bCs w:val="0"/>
          <w:sz w:val="24"/>
          <w:szCs w:val="24"/>
        </w:rPr>
        <w:t>Sebab yang halal</w:t>
      </w:r>
      <w:r w:rsidRPr="00595160">
        <w:rPr>
          <w:rFonts w:asciiTheme="majorBidi" w:hAnsiTheme="majorBidi" w:cstheme="majorBidi"/>
          <w:b/>
          <w:bCs/>
          <w:sz w:val="24"/>
          <w:szCs w:val="24"/>
        </w:rPr>
        <w:t xml:space="preserve"> </w:t>
      </w:r>
      <w:r w:rsidRPr="00595160">
        <w:rPr>
          <w:rFonts w:asciiTheme="majorBidi" w:hAnsiTheme="majorBidi" w:cstheme="majorBidi"/>
          <w:sz w:val="24"/>
          <w:szCs w:val="24"/>
        </w:rPr>
        <w:t>mengacu pada</w:t>
      </w:r>
      <w:r w:rsidRPr="00595160">
        <w:rPr>
          <w:rFonts w:asciiTheme="majorBidi" w:hAnsiTheme="majorBidi" w:cstheme="majorBidi"/>
          <w:b/>
          <w:bCs/>
          <w:sz w:val="24"/>
          <w:szCs w:val="24"/>
        </w:rPr>
        <w:t xml:space="preserve"> </w:t>
      </w:r>
      <w:r w:rsidRPr="00595160">
        <w:rPr>
          <w:rStyle w:val="Strong"/>
          <w:rFonts w:asciiTheme="majorBidi" w:hAnsiTheme="majorBidi" w:cstheme="majorBidi"/>
          <w:b w:val="0"/>
          <w:bCs w:val="0"/>
          <w:sz w:val="24"/>
          <w:szCs w:val="24"/>
        </w:rPr>
        <w:t>tujuan atau alasan di balik perjanjian tersebut harus sah secara hukum dan moral</w:t>
      </w:r>
      <w:r w:rsidRPr="00595160">
        <w:rPr>
          <w:rFonts w:asciiTheme="majorBidi" w:hAnsiTheme="majorBidi" w:cstheme="majorBidi"/>
          <w:b/>
          <w:bCs/>
          <w:sz w:val="24"/>
          <w:szCs w:val="24"/>
        </w:rPr>
        <w:t>.</w:t>
      </w:r>
      <w:r w:rsidRPr="00595160">
        <w:rPr>
          <w:rFonts w:asciiTheme="majorBidi" w:hAnsiTheme="majorBidi" w:cstheme="majorBidi"/>
          <w:sz w:val="24"/>
          <w:szCs w:val="24"/>
        </w:rPr>
        <w:t xml:space="preserve"> Artinya, perjanjian yang dibuat tidak boleh bertentangan dengan hukum yang berlaku atau dengan norma-norma moral yang diterima dalam masyarakat.</w:t>
      </w:r>
      <w:r>
        <w:rPr>
          <w:rStyle w:val="FootnoteReference"/>
          <w:rFonts w:asciiTheme="majorBidi" w:hAnsiTheme="majorBidi" w:cstheme="majorBidi"/>
          <w:sz w:val="24"/>
          <w:szCs w:val="24"/>
        </w:rPr>
        <w:footnoteReference w:id="20"/>
      </w:r>
      <w:r w:rsidRPr="00595160">
        <w:rPr>
          <w:rFonts w:asciiTheme="majorBidi" w:hAnsiTheme="majorBidi" w:cstheme="majorBidi"/>
          <w:sz w:val="24"/>
          <w:szCs w:val="24"/>
        </w:rPr>
        <w:t xml:space="preserve"> Sebagai contoh, perjanjian yang bertujuan untuk melakukan tindakan ilegal (seperti perjanjian untuk melakukan penipuan atau kejahatan) akan dianggap tidak sah dan batal demi hukum.</w:t>
      </w:r>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Style w:val="Strong"/>
          <w:rFonts w:asciiTheme="majorBidi" w:hAnsiTheme="majorBidi" w:cstheme="majorBidi"/>
          <w:b w:val="0"/>
          <w:bCs w:val="0"/>
          <w:sz w:val="24"/>
          <w:szCs w:val="24"/>
        </w:rPr>
        <w:t>Dapat kita ketahui bahwa syarat-syarat sahnya perjanjian dalam Pasal 1320 KUH Perdata</w:t>
      </w:r>
      <w:r w:rsidRPr="00595160">
        <w:rPr>
          <w:rFonts w:asciiTheme="majorBidi" w:hAnsiTheme="majorBidi" w:cstheme="majorBidi"/>
          <w:sz w:val="24"/>
          <w:szCs w:val="24"/>
        </w:rPr>
        <w:t xml:space="preserve"> menetapkan agar suatu perjanjian sah secara hukum, harus memenuhi empat syarat utama: adanya </w:t>
      </w:r>
      <w:r w:rsidRPr="00595160">
        <w:rPr>
          <w:rStyle w:val="Strong"/>
          <w:rFonts w:asciiTheme="majorBidi" w:hAnsiTheme="majorBidi" w:cstheme="majorBidi"/>
          <w:b w:val="0"/>
          <w:bCs w:val="0"/>
          <w:sz w:val="24"/>
          <w:szCs w:val="24"/>
        </w:rPr>
        <w:t>kesepakatan yang bebas</w:t>
      </w:r>
      <w:r w:rsidRPr="00595160">
        <w:rPr>
          <w:rFonts w:asciiTheme="majorBidi" w:hAnsiTheme="majorBidi" w:cstheme="majorBidi"/>
          <w:b/>
          <w:bCs/>
          <w:sz w:val="24"/>
          <w:szCs w:val="24"/>
        </w:rPr>
        <w:t xml:space="preserve"> </w:t>
      </w:r>
      <w:r w:rsidRPr="00595160">
        <w:rPr>
          <w:rFonts w:asciiTheme="majorBidi" w:hAnsiTheme="majorBidi" w:cstheme="majorBidi"/>
          <w:sz w:val="24"/>
          <w:szCs w:val="24"/>
        </w:rPr>
        <w:t>antara pihak-pihak yang terlibat</w:t>
      </w:r>
      <w:r w:rsidRPr="00595160">
        <w:rPr>
          <w:rFonts w:asciiTheme="majorBidi" w:hAnsiTheme="majorBidi" w:cstheme="majorBidi"/>
          <w:b/>
          <w:bCs/>
          <w:sz w:val="24"/>
          <w:szCs w:val="24"/>
        </w:rPr>
        <w:t xml:space="preserve">, </w:t>
      </w:r>
      <w:r w:rsidRPr="00595160">
        <w:rPr>
          <w:rStyle w:val="Strong"/>
          <w:rFonts w:asciiTheme="majorBidi" w:hAnsiTheme="majorBidi" w:cstheme="majorBidi"/>
          <w:b w:val="0"/>
          <w:bCs w:val="0"/>
          <w:sz w:val="24"/>
          <w:szCs w:val="24"/>
        </w:rPr>
        <w:t>kecakapan hukum</w:t>
      </w:r>
      <w:r w:rsidRPr="00595160">
        <w:rPr>
          <w:rFonts w:asciiTheme="majorBidi" w:hAnsiTheme="majorBidi" w:cstheme="majorBidi"/>
          <w:sz w:val="24"/>
          <w:szCs w:val="24"/>
        </w:rPr>
        <w:t xml:space="preserve"> </w:t>
      </w:r>
      <w:r w:rsidRPr="00595160">
        <w:rPr>
          <w:rFonts w:asciiTheme="majorBidi" w:hAnsiTheme="majorBidi" w:cstheme="majorBidi"/>
          <w:sz w:val="24"/>
          <w:szCs w:val="24"/>
        </w:rPr>
        <w:lastRenderedPageBreak/>
        <w:t xml:space="preserve">pihak-pihak tersebut, </w:t>
      </w:r>
      <w:r w:rsidRPr="00595160">
        <w:rPr>
          <w:rStyle w:val="Strong"/>
          <w:rFonts w:asciiTheme="majorBidi" w:hAnsiTheme="majorBidi" w:cstheme="majorBidi"/>
          <w:b w:val="0"/>
          <w:bCs w:val="0"/>
          <w:sz w:val="24"/>
          <w:szCs w:val="24"/>
        </w:rPr>
        <w:t>kejelasan objek perjanjian</w:t>
      </w:r>
      <w:r w:rsidRPr="00595160">
        <w:rPr>
          <w:rFonts w:asciiTheme="majorBidi" w:hAnsiTheme="majorBidi" w:cstheme="majorBidi"/>
          <w:sz w:val="24"/>
          <w:szCs w:val="24"/>
        </w:rPr>
        <w:t>, dan</w:t>
      </w:r>
      <w:r w:rsidRPr="00595160">
        <w:rPr>
          <w:rFonts w:asciiTheme="majorBidi" w:hAnsiTheme="majorBidi" w:cstheme="majorBidi"/>
          <w:b/>
          <w:bCs/>
          <w:sz w:val="24"/>
          <w:szCs w:val="24"/>
        </w:rPr>
        <w:t xml:space="preserve"> </w:t>
      </w:r>
      <w:r w:rsidRPr="00595160">
        <w:rPr>
          <w:rStyle w:val="Strong"/>
          <w:rFonts w:asciiTheme="majorBidi" w:hAnsiTheme="majorBidi" w:cstheme="majorBidi"/>
          <w:b w:val="0"/>
          <w:bCs w:val="0"/>
          <w:sz w:val="24"/>
          <w:szCs w:val="24"/>
        </w:rPr>
        <w:t>tujuan yang sah</w:t>
      </w:r>
      <w:r w:rsidRPr="00595160">
        <w:rPr>
          <w:rFonts w:asciiTheme="majorBidi" w:hAnsiTheme="majorBidi" w:cstheme="majorBidi"/>
          <w:sz w:val="24"/>
          <w:szCs w:val="24"/>
        </w:rPr>
        <w:t xml:space="preserve"> dari perjanjian tersebut. Jika salah satu dari syarat ini tidak dipenuhi, maka perjanjian tersebut tidak sah dan tidak mengikat secara hukum.</w:t>
      </w:r>
    </w:p>
    <w:p w:rsidR="00EB2707" w:rsidRPr="00595160" w:rsidRDefault="00EB2707" w:rsidP="00EB2707">
      <w:pPr>
        <w:spacing w:after="0" w:line="480" w:lineRule="auto"/>
        <w:jc w:val="both"/>
        <w:rPr>
          <w:rFonts w:asciiTheme="majorBidi" w:hAnsiTheme="majorBidi" w:cstheme="majorBidi"/>
          <w:sz w:val="24"/>
          <w:szCs w:val="24"/>
        </w:rPr>
      </w:pPr>
      <w:r w:rsidRPr="00595160">
        <w:rPr>
          <w:rFonts w:asciiTheme="majorBidi" w:hAnsiTheme="majorBidi" w:cstheme="majorBidi"/>
          <w:sz w:val="24"/>
          <w:szCs w:val="24"/>
        </w:rPr>
        <w:t xml:space="preserve">C. Asas Kepribadian </w:t>
      </w:r>
    </w:p>
    <w:p w:rsidR="00EB2707" w:rsidRPr="00595160" w:rsidRDefault="00EB2707" w:rsidP="00EB2707">
      <w:pPr>
        <w:pStyle w:val="NormalWeb"/>
        <w:spacing w:before="0" w:beforeAutospacing="0" w:after="0" w:afterAutospacing="0" w:line="480" w:lineRule="auto"/>
        <w:ind w:firstLine="720"/>
        <w:jc w:val="both"/>
        <w:rPr>
          <w:rFonts w:asciiTheme="majorBidi" w:hAnsiTheme="majorBidi" w:cstheme="majorBidi"/>
        </w:rPr>
      </w:pPr>
      <w:r w:rsidRPr="00595160">
        <w:rPr>
          <w:rStyle w:val="Strong"/>
          <w:b w:val="0"/>
          <w:bCs w:val="0"/>
        </w:rPr>
        <w:t>Asas kepribdaian adalah hubungan hukum</w:t>
      </w:r>
      <w:r w:rsidRPr="00595160">
        <w:t xml:space="preserve"> (baik kontrak maupun kewajiban lainnya) dapat dikenakan berdasarkan </w:t>
      </w:r>
      <w:r w:rsidRPr="00595160">
        <w:rPr>
          <w:rStyle w:val="Strong"/>
          <w:b w:val="0"/>
          <w:bCs w:val="0"/>
        </w:rPr>
        <w:t>status pribadi</w:t>
      </w:r>
      <w:r w:rsidRPr="00595160">
        <w:t xml:space="preserve"> atau </w:t>
      </w:r>
      <w:r w:rsidRPr="00595160">
        <w:rPr>
          <w:rStyle w:val="Strong"/>
          <w:b w:val="0"/>
          <w:bCs w:val="0"/>
        </w:rPr>
        <w:t>kepribadian</w:t>
      </w:r>
      <w:r w:rsidRPr="00595160">
        <w:rPr>
          <w:b/>
          <w:bCs/>
        </w:rPr>
        <w:t xml:space="preserve"> </w:t>
      </w:r>
      <w:r w:rsidRPr="00595160">
        <w:t>seseorang, baik itu terkait dengan kewarganegaraan atau tempat tinggal (domisili).</w:t>
      </w:r>
      <w:r>
        <w:rPr>
          <w:rStyle w:val="FootnoteReference"/>
        </w:rPr>
        <w:footnoteReference w:id="21"/>
      </w:r>
      <w:r>
        <w:t xml:space="preserve"> </w:t>
      </w:r>
      <w:r w:rsidRPr="00595160">
        <w:t xml:space="preserve">Asas ini diatur dalam </w:t>
      </w:r>
      <w:r>
        <w:t>P</w:t>
      </w:r>
      <w:r w:rsidRPr="00595160">
        <w:t>asal</w:t>
      </w:r>
      <w:r w:rsidRPr="00595160">
        <w:rPr>
          <w:rFonts w:ascii="Montserrat" w:hAnsi="Montserrat"/>
        </w:rPr>
        <w:t xml:space="preserve"> </w:t>
      </w:r>
      <w:r w:rsidRPr="00595160">
        <w:rPr>
          <w:rFonts w:asciiTheme="majorBidi" w:hAnsiTheme="majorBidi" w:cstheme="majorBidi"/>
        </w:rPr>
        <w:t>1315 KUH Perdata</w:t>
      </w:r>
      <w:r w:rsidRPr="00595160">
        <w:rPr>
          <w:rFonts w:asciiTheme="majorBidi" w:hAnsiTheme="majorBidi" w:cstheme="majorBidi"/>
          <w:b/>
          <w:bCs/>
        </w:rPr>
        <w:t> </w:t>
      </w:r>
      <w:r w:rsidRPr="00595160">
        <w:rPr>
          <w:rFonts w:asciiTheme="majorBidi" w:hAnsiTheme="majorBidi" w:cstheme="majorBidi"/>
        </w:rPr>
        <w:t>yang menerangkan bahwa pada umumnya seseorang tidak dapat mengadakan pengikatan atau perjanjian selain untuk dirinya sendiri.</w:t>
      </w:r>
      <w:r w:rsidRPr="00595160">
        <w:t xml:space="preserve"> Dalam pasal ini menyatakan bahwa perikatan (hubungan hukum antara pihak-pihak yang terlibat) timbul dari perjanjian. Dengan kata lain, perjanjian adalah sumber dari perikatan.</w:t>
      </w:r>
      <w:r w:rsidRPr="00595160">
        <w:rPr>
          <w:rFonts w:asciiTheme="majorBidi" w:hAnsiTheme="majorBidi" w:cstheme="majorBidi"/>
        </w:rPr>
        <w:t xml:space="preserve"> </w:t>
      </w:r>
    </w:p>
    <w:p w:rsidR="00EB2707" w:rsidRPr="00595160" w:rsidRDefault="00EB2707" w:rsidP="00EB2707">
      <w:pPr>
        <w:pStyle w:val="NormalWeb"/>
        <w:spacing w:before="0" w:beforeAutospacing="0" w:after="0" w:afterAutospacing="0" w:line="480" w:lineRule="auto"/>
        <w:ind w:firstLine="720"/>
        <w:jc w:val="both"/>
      </w:pPr>
      <w:r w:rsidRPr="00595160">
        <w:rPr>
          <w:rFonts w:asciiTheme="majorBidi" w:hAnsiTheme="majorBidi" w:cstheme="majorBidi"/>
        </w:rPr>
        <w:t xml:space="preserve">Dalam Pasal 1340 KUH Perdata yang menerangkan bahwa persetujuan hanya berlaku antara pihak-pihak yang membuatnya. Persetujuan tidak dapat merugikan pihak ketiga; persetujuan tidak dapat memberi keuntungan kepada pihak ketiga selain dalam hal </w:t>
      </w:r>
      <w:r w:rsidRPr="00595160">
        <w:rPr>
          <w:rFonts w:asciiTheme="majorBidi" w:hAnsiTheme="majorBidi" w:cstheme="majorBidi"/>
        </w:rPr>
        <w:lastRenderedPageBreak/>
        <w:t>yang ditentukan.</w:t>
      </w:r>
      <w:r w:rsidRPr="00595160">
        <w:rPr>
          <w:rFonts w:asciiTheme="majorBidi" w:hAnsiTheme="majorBidi" w:cstheme="majorBidi"/>
          <w:color w:val="333333"/>
        </w:rPr>
        <w:t xml:space="preserve"> Yang dimana </w:t>
      </w:r>
      <w:r w:rsidRPr="00595160">
        <w:t>jika perjanjian tidak memenuhi syarat sahnya perjanjian yang diatur dalam Pasal 1320 (kesepakatan, kecakapan, objek yang jelas, dan sebab yang halal), maka perjanjian tersebut batal demi hukum.</w:t>
      </w:r>
    </w:p>
    <w:p w:rsidR="00EB2707" w:rsidRPr="00595160" w:rsidRDefault="00EB2707" w:rsidP="00EB2707">
      <w:pPr>
        <w:pStyle w:val="NormalWeb"/>
        <w:spacing w:before="0" w:beforeAutospacing="0" w:after="0" w:afterAutospacing="0" w:line="480" w:lineRule="auto"/>
        <w:jc w:val="both"/>
      </w:pPr>
      <w:r w:rsidRPr="00595160">
        <w:t xml:space="preserve">D. Asas Keseimbangan </w:t>
      </w:r>
    </w:p>
    <w:p w:rsidR="00EB2707" w:rsidRPr="00595160" w:rsidRDefault="00EB2707" w:rsidP="00EB2707">
      <w:pPr>
        <w:spacing w:after="0" w:line="480" w:lineRule="auto"/>
        <w:ind w:firstLine="720"/>
        <w:jc w:val="both"/>
        <w:rPr>
          <w:rFonts w:asciiTheme="majorBidi" w:hAnsiTheme="majorBidi" w:cstheme="majorBidi"/>
          <w:b/>
          <w:bCs/>
          <w:sz w:val="24"/>
          <w:szCs w:val="24"/>
        </w:rPr>
      </w:pPr>
      <w:r w:rsidRPr="00595160">
        <w:rPr>
          <w:rFonts w:asciiTheme="majorBidi" w:hAnsiTheme="majorBidi" w:cstheme="majorBidi"/>
          <w:sz w:val="24"/>
          <w:szCs w:val="24"/>
        </w:rPr>
        <w:t xml:space="preserve">Asas keseimbangan dalam hukum perikatan bertujuan untuk menciptakan keadilan bagi semua pihak dalam suatu perjanjian. Jika terjadi ketidakseimbangan yang merugikan salah satu pihak secara tidak wajar, maka hukum dapat memberikan perlindungan </w:t>
      </w:r>
      <w:r w:rsidRPr="00595160">
        <w:rPr>
          <w:rFonts w:asciiTheme="majorBidi" w:eastAsia="Times New Roman" w:hAnsiTheme="majorBidi" w:cstheme="majorBidi"/>
          <w:noProof w:val="0"/>
          <w:sz w:val="24"/>
          <w:szCs w:val="24"/>
          <w:lang w:val="en-ID" w:eastAsia="en-ID"/>
        </w:rPr>
        <w:t>(misalnya ada unsur paksaan, penipuan, atau ketidakadilan), pihak yang dirugikan dapat mengajukan pembatalan perjanjian sesuai dengan Pasal 1321 KUH Perdata</w:t>
      </w:r>
      <w:r w:rsidRPr="00595160">
        <w:rPr>
          <w:rFonts w:asciiTheme="majorBidi" w:hAnsiTheme="majorBidi" w:cstheme="majorBidi"/>
          <w:sz w:val="24"/>
          <w:szCs w:val="24"/>
        </w:rPr>
        <w:t xml:space="preserve">. </w:t>
      </w:r>
    </w:p>
    <w:p w:rsidR="00EB2707" w:rsidRPr="00595160" w:rsidRDefault="00EB2707" w:rsidP="00EB2707">
      <w:pPr>
        <w:spacing w:after="0" w:line="480" w:lineRule="auto"/>
        <w:jc w:val="both"/>
        <w:rPr>
          <w:rFonts w:asciiTheme="majorBidi" w:hAnsiTheme="majorBidi" w:cstheme="majorBidi"/>
          <w:sz w:val="24"/>
          <w:szCs w:val="24"/>
        </w:rPr>
      </w:pPr>
      <w:r w:rsidRPr="00595160">
        <w:rPr>
          <w:rFonts w:asciiTheme="majorBidi" w:hAnsiTheme="majorBidi" w:cstheme="majorBidi"/>
          <w:sz w:val="24"/>
          <w:szCs w:val="24"/>
        </w:rPr>
        <w:t>E. Asas Mengikat (</w:t>
      </w:r>
      <w:r w:rsidRPr="00595160">
        <w:rPr>
          <w:rFonts w:asciiTheme="majorBidi" w:hAnsiTheme="majorBidi" w:cstheme="majorBidi"/>
          <w:i/>
          <w:iCs/>
          <w:sz w:val="24"/>
          <w:szCs w:val="24"/>
        </w:rPr>
        <w:t>Facta Sunt Servanda</w:t>
      </w:r>
      <w:r w:rsidRPr="00595160">
        <w:rPr>
          <w:rFonts w:asciiTheme="majorBidi" w:hAnsiTheme="majorBidi" w:cstheme="majorBidi"/>
          <w:sz w:val="24"/>
          <w:szCs w:val="24"/>
        </w:rPr>
        <w:t>)</w:t>
      </w:r>
    </w:p>
    <w:p w:rsidR="00EB2707" w:rsidRPr="00595160" w:rsidRDefault="00EB2707" w:rsidP="00EB2707">
      <w:pPr>
        <w:pStyle w:val="NormalWeb"/>
        <w:spacing w:before="0" w:beforeAutospacing="0" w:after="0" w:afterAutospacing="0" w:line="480" w:lineRule="auto"/>
        <w:ind w:firstLine="720"/>
        <w:jc w:val="both"/>
      </w:pPr>
      <w:r w:rsidRPr="00595160">
        <w:rPr>
          <w:rStyle w:val="Strong"/>
          <w:b w:val="0"/>
          <w:bCs w:val="0"/>
        </w:rPr>
        <w:t>Asas mengikat</w:t>
      </w:r>
      <w:r w:rsidRPr="00595160">
        <w:t xml:space="preserve"> berarti suatu perjanjian yang telah disepakati oleh para pihak </w:t>
      </w:r>
      <w:r w:rsidRPr="00595160">
        <w:rPr>
          <w:rStyle w:val="Strong"/>
          <w:b w:val="0"/>
          <w:bCs w:val="0"/>
        </w:rPr>
        <w:t>harus ditaati dan dilaksanakan</w:t>
      </w:r>
      <w:r w:rsidRPr="00595160">
        <w:t xml:space="preserve"> sebagaimana hukum yang mengikat mereka.</w:t>
      </w:r>
      <w:r>
        <w:rPr>
          <w:rStyle w:val="FootnoteReference"/>
        </w:rPr>
        <w:footnoteReference w:id="22"/>
      </w:r>
      <w:r w:rsidRPr="00595160">
        <w:t xml:space="preserve"> Dalam Pasal 1338 ayat (1) KUH Perdata "Semua perjanjian yang dibuat secara sah berlaku sebagai undang-</w:t>
      </w:r>
      <w:r w:rsidRPr="00595160">
        <w:lastRenderedPageBreak/>
        <w:t>undang bagi mereka yang membuatnya." Adapun maksud asas tersebut ialah untuk mendapatkan kepastian hukum dan tentunya mengikat para pihak seperti undang-undang.</w:t>
      </w:r>
    </w:p>
    <w:p w:rsidR="00EB2707" w:rsidRPr="00595160" w:rsidRDefault="00EB2707" w:rsidP="00EB2707">
      <w:pPr>
        <w:pStyle w:val="NormalWeb"/>
        <w:spacing w:before="0" w:beforeAutospacing="0" w:after="0" w:afterAutospacing="0" w:line="480" w:lineRule="auto"/>
        <w:jc w:val="both"/>
      </w:pPr>
      <w:r w:rsidRPr="00595160">
        <w:t>F. Asas Itikad Baik (</w:t>
      </w:r>
      <w:r w:rsidRPr="00595160">
        <w:rPr>
          <w:i/>
          <w:iCs/>
        </w:rPr>
        <w:t>Good Faith</w:t>
      </w:r>
      <w:r w:rsidRPr="00595160">
        <w:t>)</w:t>
      </w:r>
    </w:p>
    <w:p w:rsidR="00EB2707" w:rsidRPr="00595160" w:rsidRDefault="00EB2707" w:rsidP="00EB2707">
      <w:pPr>
        <w:pStyle w:val="NormalWeb"/>
        <w:spacing w:before="0" w:beforeAutospacing="0" w:after="0" w:afterAutospacing="0" w:line="480" w:lineRule="auto"/>
        <w:ind w:firstLine="720"/>
        <w:jc w:val="both"/>
      </w:pPr>
      <w:r w:rsidRPr="00595160">
        <w:rPr>
          <w:rStyle w:val="Strong"/>
          <w:b w:val="0"/>
          <w:bCs w:val="0"/>
        </w:rPr>
        <w:t>Asas itikad baik (</w:t>
      </w:r>
      <w:r w:rsidRPr="00595160">
        <w:rPr>
          <w:rStyle w:val="Strong"/>
          <w:b w:val="0"/>
          <w:bCs w:val="0"/>
          <w:i/>
          <w:iCs/>
        </w:rPr>
        <w:t>Good Faith</w:t>
      </w:r>
      <w:r w:rsidRPr="00595160">
        <w:rPr>
          <w:rStyle w:val="Strong"/>
          <w:b w:val="0"/>
          <w:bCs w:val="0"/>
        </w:rPr>
        <w:t>)</w:t>
      </w:r>
      <w:r w:rsidRPr="00595160">
        <w:t xml:space="preserve"> merupakan prinsip fundamental yang mengharuskan para pihak dalam suatu perjanjian bertindak dengan jujur, adil, dan tidak merugikan pihak lain. </w:t>
      </w:r>
      <w:r w:rsidRPr="00595160">
        <w:rPr>
          <w:rFonts w:asciiTheme="majorBidi" w:hAnsiTheme="majorBidi" w:cstheme="majorBidi"/>
        </w:rPr>
        <w:t xml:space="preserve">dengan asas </w:t>
      </w:r>
      <w:r w:rsidRPr="00595160">
        <w:rPr>
          <w:rStyle w:val="Strong"/>
          <w:rFonts w:asciiTheme="majorBidi" w:hAnsiTheme="majorBidi" w:cstheme="majorBidi"/>
          <w:b w:val="0"/>
          <w:bCs w:val="0"/>
        </w:rPr>
        <w:t>itikad baik</w:t>
      </w:r>
      <w:r w:rsidRPr="00595160">
        <w:rPr>
          <w:rFonts w:asciiTheme="majorBidi" w:hAnsiTheme="majorBidi" w:cstheme="majorBidi"/>
          <w:b/>
          <w:bCs/>
        </w:rPr>
        <w:t xml:space="preserve"> </w:t>
      </w:r>
      <w:r w:rsidRPr="00595160">
        <w:rPr>
          <w:rFonts w:asciiTheme="majorBidi" w:hAnsiTheme="majorBidi" w:cstheme="majorBidi"/>
        </w:rPr>
        <w:t>(</w:t>
      </w:r>
      <w:r w:rsidRPr="00595160">
        <w:rPr>
          <w:rFonts w:asciiTheme="majorBidi" w:hAnsiTheme="majorBidi" w:cstheme="majorBidi"/>
          <w:i/>
          <w:iCs/>
        </w:rPr>
        <w:t>good faith</w:t>
      </w:r>
      <w:r w:rsidRPr="00595160">
        <w:rPr>
          <w:rFonts w:asciiTheme="majorBidi" w:hAnsiTheme="majorBidi" w:cstheme="majorBidi"/>
        </w:rPr>
        <w:t xml:space="preserve">) yang diatur dalam </w:t>
      </w:r>
      <w:r w:rsidRPr="00595160">
        <w:rPr>
          <w:rStyle w:val="Strong"/>
          <w:rFonts w:asciiTheme="majorBidi" w:hAnsiTheme="majorBidi" w:cstheme="majorBidi"/>
          <w:b w:val="0"/>
          <w:bCs w:val="0"/>
        </w:rPr>
        <w:t>Pasal 1338 ayat (3) KUH Perdata</w:t>
      </w:r>
      <w:r w:rsidRPr="00595160">
        <w:rPr>
          <w:rFonts w:asciiTheme="majorBidi" w:hAnsiTheme="majorBidi" w:cstheme="majorBidi"/>
        </w:rPr>
        <w:t xml:space="preserve">, yang menyatakan bahwa perjanjian harus dilaksanakan dengan </w:t>
      </w:r>
      <w:r w:rsidRPr="00595160">
        <w:rPr>
          <w:rStyle w:val="Strong"/>
          <w:rFonts w:asciiTheme="majorBidi" w:hAnsiTheme="majorBidi" w:cstheme="majorBidi"/>
          <w:b w:val="0"/>
          <w:bCs w:val="0"/>
        </w:rPr>
        <w:t>itikad baik</w:t>
      </w:r>
      <w:r w:rsidRPr="00595160">
        <w:rPr>
          <w:rFonts w:asciiTheme="majorBidi" w:hAnsiTheme="majorBidi" w:cstheme="majorBidi"/>
          <w:b/>
          <w:bCs/>
        </w:rPr>
        <w:t xml:space="preserve">. </w:t>
      </w:r>
      <w:r w:rsidRPr="00595160">
        <w:rPr>
          <w:rFonts w:asciiTheme="majorBidi" w:hAnsiTheme="majorBidi" w:cstheme="majorBidi"/>
        </w:rPr>
        <w:t xml:space="preserve">Dalam pasal ini menegaskan bahwa para pihak wajib menjalankan perjanjian dengan sikap jujur dan tidak menyimpang dari keadilan atau kepatutan. </w:t>
      </w:r>
      <w:r w:rsidRPr="00595160">
        <w:t xml:space="preserve">pelaksanaan perjanjian tidak hanya berdasarkan teks tertulis, tetapi juga berdasarkan norma kepatutan dan kebiasaan yang berlaku. </w:t>
      </w:r>
    </w:p>
    <w:p w:rsidR="00EB2707" w:rsidRDefault="00EB2707" w:rsidP="00EB2707">
      <w:pPr>
        <w:pStyle w:val="NormalWeb"/>
        <w:spacing w:before="0" w:beforeAutospacing="0" w:after="0" w:afterAutospacing="0" w:line="480" w:lineRule="auto"/>
        <w:ind w:firstLine="720"/>
        <w:jc w:val="both"/>
      </w:pPr>
      <w:r w:rsidRPr="00595160">
        <w:t xml:space="preserve">Seperti yang dijelaskan pada Pasal 1339 KUH Perdata "Perjanjian tidak hanya mengikat untuk hal-hal yang secara tegas disebutkan, tetapi juga terhadap segala sesuatu yang menurut sifat perikatan diharuskan oleh keadilan, kebiasaan, atau undang-undang." Yang artinya segala perikatan baik menurut peraturan undang-undang dan kebiasaan harus dipatuhi dengan niat yang baik. Jika suatu perjanjian dibuat atau dilaksanakan dengan niat </w:t>
      </w:r>
      <w:r w:rsidRPr="00595160">
        <w:lastRenderedPageBreak/>
        <w:t>buruk, maka hukum dapat membatalkannya atau memberikan sanksi kepada pihak yang beritikad buruk.</w:t>
      </w:r>
      <w:bookmarkStart w:id="81" w:name="_Toc190902597"/>
    </w:p>
    <w:p w:rsidR="00EB2707" w:rsidRDefault="00EB2707" w:rsidP="00EB2707">
      <w:pPr>
        <w:pStyle w:val="NormalWeb"/>
        <w:spacing w:before="0" w:beforeAutospacing="0" w:after="0" w:afterAutospacing="0" w:line="480" w:lineRule="auto"/>
        <w:ind w:firstLine="720"/>
        <w:jc w:val="both"/>
      </w:pPr>
    </w:p>
    <w:p w:rsidR="00EB2707" w:rsidRPr="00595160" w:rsidRDefault="00EB2707" w:rsidP="00EB2707">
      <w:pPr>
        <w:pStyle w:val="NormalWeb"/>
        <w:spacing w:before="0" w:beforeAutospacing="0" w:after="0" w:afterAutospacing="0" w:line="480" w:lineRule="auto"/>
        <w:ind w:firstLine="720"/>
        <w:jc w:val="both"/>
      </w:pPr>
    </w:p>
    <w:p w:rsidR="00EB2707" w:rsidRPr="00120BE6" w:rsidRDefault="00EB2707" w:rsidP="00EB2707">
      <w:pPr>
        <w:pStyle w:val="Heading3"/>
        <w:rPr>
          <w:b w:val="0"/>
          <w:bCs w:val="0"/>
        </w:rPr>
      </w:pPr>
      <w:bookmarkStart w:id="82" w:name="_Toc198683501"/>
      <w:bookmarkStart w:id="83" w:name="_Toc198688747"/>
      <w:bookmarkStart w:id="84" w:name="_Toc199160174"/>
      <w:r w:rsidRPr="00120BE6">
        <w:rPr>
          <w:b w:val="0"/>
          <w:bCs w:val="0"/>
        </w:rPr>
        <w:t>4. Berakhirnya Perjanjian</w:t>
      </w:r>
      <w:bookmarkEnd w:id="81"/>
      <w:bookmarkEnd w:id="82"/>
      <w:bookmarkEnd w:id="83"/>
      <w:bookmarkEnd w:id="84"/>
    </w:p>
    <w:p w:rsidR="00EB2707" w:rsidRPr="00595160" w:rsidRDefault="00EB2707" w:rsidP="00EB2707">
      <w:pPr>
        <w:pStyle w:val="NormalWeb"/>
        <w:spacing w:before="0" w:beforeAutospacing="0" w:after="0" w:afterAutospacing="0" w:line="480" w:lineRule="auto"/>
        <w:ind w:firstLine="720"/>
        <w:jc w:val="both"/>
      </w:pPr>
      <w:r w:rsidRPr="00595160">
        <w:t>suatu perjanjian dapat berakhir karena beberapa alasan. Berdasarkan  Pasal 1381 dalam KUH Perdata mengatur penyebab berakhirnya perjanjian sebagai berikut:</w:t>
      </w:r>
    </w:p>
    <w:p w:rsidR="00EB2707" w:rsidRPr="00595160" w:rsidRDefault="00EB2707" w:rsidP="00EB2707">
      <w:pPr>
        <w:pStyle w:val="NormalWeb"/>
        <w:numPr>
          <w:ilvl w:val="0"/>
          <w:numId w:val="13"/>
        </w:numPr>
        <w:spacing w:before="0" w:beforeAutospacing="0" w:after="0" w:afterAutospacing="0" w:line="480" w:lineRule="auto"/>
        <w:jc w:val="both"/>
      </w:pPr>
      <w:r w:rsidRPr="00595160">
        <w:t>Pembayaran</w:t>
      </w:r>
    </w:p>
    <w:p w:rsidR="00EB2707" w:rsidRDefault="00EB2707" w:rsidP="00EB2707">
      <w:pPr>
        <w:pStyle w:val="NormalWeb"/>
        <w:spacing w:before="0" w:beforeAutospacing="0" w:after="0" w:afterAutospacing="0" w:line="480" w:lineRule="auto"/>
        <w:ind w:left="567" w:firstLine="360"/>
        <w:jc w:val="both"/>
      </w:pPr>
      <w:r w:rsidRPr="00595160">
        <w:t xml:space="preserve">Dalam </w:t>
      </w:r>
      <w:r w:rsidRPr="00595160">
        <w:rPr>
          <w:rStyle w:val="Strong"/>
          <w:b w:val="0"/>
          <w:bCs w:val="0"/>
        </w:rPr>
        <w:t>Pasal 1381 KUH Perdata</w:t>
      </w:r>
      <w:r w:rsidRPr="00595160">
        <w:t xml:space="preserve">, “ Perikatan hapus karena pembayaran, penawaran pembayaran tunai diikuti dengan penyimpanan atau penitipan, pembaruan utang, perjumpaan utang, percampuran utang, pembebasan utang, musnahnya barang yang terutang, kebatalan atau pembatalan, berlakunya syarat batal, dan karena lewat waktu." </w:t>
      </w:r>
    </w:p>
    <w:p w:rsidR="00EB2707" w:rsidRPr="00595160" w:rsidRDefault="00EB2707" w:rsidP="00EB2707">
      <w:pPr>
        <w:pStyle w:val="NormalWeb"/>
        <w:spacing w:before="0" w:beforeAutospacing="0" w:after="0" w:afterAutospacing="0" w:line="480" w:lineRule="auto"/>
        <w:ind w:left="567" w:firstLine="360"/>
        <w:jc w:val="both"/>
      </w:pPr>
      <w:r>
        <w:rPr>
          <w:rStyle w:val="Strong"/>
          <w:b w:val="0"/>
          <w:bCs w:val="0"/>
        </w:rPr>
        <w:t>P</w:t>
      </w:r>
      <w:r w:rsidRPr="00595160">
        <w:rPr>
          <w:rStyle w:val="Strong"/>
          <w:b w:val="0"/>
          <w:bCs w:val="0"/>
        </w:rPr>
        <w:t>embayaran</w:t>
      </w:r>
      <w:r w:rsidRPr="00595160">
        <w:rPr>
          <w:b/>
          <w:bCs/>
        </w:rPr>
        <w:t xml:space="preserve"> </w:t>
      </w:r>
      <w:r>
        <w:t xml:space="preserve">merupakan </w:t>
      </w:r>
      <w:r w:rsidRPr="00595160">
        <w:t xml:space="preserve">salah satu cara berakhirnya perikatan. Pembayaran dalam konteks ini tidak hanya berarti pelunasan dengan uang, tetapi juga mencakup </w:t>
      </w:r>
      <w:r w:rsidRPr="00595160">
        <w:lastRenderedPageBreak/>
        <w:t>pemenuhan prestasi atau kewajiban sebagaimana yang telah disepakati dalam perjanjian.</w:t>
      </w:r>
    </w:p>
    <w:p w:rsidR="00EB2707" w:rsidRPr="00595160" w:rsidRDefault="00EB2707" w:rsidP="00EB2707">
      <w:pPr>
        <w:pStyle w:val="NormalWeb"/>
        <w:numPr>
          <w:ilvl w:val="0"/>
          <w:numId w:val="13"/>
        </w:numPr>
        <w:spacing w:before="0" w:beforeAutospacing="0" w:after="0" w:afterAutospacing="0" w:line="480" w:lineRule="auto"/>
        <w:jc w:val="both"/>
      </w:pPr>
      <w:r w:rsidRPr="00595160">
        <w:t>karena penawaran pembayaran tunai, diikuti dengan penyimpanan atau penitipan</w:t>
      </w:r>
    </w:p>
    <w:p w:rsidR="00EB2707" w:rsidRPr="00595160" w:rsidRDefault="00EB2707" w:rsidP="00EB2707">
      <w:pPr>
        <w:pStyle w:val="NormalWeb"/>
        <w:spacing w:before="0" w:beforeAutospacing="0" w:after="0" w:afterAutospacing="0" w:line="480" w:lineRule="auto"/>
        <w:ind w:left="720" w:firstLine="426"/>
        <w:jc w:val="both"/>
      </w:pPr>
      <w:r w:rsidRPr="00595160">
        <w:t>Pokok dari peraturan KUHPerdata tentang penawaran pembayaran ini terletak pada Pasal 1404 ayat (2) KUHPerdata, yang mengatakan, kalau pernyataan sedia membayar ini telah diikuti dengan suatu penitipan barang secara yang ditetapkan pula oleh Undang-undang, maka bebaslah pihak berwajib dari kewajibannya, dan dianggap seolah-olah telah terjadi suatu pembayaran yang sah, dan juga layak, bahwa dibagian penghabisan dari ayat tersebut dikatakan, sejak penitipan barang itu barangnya berada dibawah tanggungan pihak-berhak</w:t>
      </w:r>
      <w:r>
        <w:t>,</w:t>
      </w:r>
      <w:r w:rsidRPr="00595160">
        <w:t xml:space="preserve"> kalau barang hilang diluar kesalahan pihak-berwajib, maka pihak berhaklah yang memikul kerugian.</w:t>
      </w:r>
      <w:r w:rsidRPr="00595160">
        <w:rPr>
          <w:rStyle w:val="FootnoteReference"/>
        </w:rPr>
        <w:footnoteReference w:id="23"/>
      </w:r>
    </w:p>
    <w:p w:rsidR="00EB2707" w:rsidRPr="00595160" w:rsidRDefault="00EB2707" w:rsidP="00EB2707">
      <w:pPr>
        <w:pStyle w:val="NormalWeb"/>
        <w:numPr>
          <w:ilvl w:val="0"/>
          <w:numId w:val="13"/>
        </w:numPr>
        <w:spacing w:before="0" w:beforeAutospacing="0" w:after="0" w:afterAutospacing="0" w:line="480" w:lineRule="auto"/>
        <w:ind w:left="851" w:hanging="284"/>
        <w:jc w:val="both"/>
      </w:pPr>
      <w:r w:rsidRPr="00595160">
        <w:t>karena pembaharuan utang</w:t>
      </w:r>
    </w:p>
    <w:p w:rsidR="00EB2707" w:rsidRPr="00595160" w:rsidRDefault="00EB2707" w:rsidP="00EB2707">
      <w:pPr>
        <w:pStyle w:val="NormalWeb"/>
        <w:spacing w:before="0" w:beforeAutospacing="0" w:after="0" w:afterAutospacing="0" w:line="480" w:lineRule="auto"/>
        <w:ind w:firstLine="709"/>
        <w:jc w:val="both"/>
      </w:pPr>
      <w:r w:rsidRPr="00595160">
        <w:rPr>
          <w:rStyle w:val="Strong"/>
          <w:b w:val="0"/>
          <w:bCs w:val="0"/>
        </w:rPr>
        <w:t xml:space="preserve">Dalam Pasal 1413 KUH Perdata </w:t>
      </w:r>
      <w:r w:rsidRPr="00595160">
        <w:t>"Perikatan hapus karena pembaharuan utang, yang terjadi dalam tiga bentuk:</w:t>
      </w:r>
    </w:p>
    <w:p w:rsidR="00EB2707" w:rsidRPr="00595160" w:rsidRDefault="00EB2707" w:rsidP="00EB2707">
      <w:pPr>
        <w:numPr>
          <w:ilvl w:val="0"/>
          <w:numId w:val="17"/>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lastRenderedPageBreak/>
        <w:t>Apabila seorang debitur membuat suatu perikatan utang baru untuk menggantikan utang lama yang dihapuskan.</w:t>
      </w:r>
    </w:p>
    <w:p w:rsidR="00EB2707" w:rsidRPr="00595160" w:rsidRDefault="00EB2707" w:rsidP="00EB2707">
      <w:pPr>
        <w:numPr>
          <w:ilvl w:val="0"/>
          <w:numId w:val="17"/>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Apabila seorang debitur baru ditunjuk untuk menggantikan debitur lama, yang dibebaskan oleh kreditur dari perikatannya.</w:t>
      </w:r>
    </w:p>
    <w:p w:rsidR="00EB2707" w:rsidRPr="00595160" w:rsidRDefault="00EB2707" w:rsidP="00EB2707">
      <w:pPr>
        <w:numPr>
          <w:ilvl w:val="0"/>
          <w:numId w:val="17"/>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Apabila sebagai akibat suatu perikatan baru, seorang kreditur baru ditunjuk untuk menggantikan kreditur lama, terhadap siapa debitur dibebaskan dari perikatannya."</w:t>
      </w:r>
    </w:p>
    <w:p w:rsidR="00EB2707" w:rsidRPr="00595160" w:rsidRDefault="00EB2707" w:rsidP="00EB2707">
      <w:pPr>
        <w:pStyle w:val="NormalWeb"/>
        <w:spacing w:before="0" w:beforeAutospacing="0" w:after="0" w:afterAutospacing="0" w:line="480" w:lineRule="auto"/>
        <w:ind w:firstLine="720"/>
        <w:jc w:val="both"/>
      </w:pPr>
      <w:r w:rsidRPr="00595160">
        <w:t xml:space="preserve">Dalam pasal tersebut mengatur tentang </w:t>
      </w:r>
      <w:r w:rsidRPr="00595160">
        <w:rPr>
          <w:rStyle w:val="Strong"/>
          <w:b w:val="0"/>
          <w:bCs w:val="0"/>
        </w:rPr>
        <w:t xml:space="preserve">pembaharuan utang </w:t>
      </w:r>
      <w:r w:rsidRPr="00595160">
        <w:t xml:space="preserve">sebagai salah satu cara berakhirnya perikatan. Dalam hukum perikatan, terjadi ketika suatu perikatan lama dihapus dan digantikan dengan perikatan baru yang memiliki substansi berbeda. </w:t>
      </w:r>
    </w:p>
    <w:p w:rsidR="00EB2707" w:rsidRPr="00595160" w:rsidRDefault="00EB2707" w:rsidP="00EB2707">
      <w:pPr>
        <w:pStyle w:val="NormalWeb"/>
        <w:spacing w:before="0" w:beforeAutospacing="0" w:after="0" w:afterAutospacing="0" w:line="480" w:lineRule="auto"/>
        <w:ind w:firstLine="720"/>
        <w:jc w:val="both"/>
      </w:pPr>
      <w:r>
        <w:t>d</w:t>
      </w:r>
      <w:r w:rsidRPr="00595160">
        <w:t>. Perjumpaan hutang</w:t>
      </w:r>
    </w:p>
    <w:p w:rsidR="00EB2707" w:rsidRDefault="00EB2707" w:rsidP="00EB2707">
      <w:pPr>
        <w:pStyle w:val="NormalWeb"/>
        <w:spacing w:before="0" w:beforeAutospacing="0" w:after="0" w:afterAutospacing="0" w:line="480" w:lineRule="auto"/>
        <w:ind w:firstLine="720"/>
        <w:jc w:val="both"/>
      </w:pPr>
      <w:r w:rsidRPr="00595160">
        <w:t>Perjumpaan Hutang dalam Hukum Perikatan (Pasal 1425 KUH Perdata) "Perjumpaan terjadi demi hukum antara dua orang yang saling berutang, dan menghapuskan kedua utang itu sampai sebesar jumlah yang sama dari utang-utang itu."</w:t>
      </w:r>
      <w:r w:rsidRPr="00595160">
        <w:rPr>
          <w:i/>
          <w:iCs/>
        </w:rPr>
        <w:t xml:space="preserve"> </w:t>
      </w:r>
      <w:r w:rsidRPr="00595160">
        <w:t xml:space="preserve">Dengan kata lain, jika A berutang kepada B dan B juga berutang kepada A, maka utang mereka dapat diperhitungkan (dikompensasikan) sehingga hanya tersisa selisihnya (jika ada). </w:t>
      </w:r>
    </w:p>
    <w:p w:rsidR="00EB2707" w:rsidRPr="00595160" w:rsidRDefault="00EB2707" w:rsidP="00EB2707">
      <w:pPr>
        <w:pStyle w:val="NormalWeb"/>
        <w:spacing w:before="0" w:beforeAutospacing="0" w:after="0" w:afterAutospacing="0" w:line="480" w:lineRule="auto"/>
        <w:ind w:firstLine="720"/>
        <w:jc w:val="both"/>
      </w:pPr>
      <w:r w:rsidRPr="00595160">
        <w:lastRenderedPageBreak/>
        <w:t>Perjumpaan utang adalah cara hukum untuk menghapus perikatan antara dua pihak yang saling berutang, dengan memperhitungkan jumlah utang mereka.</w:t>
      </w:r>
      <w:r>
        <w:rPr>
          <w:rStyle w:val="FootnoteReference"/>
        </w:rPr>
        <w:footnoteReference w:id="24"/>
      </w:r>
      <w:r w:rsidRPr="00595160">
        <w:t xml:space="preserve"> Jika jumlahnya sama, maka perikatan hapus seluruhnya. Jika ada selisih, pihak yang memiliki utang lebih besar masih harus membayar sisanya.</w:t>
      </w:r>
    </w:p>
    <w:p w:rsidR="00EB2707" w:rsidRPr="00595160" w:rsidRDefault="00EB2707" w:rsidP="00EB2707">
      <w:pPr>
        <w:pStyle w:val="NormalWeb"/>
        <w:spacing w:before="0" w:beforeAutospacing="0" w:after="0" w:afterAutospacing="0" w:line="480" w:lineRule="auto"/>
        <w:ind w:firstLine="720"/>
        <w:jc w:val="both"/>
      </w:pPr>
      <w:r>
        <w:t>e</w:t>
      </w:r>
      <w:r w:rsidRPr="00595160">
        <w:t>. Pencampuran Hutang</w:t>
      </w:r>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Pasal 1436 KUH Perdata menyatakan: </w:t>
      </w:r>
      <w:r w:rsidRPr="00595160">
        <w:rPr>
          <w:rFonts w:ascii="Times New Roman" w:eastAsia="Times New Roman" w:hAnsi="Times New Roman" w:cs="Times New Roman"/>
          <w:i/>
          <w:iCs/>
          <w:noProof w:val="0"/>
          <w:sz w:val="24"/>
          <w:szCs w:val="24"/>
          <w:lang w:val="en-ID" w:eastAsia="en-ID"/>
        </w:rPr>
        <w:t>"</w:t>
      </w:r>
      <w:r w:rsidRPr="00595160">
        <w:rPr>
          <w:rFonts w:ascii="Times New Roman" w:eastAsia="Times New Roman" w:hAnsi="Times New Roman" w:cs="Times New Roman"/>
          <w:noProof w:val="0"/>
          <w:sz w:val="24"/>
          <w:szCs w:val="24"/>
          <w:lang w:val="en-ID" w:eastAsia="en-ID"/>
        </w:rPr>
        <w:t>Perikatan hapus apabila kedudukan sebagai debitur dan kreditur berkumpul pada satu orang yang sama."Dengan kata lain, jika seseorang yang berutang juga menjadi pihak yang berhak menerima pembayaran (kreditur), maka perikatan tersebut berakhir karena tidak mungkin seseorang berutang kepada dirinya sendiri.</w:t>
      </w:r>
    </w:p>
    <w:p w:rsidR="00EB2707" w:rsidRPr="00595160" w:rsidRDefault="00EB2707" w:rsidP="00EB2707">
      <w:pPr>
        <w:spacing w:after="0" w:line="480" w:lineRule="auto"/>
        <w:ind w:firstLine="720"/>
        <w:jc w:val="both"/>
        <w:rPr>
          <w:sz w:val="24"/>
          <w:szCs w:val="24"/>
        </w:rPr>
      </w:pPr>
      <w:r>
        <w:rPr>
          <w:rFonts w:ascii="Times New Roman" w:eastAsia="Times New Roman" w:hAnsi="Times New Roman" w:cs="Times New Roman"/>
          <w:noProof w:val="0"/>
          <w:sz w:val="24"/>
          <w:szCs w:val="24"/>
          <w:lang w:val="en-ID" w:eastAsia="en-ID"/>
        </w:rPr>
        <w:t>f</w:t>
      </w:r>
      <w:r w:rsidRPr="00595160">
        <w:rPr>
          <w:rFonts w:asciiTheme="majorBidi" w:eastAsia="Times New Roman" w:hAnsiTheme="majorBidi" w:cstheme="majorBidi"/>
          <w:noProof w:val="0"/>
          <w:sz w:val="24"/>
          <w:szCs w:val="24"/>
          <w:lang w:val="en-ID" w:eastAsia="en-ID"/>
        </w:rPr>
        <w:t xml:space="preserve">. </w:t>
      </w:r>
      <w:r w:rsidRPr="00595160">
        <w:rPr>
          <w:rFonts w:asciiTheme="majorBidi" w:hAnsiTheme="majorBidi" w:cstheme="majorBidi"/>
          <w:sz w:val="24"/>
          <w:szCs w:val="24"/>
        </w:rPr>
        <w:t>Pembebasan Hutang</w:t>
      </w:r>
    </w:p>
    <w:p w:rsidR="00EB2707" w:rsidRDefault="00EB2707" w:rsidP="00EB2707">
      <w:pPr>
        <w:pStyle w:val="NormalWeb"/>
        <w:spacing w:before="0" w:beforeAutospacing="0" w:after="0" w:afterAutospacing="0" w:line="480" w:lineRule="auto"/>
        <w:ind w:firstLine="720"/>
        <w:jc w:val="both"/>
      </w:pPr>
      <w:r w:rsidRPr="00595160">
        <w:rPr>
          <w:rStyle w:val="Strong"/>
          <w:b w:val="0"/>
          <w:bCs w:val="0"/>
        </w:rPr>
        <w:lastRenderedPageBreak/>
        <w:t>Pembebasan hutang</w:t>
      </w:r>
      <w:r w:rsidRPr="00595160">
        <w:t xml:space="preserve"> merupakan salah satu cara hapusnya perikatan sebagaimana diatur dalam </w:t>
      </w:r>
      <w:r w:rsidRPr="00595160">
        <w:rPr>
          <w:rStyle w:val="Strong"/>
          <w:b w:val="0"/>
          <w:bCs w:val="0"/>
        </w:rPr>
        <w:t>Pasal 1438 KUH Perdata</w:t>
      </w:r>
      <w:r w:rsidRPr="00595160">
        <w:rPr>
          <w:b/>
          <w:bCs/>
        </w:rPr>
        <w:t xml:space="preserve"> </w:t>
      </w:r>
      <w:r w:rsidRPr="00595160">
        <w:t xml:space="preserve">yang menyatakan </w:t>
      </w:r>
      <w:r w:rsidRPr="00595160">
        <w:rPr>
          <w:i/>
          <w:iCs/>
        </w:rPr>
        <w:t xml:space="preserve">"Perikatan hapus apabila kreditur dengan sukarela membebaskan debitur dari perikatannya." </w:t>
      </w:r>
      <w:r w:rsidRPr="00595160">
        <w:t>Dengan kata lain, jika kreditur secara sadar dan tanpa paksaan melepaskan haknya atas suatu piutang, maka debitur tidak lagi memiliki kewajiban untuk membayar utangnya.</w:t>
      </w:r>
    </w:p>
    <w:p w:rsidR="00EB2707" w:rsidRPr="00595160" w:rsidRDefault="00EB2707" w:rsidP="00EB2707">
      <w:pPr>
        <w:pStyle w:val="NormalWeb"/>
        <w:spacing w:before="0" w:beforeAutospacing="0" w:after="0" w:afterAutospacing="0" w:line="480" w:lineRule="auto"/>
        <w:ind w:firstLine="720"/>
        <w:jc w:val="both"/>
      </w:pPr>
    </w:p>
    <w:p w:rsidR="00EB2707" w:rsidRPr="00595160" w:rsidRDefault="00EB2707" w:rsidP="00EB2707">
      <w:pPr>
        <w:pStyle w:val="NormalWeb"/>
        <w:spacing w:before="0" w:beforeAutospacing="0" w:after="0" w:afterAutospacing="0" w:line="480" w:lineRule="auto"/>
        <w:ind w:firstLine="720"/>
        <w:jc w:val="both"/>
      </w:pPr>
      <w:r>
        <w:t xml:space="preserve">g. </w:t>
      </w:r>
      <w:r w:rsidRPr="00595160">
        <w:t>Musnahnya Barang Terhutang</w:t>
      </w:r>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Musnahnya barang terutang merupakan salah satu sebab hapusnya perikatan dalam hukum perdata. Hal ini diatur dalam Pasal 1444 dan 1445 KUH Perdata, yang menyatakan bahwa jika suatu barang yang menjadi objek perikatan musnah, hilang, atau tidak dapat digunakan lagi, maka perikatan tersebut berakhir, asalkan musnahnya barang tersebut terjadi di luar kesalahan debitur.</w:t>
      </w:r>
    </w:p>
    <w:p w:rsidR="00EB2707" w:rsidRPr="00595160"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Pr>
          <w:rFonts w:ascii="Times New Roman" w:eastAsia="Times New Roman" w:hAnsi="Times New Roman" w:cs="Times New Roman"/>
          <w:noProof w:val="0"/>
          <w:sz w:val="24"/>
          <w:szCs w:val="24"/>
          <w:lang w:val="en-ID" w:eastAsia="en-ID"/>
        </w:rPr>
        <w:t>h</w:t>
      </w:r>
      <w:r w:rsidRPr="00595160">
        <w:rPr>
          <w:rFonts w:ascii="Times New Roman" w:eastAsia="Times New Roman" w:hAnsi="Times New Roman" w:cs="Times New Roman"/>
          <w:noProof w:val="0"/>
          <w:sz w:val="24"/>
          <w:szCs w:val="24"/>
          <w:lang w:val="en-ID" w:eastAsia="en-ID"/>
        </w:rPr>
        <w:t>. Pembatalan perjanjian</w:t>
      </w:r>
    </w:p>
    <w:p w:rsidR="00EB2707" w:rsidRPr="00595160" w:rsidRDefault="00EB2707" w:rsidP="00EB2707">
      <w:pPr>
        <w:pStyle w:val="NormalWeb"/>
        <w:spacing w:before="0" w:beforeAutospacing="0" w:after="0" w:afterAutospacing="0" w:line="480" w:lineRule="auto"/>
        <w:ind w:firstLine="720"/>
        <w:jc w:val="both"/>
      </w:pPr>
      <w:r w:rsidRPr="00595160">
        <w:t xml:space="preserve">Pembatalan perjanjian dapat terjadi apabila perjanjian tersebut mengandung cacat hukum, seperti kesalahan, paksaan, penipuan, atau dilakukan oleh pihak yang tidak cakap hukum. Pembatalan perjanjian mengakibatkan perjanjian dianggap tidak pernah ada, dan </w:t>
      </w:r>
      <w:r w:rsidRPr="00595160">
        <w:lastRenderedPageBreak/>
        <w:t>dapat berakibat pada kewajiban untuk mengembalikan apa yang telah diterima, serta kemungkinan adanya ganti rugi.</w:t>
      </w:r>
    </w:p>
    <w:p w:rsidR="00EB2707" w:rsidRPr="00595160" w:rsidRDefault="00EB2707" w:rsidP="00EB2707">
      <w:pPr>
        <w:pStyle w:val="NormalWeb"/>
        <w:spacing w:before="0" w:beforeAutospacing="0" w:after="0" w:afterAutospacing="0" w:line="480" w:lineRule="auto"/>
        <w:ind w:firstLine="720"/>
        <w:jc w:val="both"/>
      </w:pPr>
      <w:r>
        <w:t xml:space="preserve">i. </w:t>
      </w:r>
      <w:r w:rsidRPr="00595160">
        <w:t>Daluwarsa atau lampau waktu</w:t>
      </w:r>
    </w:p>
    <w:p w:rsidR="00EB2707" w:rsidRDefault="00EB2707" w:rsidP="00EB2707">
      <w:pPr>
        <w:pStyle w:val="NormalWeb"/>
        <w:spacing w:before="0" w:beforeAutospacing="0" w:after="0" w:afterAutospacing="0" w:line="480" w:lineRule="auto"/>
        <w:ind w:firstLine="720"/>
        <w:jc w:val="both"/>
      </w:pPr>
      <w:r>
        <w:t>B</w:t>
      </w:r>
      <w:r w:rsidRPr="00595160">
        <w:t xml:space="preserve">erakhirnya hak untuk mengklaim atau menuntut sesuatu yang timbul dari suatu perikatan setelah melewati jangka waktu tertentu yang telah diatur  </w:t>
      </w:r>
      <w:r w:rsidRPr="00595160">
        <w:rPr>
          <w:rStyle w:val="Strong"/>
          <w:b w:val="0"/>
          <w:bCs w:val="0"/>
        </w:rPr>
        <w:t xml:space="preserve">Pasal 1967 KUH Perdata. </w:t>
      </w:r>
      <w:r w:rsidRPr="00595160">
        <w:t xml:space="preserve">Adapun jangka waktu daluwarsa bervariasi tergantung pada jenis perikatan, mulai dari 3 tahun hingga 30 tahun. Selain itu  Dalam </w:t>
      </w:r>
      <w:r w:rsidRPr="00595160">
        <w:rPr>
          <w:rStyle w:val="Strong"/>
          <w:b w:val="0"/>
          <w:bCs w:val="0"/>
        </w:rPr>
        <w:t>Pasal 1968 KUHPerdata</w:t>
      </w:r>
      <w:r w:rsidRPr="00595160">
        <w:t xml:space="preserve"> menegaskan bahwa </w:t>
      </w:r>
      <w:r w:rsidRPr="00595160">
        <w:rPr>
          <w:rStyle w:val="Strong"/>
          <w:b w:val="0"/>
          <w:bCs w:val="0"/>
        </w:rPr>
        <w:t>daluwarsa hanya berlaku untuk tuntutan hak-hak yang dapat diuji di pengadilan</w:t>
      </w:r>
      <w:r w:rsidRPr="00595160">
        <w:rPr>
          <w:b/>
          <w:bCs/>
        </w:rPr>
        <w:t>.</w:t>
      </w:r>
      <w:r w:rsidRPr="00595160">
        <w:t xml:space="preserve"> Artinya, jika suatu hak tidak dapat diuji atau diajukan dalam pengadilan, maka daluwarsa tidak berlaku. Hanya hak-hak yang melibatkan gugatan di pengadilan yang dapat berakhir dengan daluwarsa setelah waktu yang ditentukan oleh hukum.</w:t>
      </w:r>
    </w:p>
    <w:p w:rsidR="00EB2707" w:rsidRPr="00595160" w:rsidRDefault="00EB2707" w:rsidP="00EB2707">
      <w:pPr>
        <w:pStyle w:val="NormalWeb"/>
        <w:spacing w:before="0" w:beforeAutospacing="0" w:after="0" w:afterAutospacing="0" w:line="480" w:lineRule="auto"/>
        <w:ind w:firstLine="720"/>
        <w:jc w:val="both"/>
      </w:pPr>
    </w:p>
    <w:p w:rsidR="00EB2707" w:rsidRPr="00120BE6" w:rsidRDefault="00EB2707" w:rsidP="00EB2707">
      <w:pPr>
        <w:pStyle w:val="Heading2"/>
        <w:rPr>
          <w:b w:val="0"/>
          <w:bCs w:val="0"/>
        </w:rPr>
      </w:pPr>
      <w:bookmarkStart w:id="85" w:name="_Toc190902598"/>
      <w:bookmarkStart w:id="86" w:name="_Toc198683502"/>
      <w:bookmarkStart w:id="87" w:name="_Toc198688748"/>
      <w:bookmarkStart w:id="88" w:name="_Toc199160175"/>
      <w:r w:rsidRPr="00120BE6">
        <w:rPr>
          <w:b w:val="0"/>
          <w:bCs w:val="0"/>
        </w:rPr>
        <w:lastRenderedPageBreak/>
        <w:t>C. Pinjaman/Kredit</w:t>
      </w:r>
      <w:bookmarkEnd w:id="85"/>
      <w:bookmarkEnd w:id="86"/>
      <w:bookmarkEnd w:id="87"/>
      <w:bookmarkEnd w:id="88"/>
    </w:p>
    <w:p w:rsidR="00EB2707" w:rsidRPr="005812E1" w:rsidRDefault="00EB2707" w:rsidP="00EB2707">
      <w:pPr>
        <w:pStyle w:val="Heading3"/>
      </w:pPr>
      <w:bookmarkStart w:id="89" w:name="_Toc190902599"/>
      <w:bookmarkStart w:id="90" w:name="_Toc198683503"/>
      <w:bookmarkStart w:id="91" w:name="_Toc198688749"/>
      <w:bookmarkStart w:id="92" w:name="_Toc199160176"/>
      <w:r w:rsidRPr="005812E1">
        <w:t>1. Pengertian Kredit</w:t>
      </w:r>
      <w:bookmarkEnd w:id="89"/>
      <w:bookmarkEnd w:id="90"/>
      <w:bookmarkEnd w:id="91"/>
      <w:bookmarkEnd w:id="92"/>
    </w:p>
    <w:p w:rsidR="00EB2707" w:rsidRPr="00595160" w:rsidRDefault="00EB2707" w:rsidP="00EB2707">
      <w:pPr>
        <w:pStyle w:val="NormalWeb"/>
        <w:spacing w:before="0" w:beforeAutospacing="0" w:after="0" w:afterAutospacing="0" w:line="480" w:lineRule="auto"/>
        <w:ind w:firstLine="720"/>
        <w:jc w:val="both"/>
      </w:pPr>
      <w:r w:rsidRPr="00595160">
        <w:t>Kata kredit berasal dari bahasa Romawi “</w:t>
      </w:r>
      <w:r w:rsidRPr="00595160">
        <w:rPr>
          <w:i/>
          <w:iCs/>
        </w:rPr>
        <w:t>credere</w:t>
      </w:r>
      <w:r w:rsidRPr="00595160">
        <w:t xml:space="preserve">” yang berarti “percaya” (Belanda: </w:t>
      </w:r>
      <w:r w:rsidRPr="00595160">
        <w:rPr>
          <w:i/>
          <w:iCs/>
        </w:rPr>
        <w:t>vertrouwn</w:t>
      </w:r>
      <w:r w:rsidRPr="00595160">
        <w:t>, Inggris</w:t>
      </w:r>
      <w:r w:rsidRPr="00595160">
        <w:rPr>
          <w:i/>
          <w:iCs/>
        </w:rPr>
        <w:t>: belive, trust or convidence</w:t>
      </w:r>
      <w:r w:rsidRPr="00595160">
        <w:t>)</w:t>
      </w:r>
      <w:r w:rsidRPr="00595160">
        <w:rPr>
          <w:rStyle w:val="FootnoteReference"/>
        </w:rPr>
        <w:footnoteReference w:id="25"/>
      </w:r>
      <w:r w:rsidRPr="00595160">
        <w:t>. Istilah kredit menurut Pasal 1 angka 12 Undang-undang nomor 3 Tahun 2004 tentang perbankan menyebutkan: kredit adalah penyediaan uang atau tagihan atau yang dipersamakan dengan itu, berdasarkan persetujuan atau kesepakatan pinjam meminjam antara bank dengan pihak lain yang mewajibkan pihak peminjam untuk melunasi hutangnya setelah jangka waktu tertentu dengan jumlah bunga, imbalan atau pembagian hasil keuntungan.</w:t>
      </w:r>
      <w:r w:rsidRPr="00595160">
        <w:rPr>
          <w:rStyle w:val="FootnoteReference"/>
        </w:rPr>
        <w:footnoteReference w:id="26"/>
      </w:r>
    </w:p>
    <w:p w:rsidR="00EB2707" w:rsidRPr="00595160" w:rsidRDefault="00EB2707" w:rsidP="00EB2707">
      <w:pPr>
        <w:pStyle w:val="NormalWeb"/>
        <w:spacing w:before="0" w:beforeAutospacing="0" w:after="0" w:afterAutospacing="0" w:line="480" w:lineRule="auto"/>
        <w:ind w:firstLine="720"/>
        <w:jc w:val="both"/>
        <w:rPr>
          <w:i/>
          <w:iCs/>
        </w:rPr>
      </w:pPr>
      <w:r w:rsidRPr="00595160">
        <w:t xml:space="preserve"> Menurut Pasal 1754 KUH Perdata, pinjaman dikenal sebagai perjanjian pinjam-meminjam, yang berbunyi:</w:t>
      </w:r>
      <w:r w:rsidRPr="00595160">
        <w:rPr>
          <w:i/>
          <w:iCs/>
        </w:rPr>
        <w:t xml:space="preserve">“Pinjam-meminjam adalah suatu perjanjian dengan mana pihak  yang satu memberikan kepada pihak yang lain suatu jumlah tertentu barang-barang yang menghabis karena pemakaian, dengan syarat bahwa pihak yang belakangan ini akan mengembalikan barang sejenis kepada pihak pertama dalam jumlah yang sama.” </w:t>
      </w:r>
    </w:p>
    <w:p w:rsidR="00EB2707" w:rsidRDefault="00EB2707" w:rsidP="00EB2707">
      <w:pPr>
        <w:pStyle w:val="NormalWeb"/>
        <w:spacing w:before="0" w:beforeAutospacing="0" w:after="0" w:afterAutospacing="0" w:line="480" w:lineRule="auto"/>
        <w:ind w:firstLine="720"/>
        <w:jc w:val="both"/>
      </w:pPr>
      <w:r w:rsidRPr="00595160">
        <w:lastRenderedPageBreak/>
        <w:t xml:space="preserve">Yang artinya Pinjaman atau kredit adalah suatu bentuk perjanjian keuangan di mana seseorang atau lembaga memberikan sejumlah uang kepada pihak lain dengan kewajiban untuk mengembalikannya dalam jangka waktu tertentu, sering kali dengan tambahan bunga atau biaya tertentu. </w:t>
      </w:r>
    </w:p>
    <w:p w:rsidR="00EB2707" w:rsidRPr="00595160" w:rsidRDefault="00EB2707" w:rsidP="00EB2707">
      <w:pPr>
        <w:pStyle w:val="NormalWeb"/>
        <w:spacing w:before="0" w:beforeAutospacing="0" w:after="0" w:afterAutospacing="0" w:line="480" w:lineRule="auto"/>
        <w:ind w:firstLine="720"/>
        <w:jc w:val="both"/>
      </w:pPr>
    </w:p>
    <w:p w:rsidR="00EB2707" w:rsidRPr="005812E1" w:rsidRDefault="00EB2707" w:rsidP="00EB2707">
      <w:pPr>
        <w:pStyle w:val="Heading3"/>
      </w:pPr>
      <w:bookmarkStart w:id="93" w:name="_Toc190902600"/>
      <w:bookmarkStart w:id="94" w:name="_Toc198683504"/>
      <w:bookmarkStart w:id="95" w:name="_Toc198688750"/>
      <w:bookmarkStart w:id="96" w:name="_Toc199160177"/>
      <w:r w:rsidRPr="005812E1">
        <w:t>2. Pengertian Kredit Menurut Para Ahli</w:t>
      </w:r>
      <w:bookmarkEnd w:id="93"/>
      <w:bookmarkEnd w:id="94"/>
      <w:bookmarkEnd w:id="95"/>
      <w:bookmarkEnd w:id="96"/>
    </w:p>
    <w:p w:rsidR="00EB2707" w:rsidRPr="00595160" w:rsidRDefault="00EB2707" w:rsidP="00EB2707">
      <w:pPr>
        <w:pStyle w:val="NormalWeb"/>
        <w:spacing w:before="0" w:beforeAutospacing="0" w:after="0" w:afterAutospacing="0" w:line="480" w:lineRule="auto"/>
        <w:ind w:firstLine="720"/>
        <w:jc w:val="both"/>
      </w:pPr>
      <w:r w:rsidRPr="00595160">
        <w:t xml:space="preserve">Berikut adalah beberapa </w:t>
      </w:r>
      <w:r w:rsidRPr="00595160">
        <w:rPr>
          <w:rStyle w:val="Strong"/>
          <w:b w:val="0"/>
          <w:bCs w:val="0"/>
        </w:rPr>
        <w:t>pengertian pinjaman atau kredit menurut para ahli</w:t>
      </w:r>
      <w:r w:rsidRPr="00595160">
        <w:rPr>
          <w:b/>
          <w:bCs/>
        </w:rPr>
        <w:t>:</w:t>
      </w:r>
    </w:p>
    <w:p w:rsidR="00EB2707" w:rsidRPr="00595160" w:rsidRDefault="00EB2707" w:rsidP="00EB2707">
      <w:pPr>
        <w:pStyle w:val="NormalWeb"/>
        <w:spacing w:before="0" w:beforeAutospacing="0" w:after="0" w:afterAutospacing="0" w:line="480" w:lineRule="auto"/>
        <w:ind w:firstLine="720"/>
        <w:jc w:val="both"/>
        <w:rPr>
          <w:b/>
          <w:bCs/>
        </w:rPr>
      </w:pPr>
      <w:r w:rsidRPr="00595160">
        <w:t>1. Menurut Kasmir</w:t>
      </w:r>
    </w:p>
    <w:p w:rsidR="00EB2707" w:rsidRPr="00595160" w:rsidRDefault="00EB2707" w:rsidP="00EB2707">
      <w:pPr>
        <w:pStyle w:val="NormalWeb"/>
        <w:spacing w:before="0" w:beforeAutospacing="0" w:after="0" w:afterAutospacing="0" w:line="480" w:lineRule="auto"/>
        <w:ind w:left="720" w:firstLine="720"/>
        <w:jc w:val="both"/>
      </w:pPr>
      <w:r w:rsidRPr="00595160">
        <w:t>"Kredit adalah penyediaan uang atau tagihan yang dapat dipersamakan dengan itu, berdasarkan persetujuan atau kesepakatan pinjam-meminjam antara bank dengan pihak lain yang mewajibkan pihak peminjam untuk melunasi utangnya setelah jangka waktu tertentu dengan pemberian bunga."</w:t>
      </w:r>
      <w:r>
        <w:rPr>
          <w:rStyle w:val="FootnoteReference"/>
        </w:rPr>
        <w:footnoteReference w:id="27"/>
      </w:r>
      <w:r>
        <w:t xml:space="preserve"> </w:t>
      </w:r>
      <w:r w:rsidRPr="00595160">
        <w:t>yang dimana Kredit merupakan bentuk pinjaman uang dari bank atau lembaga keuangan yang harus dikembalikan dalam jangka waktu tertentu dengan bunga sebagai imbalan.</w:t>
      </w:r>
    </w:p>
    <w:p w:rsidR="00EB2707" w:rsidRPr="00595160" w:rsidRDefault="00EB2707" w:rsidP="00EB2707">
      <w:pPr>
        <w:pStyle w:val="NormalWeb"/>
        <w:spacing w:before="0" w:beforeAutospacing="0" w:after="0" w:afterAutospacing="0" w:line="480" w:lineRule="auto"/>
        <w:ind w:firstLine="720"/>
      </w:pPr>
      <w:r w:rsidRPr="00595160">
        <w:t xml:space="preserve">2. Menurut Veithzal Rivai </w:t>
      </w:r>
    </w:p>
    <w:p w:rsidR="00EB2707" w:rsidRPr="00595160" w:rsidRDefault="00EB2707" w:rsidP="00EB2707">
      <w:pPr>
        <w:pStyle w:val="NormalWeb"/>
        <w:spacing w:before="0" w:beforeAutospacing="0" w:after="0" w:afterAutospacing="0" w:line="480" w:lineRule="auto"/>
        <w:ind w:left="720" w:firstLine="720"/>
        <w:jc w:val="both"/>
      </w:pPr>
      <w:r w:rsidRPr="00595160">
        <w:lastRenderedPageBreak/>
        <w:t>"Kredit adalah suatu kepercayaan yang diberikan oleh kreditur kepada debitur, di mana debitur menerima sejumlah uang atau barang dari kreditur dengan kewajiban untuk mengembalikannya sesuai dengan perjanjian yang telah disepakati”.</w:t>
      </w:r>
      <w:r>
        <w:rPr>
          <w:rStyle w:val="FootnoteReference"/>
        </w:rPr>
        <w:footnoteReference w:id="28"/>
      </w:r>
      <w:r w:rsidRPr="00595160">
        <w:rPr>
          <w:i/>
          <w:iCs/>
        </w:rPr>
        <w:t xml:space="preserve"> </w:t>
      </w:r>
      <w:r w:rsidRPr="00595160">
        <w:t>Kredit merupakan bentuk kepercayaan di mana kreditur (pemberi pinjaman) memberikan uang atau barang kepada debitur (penerima pinjaman) dengan kesepakatan bahwa debitur harus mengembalikan pinjaman tersebut.</w:t>
      </w:r>
    </w:p>
    <w:p w:rsidR="00EB2707" w:rsidRPr="00595160" w:rsidRDefault="00EB2707" w:rsidP="00EB2707">
      <w:pPr>
        <w:pStyle w:val="Heading3"/>
        <w:ind w:firstLine="720"/>
      </w:pPr>
      <w:bookmarkStart w:id="97" w:name="_Toc190902601"/>
      <w:bookmarkStart w:id="98" w:name="_Toc198683505"/>
      <w:bookmarkStart w:id="99" w:name="_Toc198688751"/>
      <w:bookmarkStart w:id="100" w:name="_Toc198690306"/>
      <w:bookmarkStart w:id="101" w:name="_Toc198691526"/>
      <w:bookmarkStart w:id="102" w:name="_Toc199160178"/>
      <w:r w:rsidRPr="00595160">
        <w:t xml:space="preserve">3. </w:t>
      </w:r>
      <w:r w:rsidRPr="00595160">
        <w:rPr>
          <w:rStyle w:val="Strong"/>
          <w:b/>
          <w:bCs/>
        </w:rPr>
        <w:t>Menurut Undang-Undang No. 10 Tahun 1998 (UU Perbankan)</w:t>
      </w:r>
      <w:bookmarkEnd w:id="97"/>
      <w:bookmarkEnd w:id="98"/>
      <w:bookmarkEnd w:id="99"/>
      <w:bookmarkEnd w:id="100"/>
      <w:bookmarkEnd w:id="101"/>
      <w:bookmarkEnd w:id="102"/>
    </w:p>
    <w:p w:rsidR="00EB2707" w:rsidRPr="00595160" w:rsidRDefault="00EB2707" w:rsidP="00EB2707">
      <w:pPr>
        <w:pStyle w:val="NormalWeb"/>
        <w:spacing w:before="0" w:beforeAutospacing="0" w:after="0" w:afterAutospacing="0" w:line="480" w:lineRule="auto"/>
        <w:ind w:left="720" w:firstLine="720"/>
        <w:jc w:val="both"/>
      </w:pPr>
      <w:r w:rsidRPr="00595160">
        <w:rPr>
          <w:rStyle w:val="Emphasis"/>
          <w:i w:val="0"/>
          <w:iCs w:val="0"/>
        </w:rPr>
        <w:t>"Kredit adalah penyediaan uang atau tagihan yang dapat dipersamakan dengan itu, berdasarkan persetujuan atau kesepakatan pinjam-meminjam antara bank dengan pihak lain yang mewajibkan pihak peminjam untuk melunasi utangnya setelah jangka waktu tertentu dengan pemberian bunga."</w:t>
      </w:r>
      <w:r w:rsidRPr="00595160">
        <w:rPr>
          <w:rStyle w:val="FootnoteReference"/>
        </w:rPr>
        <w:footnoteReference w:id="29"/>
      </w:r>
      <w:r w:rsidRPr="00595160">
        <w:rPr>
          <w:rStyle w:val="Emphasis"/>
          <w:i w:val="0"/>
          <w:iCs w:val="0"/>
        </w:rPr>
        <w:t xml:space="preserve">Artinya </w:t>
      </w:r>
      <w:r w:rsidRPr="00595160">
        <w:t>Kredit dalam perbankan adalah fasilitas pinjaman yang diberikan bank kepada pihak lain dengan kewajiban pengembalian beserta bunga dalam jangka waktu tertentu.</w:t>
      </w:r>
    </w:p>
    <w:p w:rsidR="00EB2707" w:rsidRPr="00595160" w:rsidRDefault="00EB2707" w:rsidP="00EB2707">
      <w:pPr>
        <w:pStyle w:val="NormalWeb"/>
        <w:spacing w:before="0" w:beforeAutospacing="0" w:after="0" w:afterAutospacing="0" w:line="480" w:lineRule="auto"/>
        <w:ind w:left="709" w:firstLine="720"/>
        <w:jc w:val="both"/>
      </w:pPr>
      <w:r w:rsidRPr="00595160">
        <w:lastRenderedPageBreak/>
        <w:t xml:space="preserve">Perjanjian kredit merupkan dokumen resmi yang mengikat pemberi dan penerima kredit. Bentuknya bisa tertulis atau lisan, tetapi yang tertulis lebih kuat secara hukum. Isi perjanjian meliputi identitas para pihak, jumlah kredit, bunga, jangka waktu, jaminan (jika ada), hak dan kewajiban, serta klausul penyelesaian sengketa. Dasar hukum yang mengharuskan perjanjian kredit harus tertulis adalah : </w:t>
      </w:r>
    </w:p>
    <w:p w:rsidR="00EB2707" w:rsidRPr="00595160" w:rsidRDefault="00EB2707" w:rsidP="00EB2707">
      <w:pPr>
        <w:pStyle w:val="NormalWeb"/>
        <w:numPr>
          <w:ilvl w:val="1"/>
          <w:numId w:val="18"/>
        </w:numPr>
        <w:spacing w:before="0" w:beforeAutospacing="0" w:after="0" w:afterAutospacing="0" w:line="480" w:lineRule="auto"/>
        <w:ind w:left="1418" w:hanging="284"/>
        <w:jc w:val="both"/>
      </w:pPr>
      <w:r w:rsidRPr="00595160">
        <w:t xml:space="preserve">Instruksi Presidium Kabinet Nomor 15/EK/IN/10/1996 Tanggal 10 Oktober 1996, menegaskan bahwa bank dilarang melakukan pemberian kredit dalam berbagai bentuk tanpa ada perjanjian kredit yang jelas antara bank dengan debitur, nasabah atau bank-bank sentral dan bank-bank lainnya. Dari sini jelaslah bahwa dalam memberikan kredit dalam berbagai bentuk wajib dibuatkan perjanjian atau akad kreditnya. </w:t>
      </w:r>
    </w:p>
    <w:p w:rsidR="00EB2707" w:rsidRPr="00595160" w:rsidRDefault="00EB2707" w:rsidP="00EB2707">
      <w:pPr>
        <w:pStyle w:val="NormalWeb"/>
        <w:numPr>
          <w:ilvl w:val="1"/>
          <w:numId w:val="18"/>
        </w:numPr>
        <w:spacing w:before="0" w:beforeAutospacing="0" w:after="0" w:afterAutospacing="0" w:line="480" w:lineRule="auto"/>
        <w:ind w:left="1560" w:hanging="426"/>
        <w:jc w:val="both"/>
      </w:pPr>
      <w:r w:rsidRPr="00595160">
        <w:t xml:space="preserve">Surat Keputusan Direksi bank Indonesia Nomor 27/162/KEP/DIR dan Surat Edaran Bank Indonesia Nomor 27/17/UPB Tanggal 31 Maret 1995 tentang Kewajiban Penyusunan dan Pelaksanaan Kebijakan Perkreditan </w:t>
      </w:r>
      <w:r>
        <w:lastRenderedPageBreak/>
        <w:t>Bagi Bank</w:t>
      </w:r>
      <w:r w:rsidRPr="00595160">
        <w:t xml:space="preserve"> Umum, yang menyatakan bahwa setiap kredit yang telah disetujui dan disepakti pemohon kredit dituangkan dalam perjanjian kredit (akad kredit) secara tertulis. </w:t>
      </w:r>
    </w:p>
    <w:p w:rsidR="00EB2707" w:rsidRPr="00595160" w:rsidRDefault="00EB2707" w:rsidP="00EB2707">
      <w:pPr>
        <w:pStyle w:val="NormalWeb"/>
        <w:numPr>
          <w:ilvl w:val="1"/>
          <w:numId w:val="18"/>
        </w:numPr>
        <w:spacing w:before="0" w:beforeAutospacing="0" w:after="0" w:afterAutospacing="0" w:line="480" w:lineRule="auto"/>
        <w:ind w:left="1560" w:hanging="426"/>
        <w:jc w:val="both"/>
      </w:pPr>
      <w:r w:rsidRPr="00595160">
        <w:t>Surat Bank Indonesia yang ditujukan kepada segenap bank devisa No. 03/1093/UPK/PKD Tanggal 29 Desember 1970, khususnya butir 4 yang berbunyi untuk pemberian kredit harus dibuat surat perjanjian kredit, dan dari pengertian inilah kemudian berkembang menjadi perjanjian kredit bank. Dengan keputusan-keputusan tersebut maka pemberian kredit oleh bank kepada debiturnya menjadi pasti bahwa:</w:t>
      </w:r>
    </w:p>
    <w:p w:rsidR="00EB2707" w:rsidRPr="00595160" w:rsidRDefault="00EB2707" w:rsidP="00EB2707">
      <w:pPr>
        <w:pStyle w:val="NormalWeb"/>
        <w:spacing w:before="0" w:beforeAutospacing="0" w:after="0" w:afterAutospacing="0" w:line="480" w:lineRule="auto"/>
        <w:ind w:left="720" w:firstLine="720"/>
        <w:jc w:val="both"/>
      </w:pPr>
      <w:r w:rsidRPr="00595160">
        <w:t xml:space="preserve"> a) Perjanjian diberi nama perjanjian kredit.</w:t>
      </w:r>
    </w:p>
    <w:p w:rsidR="00EB2707" w:rsidRPr="00595160" w:rsidRDefault="00EB2707" w:rsidP="00EB2707">
      <w:pPr>
        <w:pStyle w:val="NormalWeb"/>
        <w:spacing w:before="0" w:beforeAutospacing="0" w:after="0" w:afterAutospacing="0" w:line="480" w:lineRule="auto"/>
        <w:ind w:left="720" w:firstLine="720"/>
        <w:jc w:val="both"/>
      </w:pPr>
      <w:r w:rsidRPr="00595160">
        <w:t xml:space="preserve"> b) Perjanjian kredit harus dibuat secara tertulis.</w:t>
      </w:r>
      <w:r w:rsidRPr="00595160">
        <w:rPr>
          <w:rStyle w:val="FootnoteReference"/>
        </w:rPr>
        <w:footnoteReference w:id="30"/>
      </w:r>
    </w:p>
    <w:p w:rsidR="00EB2707" w:rsidRPr="005812E1" w:rsidRDefault="00EB2707" w:rsidP="00EB2707">
      <w:pPr>
        <w:pStyle w:val="Heading3"/>
      </w:pPr>
      <w:bookmarkStart w:id="103" w:name="_Toc190902602"/>
      <w:bookmarkStart w:id="104" w:name="_Toc198683506"/>
      <w:bookmarkStart w:id="105" w:name="_Toc198688752"/>
      <w:bookmarkStart w:id="106" w:name="_Toc199160179"/>
      <w:r w:rsidRPr="005812E1">
        <w:t>3. Jenis-jenis Perjanjian Kredit</w:t>
      </w:r>
      <w:bookmarkEnd w:id="103"/>
      <w:bookmarkEnd w:id="104"/>
      <w:bookmarkEnd w:id="105"/>
      <w:bookmarkEnd w:id="106"/>
    </w:p>
    <w:p w:rsidR="00EB2707" w:rsidRPr="00595160" w:rsidRDefault="00EB2707" w:rsidP="00EB2707">
      <w:pPr>
        <w:numPr>
          <w:ilvl w:val="0"/>
          <w:numId w:val="14"/>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perbankan </w:t>
      </w:r>
    </w:p>
    <w:p w:rsidR="00EB2707" w:rsidRPr="003E1824" w:rsidRDefault="00EB2707" w:rsidP="00EB2707">
      <w:pPr>
        <w:shd w:val="clear" w:color="auto" w:fill="FFFFFF"/>
        <w:spacing w:after="0" w:line="480" w:lineRule="auto"/>
        <w:ind w:left="720"/>
        <w:jc w:val="both"/>
        <w:textAlignment w:val="baseline"/>
        <w:rPr>
          <w:rFonts w:asciiTheme="majorBidi" w:eastAsia="Times New Roman" w:hAnsiTheme="majorBidi" w:cstheme="majorBidi"/>
          <w:noProof w:val="0"/>
          <w:sz w:val="24"/>
          <w:szCs w:val="24"/>
          <w:bdr w:val="none" w:sz="0" w:space="0" w:color="auto" w:frame="1"/>
          <w:lang w:val="en-ID" w:eastAsia="en-ID"/>
        </w:rPr>
      </w:pPr>
      <w:r w:rsidRPr="002961B7">
        <w:rPr>
          <w:rFonts w:asciiTheme="majorBidi" w:eastAsia="Times New Roman" w:hAnsiTheme="majorBidi" w:cstheme="majorBidi"/>
          <w:noProof w:val="0"/>
          <w:sz w:val="24"/>
          <w:szCs w:val="24"/>
          <w:bdr w:val="none" w:sz="0" w:space="0" w:color="auto" w:frame="1"/>
          <w:lang w:val="en-ID" w:eastAsia="en-ID"/>
        </w:rPr>
        <w:t xml:space="preserve">Kredit ini diberikan oleh bank pemerintah/swasta kepada masyarakat atau dunia usaha. Kredit ini digunakan untuk membiayai sebagian kebutuhan modal dan/atau </w:t>
      </w:r>
      <w:r w:rsidRPr="002961B7">
        <w:rPr>
          <w:rFonts w:asciiTheme="majorBidi" w:eastAsia="Times New Roman" w:hAnsiTheme="majorBidi" w:cstheme="majorBidi"/>
          <w:noProof w:val="0"/>
          <w:sz w:val="24"/>
          <w:szCs w:val="24"/>
          <w:bdr w:val="none" w:sz="0" w:space="0" w:color="auto" w:frame="1"/>
          <w:lang w:val="en-ID" w:eastAsia="en-ID"/>
        </w:rPr>
        <w:lastRenderedPageBreak/>
        <w:t>kredit bank yang diberikan kepada individu untuk membiayai pembelian kebutuhan berupa barang maupun jasa.</w:t>
      </w:r>
    </w:p>
    <w:p w:rsidR="00EB2707" w:rsidRPr="00595160" w:rsidRDefault="00EB2707" w:rsidP="00EB2707">
      <w:pPr>
        <w:numPr>
          <w:ilvl w:val="0"/>
          <w:numId w:val="14"/>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likuiditas</w:t>
      </w:r>
    </w:p>
    <w:p w:rsidR="00EB2707" w:rsidRPr="002961B7" w:rsidRDefault="00EB2707" w:rsidP="00EB2707">
      <w:pPr>
        <w:shd w:val="clear" w:color="auto" w:fill="FFFFFF"/>
        <w:spacing w:after="0" w:line="480" w:lineRule="auto"/>
        <w:ind w:left="720"/>
        <w:jc w:val="both"/>
        <w:textAlignment w:val="baseline"/>
        <w:rPr>
          <w:rFonts w:asciiTheme="majorBidi" w:hAnsiTheme="majorBidi" w:cstheme="majorBidi"/>
          <w:sz w:val="24"/>
          <w:szCs w:val="24"/>
        </w:rPr>
      </w:pPr>
      <w:r w:rsidRPr="002961B7">
        <w:rPr>
          <w:rFonts w:asciiTheme="majorBidi" w:eastAsia="Times New Roman" w:hAnsiTheme="majorBidi" w:cstheme="majorBidi"/>
          <w:noProof w:val="0"/>
          <w:sz w:val="24"/>
          <w:szCs w:val="24"/>
          <w:bdr w:val="none" w:sz="0" w:space="0" w:color="auto" w:frame="1"/>
          <w:lang w:val="en-ID" w:eastAsia="en-ID"/>
        </w:rPr>
        <w:t xml:space="preserve">Kredit ini diberikan diberikan oleh Bank Sentral kepada bank-bank yang beroperasi di Indonesia, yang selanjutnya digunakan sebagai dana untuk membiayai kegiatan perkreditannya. </w:t>
      </w:r>
      <w:r w:rsidRPr="002961B7">
        <w:rPr>
          <w:rFonts w:asciiTheme="majorBidi" w:hAnsiTheme="majorBidi" w:cstheme="majorBidi"/>
          <w:sz w:val="24"/>
          <w:szCs w:val="24"/>
        </w:rPr>
        <w:t>Kredit ini biasanya digunakan untuk mengatasi masalah kekurangan dana jangka pendek, terutama dalam situasi krisis atau ketika ada tekanan pada sistem keuangan.</w:t>
      </w:r>
    </w:p>
    <w:p w:rsidR="00EB2707" w:rsidRPr="00595160" w:rsidRDefault="00EB2707" w:rsidP="00EB2707">
      <w:pPr>
        <w:numPr>
          <w:ilvl w:val="0"/>
          <w:numId w:val="14"/>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langsung</w:t>
      </w:r>
    </w:p>
    <w:p w:rsidR="00EB2707" w:rsidRPr="002961B7" w:rsidRDefault="00EB2707" w:rsidP="00EB2707">
      <w:pPr>
        <w:shd w:val="clear" w:color="auto" w:fill="FFFFFF"/>
        <w:spacing w:after="0" w:line="480" w:lineRule="auto"/>
        <w:ind w:left="720"/>
        <w:jc w:val="both"/>
        <w:textAlignment w:val="baseline"/>
        <w:rPr>
          <w:rFonts w:asciiTheme="majorBidi" w:eastAsia="Times New Roman" w:hAnsiTheme="majorBidi" w:cstheme="majorBidi"/>
          <w:noProof w:val="0"/>
          <w:sz w:val="24"/>
          <w:szCs w:val="24"/>
          <w:lang w:val="en-ID" w:eastAsia="en-ID"/>
        </w:rPr>
      </w:pPr>
      <w:r w:rsidRPr="002961B7">
        <w:rPr>
          <w:rFonts w:asciiTheme="majorBidi" w:eastAsia="Times New Roman" w:hAnsiTheme="majorBidi" w:cstheme="majorBidi"/>
          <w:noProof w:val="0"/>
          <w:sz w:val="24"/>
          <w:szCs w:val="24"/>
          <w:bdr w:val="none" w:sz="0" w:space="0" w:color="auto" w:frame="1"/>
          <w:lang w:val="en-ID" w:eastAsia="en-ID"/>
        </w:rPr>
        <w:t>Kredit ini diberikan oleh Bank Indonesia kepada lembaga pemerintah maupun semi pemerintah. </w:t>
      </w:r>
    </w:p>
    <w:p w:rsidR="00EB2707" w:rsidRPr="00595160" w:rsidRDefault="00EB2707" w:rsidP="00EB2707">
      <w:pPr>
        <w:shd w:val="clear" w:color="auto" w:fill="FFFFFF"/>
        <w:spacing w:after="0" w:line="480" w:lineRule="auto"/>
        <w:ind w:firstLine="360"/>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Dari segi tujuan penggunaan, jenis kredit dapat dijelaskan sebagai berikut:</w:t>
      </w:r>
    </w:p>
    <w:p w:rsidR="00EB2707" w:rsidRPr="00595160" w:rsidRDefault="00EB2707" w:rsidP="00EB2707">
      <w:pPr>
        <w:numPr>
          <w:ilvl w:val="0"/>
          <w:numId w:val="7"/>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lastRenderedPageBreak/>
        <w:t>Kredit konsumtif, yaitu kredit yang diberikan oleh bank pemerintah/swasta yang diberikan kepada perorangan untuk membiayai keperluan konsumsinya dan kebutuhan sehari-hari.</w:t>
      </w:r>
      <w:r>
        <w:rPr>
          <w:rStyle w:val="FootnoteReference"/>
          <w:rFonts w:asciiTheme="majorBidi" w:eastAsia="Times New Roman" w:hAnsiTheme="majorBidi" w:cstheme="majorBidi"/>
          <w:noProof w:val="0"/>
          <w:sz w:val="24"/>
          <w:szCs w:val="24"/>
          <w:bdr w:val="none" w:sz="0" w:space="0" w:color="auto" w:frame="1"/>
          <w:lang w:val="en-ID" w:eastAsia="en-ID"/>
        </w:rPr>
        <w:footnoteReference w:id="31"/>
      </w:r>
    </w:p>
    <w:p w:rsidR="00EB2707" w:rsidRPr="00595160" w:rsidRDefault="00EB2707" w:rsidP="00EB2707">
      <w:pPr>
        <w:numPr>
          <w:ilvl w:val="0"/>
          <w:numId w:val="7"/>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produktif, kredit yang ditujukan untuk pembiayaan modal tetap. Sedangkan kredit eksploitasi adalah kredit yang ditujukan untuk penggunaan pembiayaan kebutuhan modal kerja berupa bahan baku, persediaan produk akhir, barang dalam proses produksi serta piutang</w:t>
      </w:r>
      <w:r>
        <w:rPr>
          <w:rFonts w:asciiTheme="majorBidi" w:eastAsia="Times New Roman" w:hAnsiTheme="majorBidi" w:cstheme="majorBidi"/>
          <w:noProof w:val="0"/>
          <w:sz w:val="24"/>
          <w:szCs w:val="24"/>
          <w:bdr w:val="none" w:sz="0" w:space="0" w:color="auto" w:frame="1"/>
          <w:lang w:val="en-ID" w:eastAsia="en-ID"/>
        </w:rPr>
        <w:t>.</w:t>
      </w:r>
      <w:r>
        <w:rPr>
          <w:rStyle w:val="FootnoteReference"/>
          <w:rFonts w:asciiTheme="majorBidi" w:eastAsia="Times New Roman" w:hAnsiTheme="majorBidi" w:cstheme="majorBidi"/>
          <w:noProof w:val="0"/>
          <w:sz w:val="24"/>
          <w:szCs w:val="24"/>
          <w:bdr w:val="none" w:sz="0" w:space="0" w:color="auto" w:frame="1"/>
          <w:lang w:val="en-ID" w:eastAsia="en-ID"/>
        </w:rPr>
        <w:footnoteReference w:id="32"/>
      </w:r>
    </w:p>
    <w:p w:rsidR="00EB2707" w:rsidRPr="00595160" w:rsidRDefault="00EB2707" w:rsidP="00EB2707">
      <w:pPr>
        <w:shd w:val="clear" w:color="auto" w:fill="FFFFFF"/>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Selain itu, dari segi jangka waktunya, kredit dibedakan menjadi:</w:t>
      </w:r>
    </w:p>
    <w:p w:rsidR="00EB2707" w:rsidRPr="00595160" w:rsidRDefault="00EB2707" w:rsidP="00EB2707">
      <w:pPr>
        <w:numPr>
          <w:ilvl w:val="0"/>
          <w:numId w:val="8"/>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jangka pendek berjangka waktu maksimum 1 tahun. Bentuknya dapat berupa kredit rekening koran, kredit penjualan, kredit pembelian dan kredit wesel.</w:t>
      </w:r>
    </w:p>
    <w:p w:rsidR="00EB2707" w:rsidRPr="00595160" w:rsidRDefault="00EB2707" w:rsidP="00EB2707">
      <w:pPr>
        <w:numPr>
          <w:ilvl w:val="0"/>
          <w:numId w:val="8"/>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t>Kredit jangka menengah berjangka waktu antara 1 tahun sampai 3 tahun. </w:t>
      </w:r>
    </w:p>
    <w:p w:rsidR="00EB2707" w:rsidRPr="002D30BE" w:rsidRDefault="00EB2707" w:rsidP="00EB2707">
      <w:pPr>
        <w:numPr>
          <w:ilvl w:val="0"/>
          <w:numId w:val="8"/>
        </w:numPr>
        <w:spacing w:after="0" w:line="480" w:lineRule="auto"/>
        <w:jc w:val="both"/>
        <w:textAlignment w:val="baseline"/>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bdr w:val="none" w:sz="0" w:space="0" w:color="auto" w:frame="1"/>
          <w:lang w:val="en-ID" w:eastAsia="en-ID"/>
        </w:rPr>
        <w:lastRenderedPageBreak/>
        <w:t>Kredit jangka panjang, berjangka waktu lebih dari 3 tahun. Kredit jangka panjang ini pada umumnya adalah kredit investasi, atau kredit kebutuhan modal ekspansi (perluasan) dan pendirian proyek baru.</w:t>
      </w:r>
      <w:r w:rsidRPr="00595160">
        <w:rPr>
          <w:rStyle w:val="FootnoteReference"/>
          <w:rFonts w:asciiTheme="majorBidi" w:eastAsia="Times New Roman" w:hAnsiTheme="majorBidi" w:cstheme="majorBidi"/>
          <w:noProof w:val="0"/>
          <w:sz w:val="24"/>
          <w:szCs w:val="24"/>
          <w:bdr w:val="none" w:sz="0" w:space="0" w:color="auto" w:frame="1"/>
          <w:lang w:val="en-ID" w:eastAsia="en-ID"/>
        </w:rPr>
        <w:footnoteReference w:id="33"/>
      </w:r>
      <w:bookmarkStart w:id="107" w:name="_Toc190902603"/>
    </w:p>
    <w:p w:rsidR="00EB2707" w:rsidRPr="00595160" w:rsidRDefault="00EB2707" w:rsidP="00EB2707">
      <w:pPr>
        <w:pStyle w:val="Heading3"/>
      </w:pPr>
      <w:bookmarkStart w:id="108" w:name="_Toc198683507"/>
      <w:bookmarkStart w:id="109" w:name="_Toc198688753"/>
      <w:bookmarkStart w:id="110" w:name="_Toc199160180"/>
      <w:r w:rsidRPr="00595160">
        <w:t>4. Jaminan Kredit</w:t>
      </w:r>
      <w:bookmarkEnd w:id="107"/>
      <w:bookmarkEnd w:id="108"/>
      <w:bookmarkEnd w:id="109"/>
      <w:bookmarkEnd w:id="110"/>
    </w:p>
    <w:p w:rsidR="00EB2707" w:rsidRPr="00595160" w:rsidRDefault="00EB2707" w:rsidP="00EB2707">
      <w:pPr>
        <w:pStyle w:val="NormalWeb"/>
        <w:spacing w:before="0" w:beforeAutospacing="0" w:after="0" w:afterAutospacing="0" w:line="480" w:lineRule="auto"/>
        <w:ind w:firstLine="720"/>
        <w:jc w:val="both"/>
      </w:pPr>
      <w:r>
        <w:t xml:space="preserve">Istilah jaminan merupakan terjemahan dari bahasa Belanda yaitu </w:t>
      </w:r>
      <w:r w:rsidRPr="00725ECF">
        <w:rPr>
          <w:i/>
          <w:iCs/>
        </w:rPr>
        <w:t xml:space="preserve">zekerheid </w:t>
      </w:r>
      <w:r>
        <w:t xml:space="preserve">atau </w:t>
      </w:r>
      <w:r w:rsidRPr="00C0155D">
        <w:rPr>
          <w:i/>
          <w:iCs/>
        </w:rPr>
        <w:t>cautie</w:t>
      </w:r>
      <w:r>
        <w:t xml:space="preserve">. </w:t>
      </w:r>
      <w:r w:rsidRPr="00725ECF">
        <w:rPr>
          <w:i/>
          <w:iCs/>
        </w:rPr>
        <w:t xml:space="preserve">Zekerheid </w:t>
      </w:r>
      <w:r>
        <w:t xml:space="preserve">atau </w:t>
      </w:r>
      <w:r w:rsidRPr="00725ECF">
        <w:rPr>
          <w:i/>
          <w:iCs/>
        </w:rPr>
        <w:t>cautie</w:t>
      </w:r>
      <w:r>
        <w:t xml:space="preserve"> mencakup secara umum cara-cara kreditur menjamin dipenuhinya tagihannya, disamping pertanggungan jawab umum debitur terhadap barang-barangnya</w:t>
      </w:r>
      <w:r w:rsidRPr="00595160">
        <w:t>.</w:t>
      </w:r>
      <w:r>
        <w:rPr>
          <w:rStyle w:val="FootnoteReference"/>
        </w:rPr>
        <w:footnoteReference w:id="34"/>
      </w:r>
      <w:r w:rsidRPr="00595160">
        <w:t xml:space="preserve"> Jika debitur gagal membayar utang, kreditur berhak mengambil atau menjual jaminan tersebut untuk menutupi kerugian. Jaminan ini berfungsi untuk </w:t>
      </w:r>
      <w:r w:rsidRPr="00595160">
        <w:rPr>
          <w:rStyle w:val="Strong"/>
          <w:b w:val="0"/>
          <w:bCs w:val="0"/>
        </w:rPr>
        <w:t>mengurangi risiko kredit macet</w:t>
      </w:r>
      <w:r w:rsidRPr="00595160">
        <w:rPr>
          <w:b/>
          <w:bCs/>
        </w:rPr>
        <w:t xml:space="preserve"> </w:t>
      </w:r>
      <w:r w:rsidRPr="00595160">
        <w:t xml:space="preserve">dan </w:t>
      </w:r>
      <w:r w:rsidRPr="00595160">
        <w:rPr>
          <w:rStyle w:val="Strong"/>
          <w:b w:val="0"/>
          <w:bCs w:val="0"/>
        </w:rPr>
        <w:t>meningkatkan kepercayaan kreditur</w:t>
      </w:r>
      <w:r w:rsidRPr="00595160">
        <w:t xml:space="preserve"> dalam memberikan pinjaman. </w:t>
      </w:r>
    </w:p>
    <w:p w:rsidR="00EB2707" w:rsidRPr="00595160" w:rsidRDefault="00EB2707" w:rsidP="00EB2707">
      <w:pPr>
        <w:pStyle w:val="NormalWeb"/>
        <w:spacing w:before="0" w:beforeAutospacing="0" w:after="0" w:afterAutospacing="0" w:line="480" w:lineRule="auto"/>
        <w:ind w:firstLine="720"/>
        <w:jc w:val="both"/>
      </w:pPr>
      <w:r w:rsidRPr="00595160">
        <w:t xml:space="preserve">Dalam peraturan perundang-undangan, mengenai hal jaminan diatur dalam Pasal 1131 KUH Perdata </w:t>
      </w:r>
      <w:r w:rsidRPr="00595160">
        <w:rPr>
          <w:i/>
          <w:iCs/>
        </w:rPr>
        <w:t xml:space="preserve">Segala barang-barang yang bergerak dan tidak bergerak dari seorang debitur, baik yang sudah ada maupun yang akan ada di kemudian hari, menjadi jaminan untuk perikatan-perikatannya.” </w:t>
      </w:r>
      <w:r w:rsidRPr="00595160">
        <w:t xml:space="preserve">Setiap debitur bertanggung jawab terhadap seluruh </w:t>
      </w:r>
      <w:r w:rsidRPr="00595160">
        <w:lastRenderedPageBreak/>
        <w:t>utangnya dengan semua kekayaannya, baik harta bergerak maupun tidak bergerak, yang dimilikinya sekarang maupun di masa depan.Ini berarti tidak ada aset tertentu yang dijadikan jaminan khusus kecuali jika telah diperjanjikan dalam suatu perjanjian jaminan khusus.</w:t>
      </w:r>
    </w:p>
    <w:p w:rsidR="00EB2707" w:rsidRPr="00595160" w:rsidRDefault="00EB2707" w:rsidP="00EB2707">
      <w:pPr>
        <w:pStyle w:val="NormalWeb"/>
        <w:spacing w:before="0" w:beforeAutospacing="0" w:after="0" w:afterAutospacing="0" w:line="480" w:lineRule="auto"/>
        <w:ind w:firstLine="720"/>
        <w:jc w:val="both"/>
      </w:pPr>
      <w:r w:rsidRPr="00595160">
        <w:t xml:space="preserve">Pasal 1132 </w:t>
      </w:r>
      <w:r>
        <w:t>KUHPerdata menyatakan</w:t>
      </w:r>
      <w:r w:rsidRPr="00595160">
        <w:t xml:space="preserve"> “Barang-barang itu menjadi jaminan bersama bagi semua krediturnya, pendapatan penjualan barang-barang itu dibagi menurut keseimbangan, yaitu menurut besar kecilnya piutang masing-masing, kecuali bila di antara para kreditur itu ada alasan-alasan yang sah untuk didahulukan</w:t>
      </w:r>
      <w:r w:rsidRPr="00595160">
        <w:rPr>
          <w:i/>
          <w:iCs/>
        </w:rPr>
        <w:t xml:space="preserve">.” </w:t>
      </w:r>
      <w:r w:rsidRPr="00595160">
        <w:t xml:space="preserve">Yang artinya Semua kreditur berhak atas aset debitur secara </w:t>
      </w:r>
      <w:r w:rsidRPr="00595160">
        <w:rPr>
          <w:i/>
          <w:iCs/>
        </w:rPr>
        <w:t>pari passu prorata parte,</w:t>
      </w:r>
      <w:r w:rsidRPr="00595160">
        <w:t xml:space="preserve"> yaitu hak yang sama sesuai dengan besaran utangnya. Namun, ada beberapa kreditur yang bisa mendapatkan hak mendahului (preferensi) jika memiliki dasar hukum tertentu, seperti kreditor yang memiliki hak gadai, hipotek, atau jaminan lainnya.</w:t>
      </w:r>
    </w:p>
    <w:p w:rsidR="00EB2707" w:rsidRDefault="00EB2707" w:rsidP="00EB2707">
      <w:pPr>
        <w:pStyle w:val="NormalWeb"/>
        <w:spacing w:before="0" w:beforeAutospacing="0" w:after="0" w:afterAutospacing="0" w:line="480" w:lineRule="auto"/>
        <w:ind w:firstLine="720"/>
        <w:jc w:val="both"/>
      </w:pPr>
      <w:r w:rsidRPr="00595160">
        <w:t xml:space="preserve">Pasal 8 Undang-Undang No.7 Tahun 1992 yang telah dirubah menjadi 54 Undang-Undang No.10 Tahun 1998 dan diubah lagi dengan Undang-undang Nomor 3 Tahun 2004 tentang perbankan yang dapat kita ketahui bahwa jaminan erat dengan masalah hutang, biasanya dalam perjanjian pinjam-meminjam uang, pihak kreditur meminta kepada debitur </w:t>
      </w:r>
      <w:r w:rsidRPr="00595160">
        <w:lastRenderedPageBreak/>
        <w:t>agar menyediakan jaminan berupa sejumlah kekayaan dalam rangka kepentingan pelunasan utang,</w:t>
      </w:r>
      <w:r>
        <w:t xml:space="preserve"> </w:t>
      </w:r>
      <w:r w:rsidRPr="00595160">
        <w:t>apabila setelah jangka waktu yang telah diperjanjikan tidak debitur tidak melunasi.</w:t>
      </w:r>
      <w:r w:rsidRPr="00595160">
        <w:rPr>
          <w:rStyle w:val="FootnoteReference"/>
        </w:rPr>
        <w:footnoteReference w:id="35"/>
      </w:r>
      <w:r w:rsidRPr="00595160">
        <w:t xml:space="preserve"> </w:t>
      </w:r>
    </w:p>
    <w:p w:rsidR="00EB2707" w:rsidRPr="00595160" w:rsidRDefault="00EB2707" w:rsidP="00EB2707">
      <w:pPr>
        <w:pStyle w:val="NormalWeb"/>
        <w:spacing w:before="0" w:beforeAutospacing="0" w:after="0" w:afterAutospacing="0" w:line="480" w:lineRule="auto"/>
        <w:ind w:firstLine="720"/>
        <w:jc w:val="both"/>
      </w:pPr>
      <w:r w:rsidRPr="00595160">
        <w:t>Pasal 8 dalam undang-undang perbankan ini mengatur mengenai pemberian kredit oleh bank, yang mengharuskan bank untuk:</w:t>
      </w:r>
    </w:p>
    <w:p w:rsidR="00EB2707" w:rsidRPr="00595160" w:rsidRDefault="00EB2707" w:rsidP="00EB2707">
      <w:pPr>
        <w:numPr>
          <w:ilvl w:val="0"/>
          <w:numId w:val="9"/>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 xml:space="preserve">Menganalisis kelayakan kredit dengan memperhatikan prinsip kehati-hatian </w:t>
      </w:r>
      <w:r w:rsidRPr="00C0155D">
        <w:rPr>
          <w:rFonts w:ascii="Times New Roman" w:eastAsia="Times New Roman" w:hAnsi="Times New Roman" w:cs="Times New Roman"/>
          <w:i/>
          <w:iCs/>
          <w:noProof w:val="0"/>
          <w:sz w:val="24"/>
          <w:szCs w:val="24"/>
          <w:lang w:val="en-ID" w:eastAsia="en-ID"/>
        </w:rPr>
        <w:t>(prudential banking).</w:t>
      </w:r>
    </w:p>
    <w:p w:rsidR="00EB2707" w:rsidRDefault="00EB2707" w:rsidP="00EB2707">
      <w:pPr>
        <w:numPr>
          <w:ilvl w:val="0"/>
          <w:numId w:val="9"/>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Memastikan bahwa kredit yang diberikan harus memiliki jaminan, baik berupa jaminan kebendaan maupun jaminan lain sesuai dengan peraturan yang berlaku.</w:t>
      </w:r>
    </w:p>
    <w:p w:rsidR="00EB2707" w:rsidRPr="002961B7" w:rsidRDefault="00EB2707" w:rsidP="00EB2707">
      <w:pPr>
        <w:spacing w:after="0" w:line="480" w:lineRule="auto"/>
        <w:jc w:val="both"/>
        <w:rPr>
          <w:rFonts w:ascii="Times New Roman" w:eastAsia="Times New Roman" w:hAnsi="Times New Roman" w:cs="Times New Roman"/>
          <w:noProof w:val="0"/>
          <w:sz w:val="24"/>
          <w:szCs w:val="24"/>
          <w:lang w:val="en-ID" w:eastAsia="en-ID"/>
        </w:rPr>
      </w:pPr>
    </w:p>
    <w:p w:rsidR="00EB2707" w:rsidRPr="00595160" w:rsidRDefault="00EB2707" w:rsidP="00EB2707">
      <w:pPr>
        <w:numPr>
          <w:ilvl w:val="0"/>
          <w:numId w:val="9"/>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Mematuhi prinsip 5C dalam pemberian kredit, yaitu:</w:t>
      </w: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1</w:t>
      </w:r>
      <w:r>
        <w:rPr>
          <w:rFonts w:ascii="Times New Roman" w:eastAsia="Times New Roman" w:hAnsi="Times New Roman" w:cs="Times New Roman"/>
          <w:noProof w:val="0"/>
          <w:sz w:val="24"/>
          <w:szCs w:val="24"/>
          <w:lang w:val="en-ID" w:eastAsia="en-ID"/>
        </w:rPr>
        <w:t>)</w:t>
      </w:r>
      <w:r w:rsidRPr="00595160">
        <w:rPr>
          <w:rFonts w:ascii="Times New Roman" w:eastAsia="Times New Roman" w:hAnsi="Times New Roman" w:cs="Times New Roman"/>
          <w:noProof w:val="0"/>
          <w:sz w:val="24"/>
          <w:szCs w:val="24"/>
          <w:lang w:val="en-ID" w:eastAsia="en-ID"/>
        </w:rPr>
        <w:t xml:space="preserve">. </w:t>
      </w:r>
      <w:r w:rsidRPr="00595160">
        <w:rPr>
          <w:rFonts w:ascii="Times New Roman" w:eastAsia="Times New Roman" w:hAnsi="Times New Roman" w:cs="Times New Roman"/>
          <w:i/>
          <w:iCs/>
          <w:noProof w:val="0"/>
          <w:sz w:val="24"/>
          <w:szCs w:val="24"/>
          <w:lang w:val="en-ID" w:eastAsia="en-ID"/>
        </w:rPr>
        <w:t>Character</w:t>
      </w:r>
      <w:r w:rsidRPr="00595160">
        <w:rPr>
          <w:rFonts w:ascii="Times New Roman" w:eastAsia="Times New Roman" w:hAnsi="Times New Roman" w:cs="Times New Roman"/>
          <w:noProof w:val="0"/>
          <w:sz w:val="24"/>
          <w:szCs w:val="24"/>
          <w:lang w:val="en-ID" w:eastAsia="en-ID"/>
        </w:rPr>
        <w:t xml:space="preserve"> (kepribadian peminjam).</w:t>
      </w:r>
    </w:p>
    <w:p w:rsidR="00EB2707" w:rsidRPr="00595160" w:rsidRDefault="00EB2707" w:rsidP="00EB2707">
      <w:pPr>
        <w:pStyle w:val="NormalWeb"/>
        <w:spacing w:before="0" w:beforeAutospacing="0" w:after="0" w:afterAutospacing="0" w:line="480" w:lineRule="auto"/>
        <w:ind w:firstLine="720"/>
        <w:jc w:val="both"/>
      </w:pPr>
      <w:r w:rsidRPr="00595160">
        <w:t xml:space="preserve">Penilaian karakter terhadap sifat pribadi calon  nasabah debitor yaitu berupa watak, moral dan sifat-sifat lain yang dimiliki perlu dilakukan untuk mengetahui skala kejujuran, </w:t>
      </w:r>
      <w:r w:rsidRPr="00595160">
        <w:lastRenderedPageBreak/>
        <w:t>integritas dan kemauan calon nasabah debitor dalam memenuhi kewajiban dan menjalankan usaha yang mereka miliki, hal tersebut merupakan informasi yang dapat diperoleh oleh bank dengan menggali informasi tentang riwayat hidup, riwayat usaha, dan dari usaha sejenis</w:t>
      </w:r>
      <w:r w:rsidRPr="00595160">
        <w:rPr>
          <w:rStyle w:val="FootnoteReference"/>
        </w:rPr>
        <w:footnoteReference w:id="36"/>
      </w:r>
      <w:r w:rsidRPr="00595160">
        <w:t xml:space="preserve">. </w:t>
      </w: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2</w:t>
      </w:r>
      <w:r>
        <w:rPr>
          <w:rFonts w:ascii="Times New Roman" w:eastAsia="Times New Roman" w:hAnsi="Times New Roman" w:cs="Times New Roman"/>
          <w:noProof w:val="0"/>
          <w:sz w:val="24"/>
          <w:szCs w:val="24"/>
          <w:lang w:val="en-ID" w:eastAsia="en-ID"/>
        </w:rPr>
        <w:t>)</w:t>
      </w:r>
      <w:r w:rsidRPr="00595160">
        <w:rPr>
          <w:rFonts w:ascii="Times New Roman" w:eastAsia="Times New Roman" w:hAnsi="Times New Roman" w:cs="Times New Roman"/>
          <w:noProof w:val="0"/>
          <w:sz w:val="24"/>
          <w:szCs w:val="24"/>
          <w:lang w:val="en-ID" w:eastAsia="en-ID"/>
        </w:rPr>
        <w:t xml:space="preserve">. </w:t>
      </w:r>
      <w:r w:rsidRPr="00595160">
        <w:rPr>
          <w:rFonts w:ascii="Times New Roman" w:eastAsia="Times New Roman" w:hAnsi="Times New Roman" w:cs="Times New Roman"/>
          <w:i/>
          <w:iCs/>
          <w:noProof w:val="0"/>
          <w:sz w:val="24"/>
          <w:szCs w:val="24"/>
          <w:lang w:val="en-ID" w:eastAsia="en-ID"/>
        </w:rPr>
        <w:t>Capacity</w:t>
      </w:r>
      <w:r w:rsidRPr="00595160">
        <w:rPr>
          <w:rFonts w:ascii="Times New Roman" w:eastAsia="Times New Roman" w:hAnsi="Times New Roman" w:cs="Times New Roman"/>
          <w:noProof w:val="0"/>
          <w:sz w:val="24"/>
          <w:szCs w:val="24"/>
          <w:lang w:val="en-ID" w:eastAsia="en-ID"/>
        </w:rPr>
        <w:t xml:space="preserve"> (kemampuan membayar).</w:t>
      </w:r>
    </w:p>
    <w:p w:rsidR="00EB2707" w:rsidRPr="00595160" w:rsidRDefault="00EB2707" w:rsidP="00EB2707">
      <w:pPr>
        <w:spacing w:after="0" w:line="480" w:lineRule="auto"/>
        <w:ind w:firstLine="720"/>
        <w:jc w:val="both"/>
        <w:rPr>
          <w:rFonts w:asciiTheme="majorBidi" w:eastAsia="Times New Roman" w:hAnsiTheme="majorBidi" w:cstheme="majorBidi"/>
          <w:noProof w:val="0"/>
          <w:sz w:val="24"/>
          <w:szCs w:val="24"/>
          <w:lang w:val="en-ID" w:eastAsia="en-ID"/>
        </w:rPr>
      </w:pPr>
      <w:r w:rsidRPr="00595160">
        <w:rPr>
          <w:rFonts w:asciiTheme="majorBidi" w:hAnsiTheme="majorBidi" w:cstheme="majorBidi"/>
          <w:sz w:val="24"/>
          <w:szCs w:val="24"/>
        </w:rPr>
        <w:t>Capacity merupakan ketrampilan calon nasabah debitor dalam menggelola usaha yang dirintisnya dan juga dapat menilai prospek usahanya di masa mendatang agar usahanya dapat berjalan dengan baik serta dapat menghasilkan keuntungan agar dengan hal tersebut dapat menjadi jaminan bahwa calon nasabah debitor dapat melunasi utangnya pada waktu dan jumlah yang telah ditentukan.</w:t>
      </w: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3</w:t>
      </w:r>
      <w:r>
        <w:rPr>
          <w:rFonts w:ascii="Times New Roman" w:eastAsia="Times New Roman" w:hAnsi="Times New Roman" w:cs="Times New Roman"/>
          <w:noProof w:val="0"/>
          <w:sz w:val="24"/>
          <w:szCs w:val="24"/>
          <w:lang w:val="en-ID" w:eastAsia="en-ID"/>
        </w:rPr>
        <w:t>)</w:t>
      </w:r>
      <w:r w:rsidRPr="00595160">
        <w:rPr>
          <w:rFonts w:ascii="Times New Roman" w:eastAsia="Times New Roman" w:hAnsi="Times New Roman" w:cs="Times New Roman"/>
          <w:noProof w:val="0"/>
          <w:sz w:val="24"/>
          <w:szCs w:val="24"/>
          <w:lang w:val="en-ID" w:eastAsia="en-ID"/>
        </w:rPr>
        <w:t xml:space="preserve">. </w:t>
      </w:r>
      <w:r w:rsidRPr="00595160">
        <w:rPr>
          <w:rFonts w:ascii="Times New Roman" w:eastAsia="Times New Roman" w:hAnsi="Times New Roman" w:cs="Times New Roman"/>
          <w:i/>
          <w:iCs/>
          <w:noProof w:val="0"/>
          <w:sz w:val="24"/>
          <w:szCs w:val="24"/>
          <w:lang w:val="en-ID" w:eastAsia="en-ID"/>
        </w:rPr>
        <w:t>Capital</w:t>
      </w:r>
      <w:r w:rsidRPr="00595160">
        <w:rPr>
          <w:rFonts w:ascii="Times New Roman" w:eastAsia="Times New Roman" w:hAnsi="Times New Roman" w:cs="Times New Roman"/>
          <w:noProof w:val="0"/>
          <w:sz w:val="24"/>
          <w:szCs w:val="24"/>
          <w:lang w:val="en-ID" w:eastAsia="en-ID"/>
        </w:rPr>
        <w:t xml:space="preserve"> (modal usaha).</w:t>
      </w:r>
    </w:p>
    <w:p w:rsidR="00EB2707"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 xml:space="preserve">Penilaian capital dilakukan dengan cara pihak bank meneliti modal pemohon kredit, hal ini dilakukan bukan hanya sekedar jumlah modal yang dimiliki calon nasabah </w:t>
      </w:r>
      <w:r w:rsidRPr="00595160">
        <w:rPr>
          <w:rFonts w:asciiTheme="majorBidi" w:hAnsiTheme="majorBidi" w:cstheme="majorBidi"/>
          <w:sz w:val="24"/>
          <w:szCs w:val="24"/>
        </w:rPr>
        <w:lastRenderedPageBreak/>
        <w:t>debitor namun lebih difokuskan pada berjalannya penempatan distribusi modal oleh pengusaha agar dapat berjalan lebih efektif segala sumber yang telah di dapatkan.</w:t>
      </w:r>
    </w:p>
    <w:p w:rsidR="00EB2707" w:rsidRDefault="00EB2707" w:rsidP="00EB2707">
      <w:pPr>
        <w:spacing w:after="0" w:line="480" w:lineRule="auto"/>
        <w:ind w:firstLine="720"/>
        <w:jc w:val="both"/>
        <w:rPr>
          <w:rFonts w:asciiTheme="majorBidi" w:hAnsiTheme="majorBidi" w:cstheme="majorBidi"/>
          <w:sz w:val="24"/>
          <w:szCs w:val="24"/>
        </w:rPr>
      </w:pPr>
    </w:p>
    <w:p w:rsidR="00EB2707" w:rsidRPr="002961B7" w:rsidRDefault="00EB2707" w:rsidP="00EB2707">
      <w:pPr>
        <w:spacing w:after="0" w:line="480" w:lineRule="auto"/>
        <w:ind w:firstLine="720"/>
        <w:jc w:val="both"/>
        <w:rPr>
          <w:rFonts w:asciiTheme="majorBidi" w:hAnsiTheme="majorBidi" w:cstheme="majorBidi"/>
          <w:sz w:val="24"/>
          <w:szCs w:val="24"/>
        </w:rPr>
      </w:pP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4</w:t>
      </w:r>
      <w:r>
        <w:rPr>
          <w:rFonts w:ascii="Times New Roman" w:eastAsia="Times New Roman" w:hAnsi="Times New Roman" w:cs="Times New Roman"/>
          <w:noProof w:val="0"/>
          <w:sz w:val="24"/>
          <w:szCs w:val="24"/>
          <w:lang w:val="en-ID" w:eastAsia="en-ID"/>
        </w:rPr>
        <w:t>)</w:t>
      </w:r>
      <w:r w:rsidRPr="00595160">
        <w:rPr>
          <w:rFonts w:ascii="Times New Roman" w:eastAsia="Times New Roman" w:hAnsi="Times New Roman" w:cs="Times New Roman"/>
          <w:noProof w:val="0"/>
          <w:sz w:val="24"/>
          <w:szCs w:val="24"/>
          <w:lang w:val="en-ID" w:eastAsia="en-ID"/>
        </w:rPr>
        <w:t xml:space="preserve">. </w:t>
      </w:r>
      <w:r w:rsidRPr="00595160">
        <w:rPr>
          <w:rFonts w:ascii="Times New Roman" w:eastAsia="Times New Roman" w:hAnsi="Times New Roman" w:cs="Times New Roman"/>
          <w:i/>
          <w:iCs/>
          <w:noProof w:val="0"/>
          <w:sz w:val="24"/>
          <w:szCs w:val="24"/>
          <w:lang w:val="en-ID" w:eastAsia="en-ID"/>
        </w:rPr>
        <w:t>Collateral</w:t>
      </w:r>
      <w:r w:rsidRPr="00595160">
        <w:rPr>
          <w:rFonts w:ascii="Times New Roman" w:eastAsia="Times New Roman" w:hAnsi="Times New Roman" w:cs="Times New Roman"/>
          <w:noProof w:val="0"/>
          <w:sz w:val="24"/>
          <w:szCs w:val="24"/>
          <w:lang w:val="en-ID" w:eastAsia="en-ID"/>
        </w:rPr>
        <w:t xml:space="preserve"> (jaminan).</w:t>
      </w:r>
    </w:p>
    <w:p w:rsidR="00EB2707" w:rsidRPr="002D30BE"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Merupakan agunan guna pemberian persetujuan kredit yaitu sarana pengaman (back up) dari resiko yang dapat terjadi dari wan prestasi nasabah debitor di 151 kemudian hari, seperti kredit macet. Harapannya dengan adanya jaminan dapat digunakan untuk melunasi utang kredit baik untuk pokok utang dan juga bunganya.</w:t>
      </w:r>
    </w:p>
    <w:p w:rsidR="00EB2707" w:rsidRPr="00595160" w:rsidRDefault="00EB2707" w:rsidP="00EB2707">
      <w:pPr>
        <w:spacing w:after="0" w:line="480" w:lineRule="auto"/>
        <w:jc w:val="both"/>
        <w:rPr>
          <w:rFonts w:ascii="Times New Roman" w:eastAsia="Times New Roman" w:hAnsi="Times New Roman" w:cs="Times New Roman"/>
          <w:noProof w:val="0"/>
          <w:sz w:val="24"/>
          <w:szCs w:val="24"/>
          <w:lang w:val="en-ID" w:eastAsia="en-ID"/>
        </w:rPr>
      </w:pPr>
      <w:r w:rsidRPr="00C0155D">
        <w:rPr>
          <w:rFonts w:ascii="Times New Roman" w:eastAsia="Times New Roman" w:hAnsi="Times New Roman" w:cs="Times New Roman"/>
          <w:noProof w:val="0"/>
          <w:sz w:val="24"/>
          <w:szCs w:val="24"/>
          <w:lang w:val="en-ID" w:eastAsia="en-ID"/>
        </w:rPr>
        <w:t>5).</w:t>
      </w:r>
      <w:r w:rsidRPr="00595160">
        <w:rPr>
          <w:rFonts w:ascii="Times New Roman" w:eastAsia="Times New Roman" w:hAnsi="Times New Roman" w:cs="Times New Roman"/>
          <w:i/>
          <w:iCs/>
          <w:noProof w:val="0"/>
          <w:sz w:val="24"/>
          <w:szCs w:val="24"/>
          <w:lang w:val="en-ID" w:eastAsia="en-ID"/>
        </w:rPr>
        <w:t xml:space="preserve"> Condition of Economy</w:t>
      </w:r>
      <w:r w:rsidRPr="00595160">
        <w:rPr>
          <w:rFonts w:ascii="Times New Roman" w:eastAsia="Times New Roman" w:hAnsi="Times New Roman" w:cs="Times New Roman"/>
          <w:noProof w:val="0"/>
          <w:sz w:val="24"/>
          <w:szCs w:val="24"/>
          <w:lang w:val="en-ID" w:eastAsia="en-ID"/>
        </w:rPr>
        <w:t xml:space="preserve"> (kondisi ekonomi).</w:t>
      </w:r>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Kondisi sektor usaha dari pemohon kredit perlu diperhatikan oleh bank sebelum kredit diberikan, hal tersebut dilakukan untuk memperkecil resiko akibat kondisi ekonomi yang mungkin terjadi di kemudian hari. Pemberian kredit oleh perbankan dapat diberikan kepada debitur baik untuk konsumtif maupun kegiatan usaha.</w:t>
      </w:r>
      <w:r w:rsidRPr="00595160">
        <w:rPr>
          <w:rStyle w:val="FootnoteReference"/>
          <w:rFonts w:asciiTheme="majorBidi" w:hAnsiTheme="majorBidi" w:cstheme="majorBidi"/>
          <w:sz w:val="24"/>
          <w:szCs w:val="24"/>
        </w:rPr>
        <w:footnoteReference w:id="37"/>
      </w:r>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lastRenderedPageBreak/>
        <w:t>Jaminan dalam konteks hukum dan keuangan dapat diklasifikasikan ke dalam beberapa jenis, tergantung pada tujuan dan bentuknya. Berikut adalah beberapa jenis jaminan yang umum:</w:t>
      </w:r>
    </w:p>
    <w:p w:rsidR="00EB2707" w:rsidRPr="00595160" w:rsidRDefault="00EB2707" w:rsidP="00EB2707">
      <w:pPr>
        <w:pStyle w:val="ListParagraph"/>
        <w:numPr>
          <w:ilvl w:val="0"/>
          <w:numId w:val="11"/>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Jaminan Kebendaan (</w:t>
      </w:r>
      <w:r w:rsidRPr="00595160">
        <w:rPr>
          <w:rFonts w:ascii="Times New Roman" w:eastAsia="Times New Roman" w:hAnsi="Times New Roman" w:cs="Times New Roman"/>
          <w:i/>
          <w:iCs/>
          <w:noProof w:val="0"/>
          <w:sz w:val="24"/>
          <w:szCs w:val="24"/>
          <w:lang w:val="en-ID" w:eastAsia="en-ID"/>
        </w:rPr>
        <w:t>Material Guarantee</w:t>
      </w:r>
      <w:r w:rsidRPr="00595160">
        <w:rPr>
          <w:rFonts w:ascii="Times New Roman" w:eastAsia="Times New Roman" w:hAnsi="Times New Roman" w:cs="Times New Roman"/>
          <w:noProof w:val="0"/>
          <w:sz w:val="24"/>
          <w:szCs w:val="24"/>
          <w:lang w:val="en-ID" w:eastAsia="en-ID"/>
        </w:rPr>
        <w:t>): Jaminan yang berupa benda atau aset yang dapat dijadikan sebagai agunan, seperti tanah, bangunan, kendaraan, atau barang berharga lainnya. Dasar hukumnya Undang-undang Republik Indonesia Nomor 4 Tahun 1996 Tentang Hak Tanggungan atas Tanah beserta benda, dan benda tidak bergerak seperti kapal laut, pesawat terbang, serta helicopter dibebankan dengan hak hipotik.</w:t>
      </w:r>
    </w:p>
    <w:p w:rsidR="00EB2707" w:rsidRPr="00595160" w:rsidRDefault="00EB2707" w:rsidP="00EB2707">
      <w:pPr>
        <w:pStyle w:val="ListParagraph"/>
        <w:numPr>
          <w:ilvl w:val="0"/>
          <w:numId w:val="11"/>
        </w:numPr>
        <w:spacing w:after="0" w:line="480" w:lineRule="auto"/>
        <w:jc w:val="both"/>
        <w:rPr>
          <w:rFonts w:ascii="Times New Roman" w:eastAsia="Times New Roman" w:hAnsi="Times New Roman" w:cs="Times New Roman"/>
          <w:noProof w:val="0"/>
          <w:sz w:val="24"/>
          <w:szCs w:val="24"/>
          <w:lang w:val="en-ID" w:eastAsia="en-ID"/>
        </w:rPr>
      </w:pPr>
      <w:r w:rsidRPr="00595160">
        <w:rPr>
          <w:rFonts w:ascii="Times New Roman" w:eastAsia="Times New Roman" w:hAnsi="Times New Roman" w:cs="Times New Roman"/>
          <w:noProof w:val="0"/>
          <w:sz w:val="24"/>
          <w:szCs w:val="24"/>
          <w:lang w:val="en-ID" w:eastAsia="en-ID"/>
        </w:rPr>
        <w:t>Jaminan Personal (</w:t>
      </w:r>
      <w:r w:rsidRPr="00595160">
        <w:rPr>
          <w:rFonts w:ascii="Times New Roman" w:eastAsia="Times New Roman" w:hAnsi="Times New Roman" w:cs="Times New Roman"/>
          <w:i/>
          <w:iCs/>
          <w:noProof w:val="0"/>
          <w:sz w:val="24"/>
          <w:szCs w:val="24"/>
          <w:lang w:val="en-ID" w:eastAsia="en-ID"/>
        </w:rPr>
        <w:t>Personal Guarantee</w:t>
      </w:r>
      <w:r w:rsidRPr="00595160">
        <w:rPr>
          <w:rFonts w:ascii="Times New Roman" w:eastAsia="Times New Roman" w:hAnsi="Times New Roman" w:cs="Times New Roman"/>
          <w:noProof w:val="0"/>
          <w:sz w:val="24"/>
          <w:szCs w:val="24"/>
          <w:lang w:val="en-ID" w:eastAsia="en-ID"/>
        </w:rPr>
        <w:t>): Jaminan yang diberikan oleh seseorang atau pihak ketiga untuk menjamin pemenuhan kewajiban debitur kepada kreditur</w:t>
      </w:r>
      <w:r w:rsidRPr="00595160">
        <w:rPr>
          <w:rStyle w:val="FootnoteReference"/>
          <w:rFonts w:ascii="Times New Roman" w:eastAsia="Times New Roman" w:hAnsi="Times New Roman" w:cs="Times New Roman"/>
          <w:noProof w:val="0"/>
          <w:sz w:val="24"/>
          <w:szCs w:val="24"/>
          <w:lang w:val="en-ID" w:eastAsia="en-ID"/>
        </w:rPr>
        <w:footnoteReference w:id="38"/>
      </w:r>
      <w:r w:rsidRPr="00595160">
        <w:rPr>
          <w:rFonts w:ascii="Times New Roman" w:eastAsia="Times New Roman" w:hAnsi="Times New Roman" w:cs="Times New Roman"/>
          <w:noProof w:val="0"/>
          <w:sz w:val="24"/>
          <w:szCs w:val="24"/>
          <w:lang w:val="en-ID" w:eastAsia="en-ID"/>
        </w:rPr>
        <w:t xml:space="preserve">. Dasar hukumnya Pasal 1820 KUHPerdata yang berbunyi : penanggungan ialah suatu persetujuan diamana pihak ketiga demi kepentingan kreditur, mengikatkan </w:t>
      </w:r>
      <w:r w:rsidRPr="00595160">
        <w:rPr>
          <w:rFonts w:ascii="Times New Roman" w:eastAsia="Times New Roman" w:hAnsi="Times New Roman" w:cs="Times New Roman"/>
          <w:noProof w:val="0"/>
          <w:sz w:val="24"/>
          <w:szCs w:val="24"/>
          <w:lang w:val="en-ID" w:eastAsia="en-ID"/>
        </w:rPr>
        <w:lastRenderedPageBreak/>
        <w:t>diri untuk memenuhi perikatan debitur, bila debitur itu tidak memenuhi perikatannya.</w:t>
      </w:r>
    </w:p>
    <w:p w:rsidR="00EB2707" w:rsidRDefault="00EB2707" w:rsidP="00EB2707">
      <w:pPr>
        <w:spacing w:after="0" w:line="480" w:lineRule="auto"/>
        <w:ind w:firstLine="567"/>
        <w:jc w:val="both"/>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lang w:val="en-ID" w:eastAsia="en-ID"/>
        </w:rPr>
        <w:t>Jika dilihat dari sifatnya, terdapat jaminan kebendaan yang berkaitan langsung dengan aset fisik yang memiliki nilai jual, serta jaminan perorangan berupa kesanggupan individu atau perusahaan untuk menanggung kewajiban peminjam.</w:t>
      </w:r>
    </w:p>
    <w:p w:rsidR="00EB2707" w:rsidRPr="00595160" w:rsidRDefault="00EB2707" w:rsidP="00EB2707">
      <w:pPr>
        <w:spacing w:after="0" w:line="480" w:lineRule="auto"/>
        <w:ind w:firstLine="709"/>
        <w:jc w:val="both"/>
        <w:rPr>
          <w:rFonts w:asciiTheme="majorBidi" w:eastAsia="Times New Roman" w:hAnsiTheme="majorBidi" w:cstheme="majorBidi"/>
          <w:noProof w:val="0"/>
          <w:sz w:val="24"/>
          <w:szCs w:val="24"/>
          <w:lang w:val="en-ID" w:eastAsia="en-ID"/>
        </w:rPr>
      </w:pPr>
      <w:r w:rsidRPr="00595160">
        <w:rPr>
          <w:rFonts w:asciiTheme="majorBidi" w:eastAsia="Times New Roman" w:hAnsiTheme="majorBidi" w:cstheme="majorBidi"/>
          <w:noProof w:val="0"/>
          <w:sz w:val="24"/>
          <w:szCs w:val="24"/>
          <w:lang w:val="en-ID" w:eastAsia="en-ID"/>
        </w:rPr>
        <w:t>Dari aspek regulasi hukum, terdapat beberapa jenis jaminan seperti fidusia, di mana aset tetap dalam kepemilikan peminjam tetapi dapat diambil jika terjadi gagal bayar, hipotek yang biasanya berlaku untuk properti, serta gadai yang mengharuskan aset diserahkan kepada pemberi pinjaman hingga utang lunas. Setiap jenis jaminan memiliki kelebihan dan kekurangan tergantung pada kebutuhan kredit, nilai aset, dan persyaratan dari lembaga pemberi pinjaman.</w:t>
      </w:r>
    </w:p>
    <w:p w:rsidR="00EB2707" w:rsidRPr="00120BE6" w:rsidRDefault="00EB2707" w:rsidP="00EB2707">
      <w:pPr>
        <w:pStyle w:val="Heading2"/>
        <w:rPr>
          <w:b w:val="0"/>
          <w:bCs w:val="0"/>
        </w:rPr>
      </w:pPr>
      <w:bookmarkStart w:id="111" w:name="_Toc198683508"/>
      <w:bookmarkStart w:id="112" w:name="_Toc198688754"/>
      <w:bookmarkStart w:id="113" w:name="_Toc199160181"/>
      <w:r w:rsidRPr="00120BE6">
        <w:rPr>
          <w:b w:val="0"/>
          <w:bCs w:val="0"/>
        </w:rPr>
        <w:t>D. Masyarakat Pedesaan</w:t>
      </w:r>
      <w:bookmarkEnd w:id="111"/>
      <w:bookmarkEnd w:id="112"/>
      <w:bookmarkEnd w:id="113"/>
    </w:p>
    <w:p w:rsidR="00EB2707" w:rsidRPr="00595160" w:rsidRDefault="00EB2707" w:rsidP="00EB2707">
      <w:pPr>
        <w:spacing w:after="0" w:line="480" w:lineRule="auto"/>
        <w:jc w:val="both"/>
        <w:rPr>
          <w:rFonts w:asciiTheme="majorBidi" w:hAnsiTheme="majorBidi" w:cstheme="majorBidi"/>
          <w:sz w:val="24"/>
          <w:szCs w:val="24"/>
        </w:rPr>
      </w:pPr>
      <w:r w:rsidRPr="00595160">
        <w:rPr>
          <w:rFonts w:ascii="Times New Roman" w:eastAsia="Times New Roman" w:hAnsi="Times New Roman" w:cs="Times New Roman"/>
          <w:noProof w:val="0"/>
          <w:sz w:val="24"/>
          <w:szCs w:val="24"/>
          <w:lang w:val="en-ID" w:eastAsia="en-ID"/>
        </w:rPr>
        <w:tab/>
      </w:r>
      <w:r w:rsidRPr="00595160">
        <w:rPr>
          <w:rStyle w:val="Strong"/>
          <w:rFonts w:asciiTheme="majorBidi" w:hAnsiTheme="majorBidi" w:cstheme="majorBidi"/>
          <w:b w:val="0"/>
          <w:bCs w:val="0"/>
          <w:sz w:val="24"/>
          <w:szCs w:val="24"/>
          <w:lang w:val="en-ID"/>
        </w:rPr>
        <w:t>M</w:t>
      </w:r>
      <w:r w:rsidRPr="00595160">
        <w:rPr>
          <w:rStyle w:val="Strong"/>
          <w:rFonts w:asciiTheme="majorBidi" w:hAnsiTheme="majorBidi" w:cstheme="majorBidi"/>
          <w:b w:val="0"/>
          <w:bCs w:val="0"/>
          <w:sz w:val="24"/>
          <w:szCs w:val="24"/>
        </w:rPr>
        <w:t>asyarakat pedesaan</w:t>
      </w:r>
      <w:r w:rsidRPr="00595160">
        <w:rPr>
          <w:rFonts w:asciiTheme="majorBidi" w:hAnsiTheme="majorBidi" w:cstheme="majorBidi"/>
          <w:sz w:val="24"/>
          <w:szCs w:val="24"/>
        </w:rPr>
        <w:t xml:space="preserve"> merujuk pada kelompok masyarakat yang tinggal di kawasan perdesaan dan hidup dengan cara yang lebih tradisional serta memiliki kearifan lokal yang khas. Dalam hal ini, pengertian masyarakat pedesaan bukan hanya dilihat dari segi </w:t>
      </w:r>
      <w:r w:rsidRPr="00595160">
        <w:rPr>
          <w:rFonts w:asciiTheme="majorBidi" w:hAnsiTheme="majorBidi" w:cstheme="majorBidi"/>
          <w:sz w:val="24"/>
          <w:szCs w:val="24"/>
        </w:rPr>
        <w:lastRenderedPageBreak/>
        <w:t>geografis, tetapi juga dalam kaitannya dengan status sosial, ekonomi, dan hukum yang berlaku di Indonesia.</w:t>
      </w:r>
    </w:p>
    <w:p w:rsidR="00EB2707" w:rsidRPr="00595160"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 xml:space="preserve">Masyarakat desa menurut hukum Indonesia, sebagaimana tertuang dalam Undang-Undang Nomor 6 Tahun 2014 tentang Desa, adalah </w:t>
      </w:r>
      <w:r w:rsidRPr="00595160">
        <w:rPr>
          <w:rStyle w:val="citation-0"/>
          <w:rFonts w:asciiTheme="majorBidi" w:hAnsiTheme="majorBidi" w:cstheme="majorBidi"/>
          <w:sz w:val="24"/>
          <w:szCs w:val="24"/>
        </w:rPr>
        <w:t>kesatuan masyarakat hukum yang memiliki batas wilayah dan berwenang untuk mengatur serta mengurus urusan pemerintahan dan kepentingan masyarakat setempat.</w:t>
      </w:r>
      <w:r w:rsidRPr="00595160">
        <w:rPr>
          <w:rStyle w:val="citation-0"/>
          <w:rFonts w:asciiTheme="majorBidi" w:hAnsiTheme="majorBidi" w:cstheme="majorBidi"/>
          <w:sz w:val="24"/>
          <w:szCs w:val="24"/>
          <w:vertAlign w:val="superscript"/>
        </w:rPr>
        <w:t xml:space="preserve">  </w:t>
      </w:r>
      <w:r w:rsidRPr="00595160">
        <w:rPr>
          <w:rFonts w:asciiTheme="majorBidi" w:hAnsiTheme="majorBidi" w:cstheme="majorBidi"/>
          <w:sz w:val="24"/>
          <w:szCs w:val="24"/>
        </w:rPr>
        <w:t>Kewenangan ini didasarkan pada prakarsa masyarakat, hak asal usul, dan/atau hak tradisional yang diakui serta dihormati dalam sistem pemerintahan Negara Kesatuan Republik Indonesia.</w:t>
      </w:r>
    </w:p>
    <w:p w:rsidR="00EB2707" w:rsidRPr="00595160" w:rsidRDefault="00EB2707" w:rsidP="00EB2707">
      <w:pPr>
        <w:spacing w:after="0" w:line="480" w:lineRule="auto"/>
        <w:ind w:firstLine="720"/>
        <w:jc w:val="both"/>
        <w:rPr>
          <w:rFonts w:ascii="Times New Roman" w:eastAsia="Times New Roman" w:hAnsi="Times New Roman" w:cs="Times New Roman"/>
          <w:noProof w:val="0"/>
          <w:color w:val="1B1C1D"/>
          <w:sz w:val="24"/>
          <w:szCs w:val="24"/>
          <w:lang w:val="en-ID" w:eastAsia="en-ID"/>
        </w:rPr>
      </w:pPr>
      <w:r w:rsidRPr="00595160">
        <w:rPr>
          <w:rFonts w:ascii="Times New Roman" w:eastAsia="Times New Roman" w:hAnsi="Times New Roman" w:cs="Times New Roman"/>
          <w:noProof w:val="0"/>
          <w:color w:val="1B1C1D"/>
          <w:sz w:val="24"/>
          <w:szCs w:val="24"/>
          <w:lang w:val="en-ID" w:eastAsia="en-ID"/>
        </w:rPr>
        <w:t>Undang-Undang Nomor 6 Tahun 2014 tentang Desa merupakan landasan hukum yang fundamental bagi eksistensi dan penyelenggaraan pemerintahan di tingkat desa seluruh Indonesia. Undang-undang ini hadir sebagai pengakuan dan penghormatan terhadap hak asal usul serta keanekaragaman desa yang ada di Nusantara. Esensinya adalah mem</w:t>
      </w:r>
      <w:r w:rsidRPr="00595160">
        <w:rPr>
          <w:rFonts w:ascii="Times New Roman" w:eastAsia="Times New Roman" w:hAnsi="Times New Roman" w:cs="Times New Roman"/>
          <w:noProof w:val="0"/>
          <w:color w:val="1B1C1D"/>
          <w:sz w:val="24"/>
          <w:szCs w:val="24"/>
          <w:lang w:val="en-ID" w:eastAsia="en-ID"/>
        </w:rPr>
        <w:lastRenderedPageBreak/>
        <w:t>berikan otonomi yang lebih luas kepada desa agar mampu mengatur dan mengurus kepentingan masyarakatnya secara mandiri, sesuai dengan potensi dan kearifan lokal yang dimiliki.</w:t>
      </w:r>
      <w:r w:rsidRPr="00595160">
        <w:rPr>
          <w:rStyle w:val="FootnoteReference"/>
          <w:rFonts w:ascii="Times New Roman" w:eastAsia="Times New Roman" w:hAnsi="Times New Roman" w:cs="Times New Roman"/>
          <w:noProof w:val="0"/>
          <w:color w:val="1B1C1D"/>
          <w:sz w:val="24"/>
          <w:szCs w:val="24"/>
          <w:lang w:val="en-ID" w:eastAsia="en-ID"/>
        </w:rPr>
        <w:footnoteReference w:id="39"/>
      </w:r>
    </w:p>
    <w:p w:rsidR="00EB2707" w:rsidRPr="00595160" w:rsidRDefault="00EB2707" w:rsidP="00EB2707">
      <w:pPr>
        <w:spacing w:after="0" w:line="480" w:lineRule="auto"/>
        <w:ind w:firstLine="720"/>
        <w:jc w:val="both"/>
        <w:rPr>
          <w:rFonts w:ascii="Times New Roman" w:eastAsia="Times New Roman" w:hAnsi="Times New Roman" w:cs="Times New Roman"/>
          <w:noProof w:val="0"/>
          <w:color w:val="1B1C1D"/>
          <w:sz w:val="24"/>
          <w:szCs w:val="24"/>
          <w:lang w:val="en-ID" w:eastAsia="en-ID"/>
        </w:rPr>
      </w:pPr>
      <w:r w:rsidRPr="00595160">
        <w:rPr>
          <w:rFonts w:ascii="Times New Roman" w:eastAsia="Times New Roman" w:hAnsi="Times New Roman" w:cs="Times New Roman"/>
          <w:noProof w:val="0"/>
          <w:color w:val="1B1C1D"/>
          <w:sz w:val="24"/>
          <w:szCs w:val="24"/>
          <w:lang w:val="en-ID" w:eastAsia="en-ID"/>
        </w:rPr>
        <w:t xml:space="preserve">Dalam undang-undang ini, desa didefinisikan sebagai kesatuan masyarakat hukum yang memiliki batas wilayah tertentu dan berwenang untuk mengelola urusan pemerintahan, kepentingan masyarakat setempat </w:t>
      </w:r>
      <w:r w:rsidRPr="00595160">
        <w:rPr>
          <w:rFonts w:ascii="Times New Roman" w:eastAsia="Times New Roman" w:hAnsi="Times New Roman" w:cs="Times New Roman"/>
          <w:noProof w:val="0"/>
          <w:color w:val="1B1C1D"/>
          <w:sz w:val="24"/>
          <w:szCs w:val="24"/>
          <w:bdr w:val="none" w:sz="0" w:space="0" w:color="auto" w:frame="1"/>
          <w:lang w:val="en-ID" w:eastAsia="en-ID"/>
        </w:rPr>
        <w:t>berdasarkan prakarsa masyarakat, hak asal usul, dan/atau hak tradisional yang diakui dan dihormati dalam kerangka Negara Kesatuan Republik Indonesia</w:t>
      </w:r>
      <w:r w:rsidRPr="00595160">
        <w:rPr>
          <w:rStyle w:val="FootnoteReference"/>
          <w:rFonts w:ascii="Times New Roman" w:eastAsia="Times New Roman" w:hAnsi="Times New Roman" w:cs="Times New Roman"/>
          <w:noProof w:val="0"/>
          <w:color w:val="1B1C1D"/>
          <w:sz w:val="24"/>
          <w:szCs w:val="24"/>
          <w:bdr w:val="none" w:sz="0" w:space="0" w:color="auto" w:frame="1"/>
          <w:lang w:val="en-ID" w:eastAsia="en-ID"/>
        </w:rPr>
        <w:footnoteReference w:id="40"/>
      </w:r>
      <w:r w:rsidRPr="00595160">
        <w:rPr>
          <w:rFonts w:ascii="Times New Roman" w:eastAsia="Times New Roman" w:hAnsi="Times New Roman" w:cs="Times New Roman"/>
          <w:noProof w:val="0"/>
          <w:color w:val="1B1C1D"/>
          <w:sz w:val="24"/>
          <w:szCs w:val="24"/>
          <w:bdr w:val="none" w:sz="0" w:space="0" w:color="auto" w:frame="1"/>
          <w:lang w:val="en-ID" w:eastAsia="en-ID"/>
        </w:rPr>
        <w:t>.</w:t>
      </w:r>
      <w:r w:rsidRPr="00595160">
        <w:rPr>
          <w:rFonts w:ascii="Times New Roman" w:eastAsia="Times New Roman" w:hAnsi="Times New Roman" w:cs="Times New Roman"/>
          <w:noProof w:val="0"/>
          <w:color w:val="1B1C1D"/>
          <w:sz w:val="24"/>
          <w:szCs w:val="24"/>
          <w:lang w:val="en-ID" w:eastAsia="en-ID"/>
        </w:rPr>
        <w:t xml:space="preserve"> Definisi ini menegaskan bahwa desa bukan sekadar unit administratif, melainkan juga entitas sosial dan hukum yang memiliki identitas dan kewenangan tersendiri.</w:t>
      </w:r>
    </w:p>
    <w:p w:rsidR="00EB2707" w:rsidRPr="00595160" w:rsidRDefault="00EB2707" w:rsidP="00EB2707">
      <w:pPr>
        <w:spacing w:after="0" w:line="480" w:lineRule="auto"/>
        <w:ind w:firstLine="720"/>
        <w:jc w:val="both"/>
        <w:rPr>
          <w:rFonts w:ascii="Times New Roman" w:eastAsia="Times New Roman" w:hAnsi="Times New Roman" w:cs="Times New Roman"/>
          <w:noProof w:val="0"/>
          <w:color w:val="1B1C1D"/>
          <w:sz w:val="24"/>
          <w:szCs w:val="24"/>
          <w:lang w:val="en-ID" w:eastAsia="en-ID"/>
        </w:rPr>
      </w:pPr>
      <w:r w:rsidRPr="00595160">
        <w:rPr>
          <w:rFonts w:ascii="Times New Roman" w:eastAsia="Times New Roman" w:hAnsi="Times New Roman" w:cs="Times New Roman"/>
          <w:noProof w:val="0"/>
          <w:color w:val="1B1C1D"/>
          <w:sz w:val="24"/>
          <w:szCs w:val="24"/>
          <w:lang w:val="en-ID" w:eastAsia="en-ID"/>
        </w:rPr>
        <w:t xml:space="preserve">Undang-undang ini secara komprehensif mengatur berbagai aspek kehidupan desa, mulai dari pembentukan, penggabungan, penghapusan, hingga perubahan status desa. Di </w:t>
      </w:r>
      <w:r w:rsidRPr="00595160">
        <w:rPr>
          <w:rFonts w:ascii="Times New Roman" w:eastAsia="Times New Roman" w:hAnsi="Times New Roman" w:cs="Times New Roman"/>
          <w:noProof w:val="0"/>
          <w:color w:val="1B1C1D"/>
          <w:sz w:val="24"/>
          <w:szCs w:val="24"/>
          <w:lang w:val="en-ID" w:eastAsia="en-ID"/>
        </w:rPr>
        <w:lastRenderedPageBreak/>
        <w:t>dalamnya diatur pula mengenai susunan organisasi dan tata kerja pemerintahan desa, termasuk kedudukan dan tugas kepala desa serta Badan Permusyawaratan Desa (BPD) sebagai representasi masyarakat dalam pengambilan keputusan.</w:t>
      </w:r>
    </w:p>
    <w:p w:rsidR="00EB2707"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Masyarakat desa juga bisa dapat memanfaatkan produk perbankan seperti Kredit Umum Pedesaan (</w:t>
      </w:r>
      <w:r>
        <w:rPr>
          <w:rFonts w:asciiTheme="majorBidi" w:hAnsiTheme="majorBidi" w:cstheme="majorBidi"/>
          <w:sz w:val="24"/>
          <w:szCs w:val="24"/>
        </w:rPr>
        <w:t>KUPEDES</w:t>
      </w:r>
      <w:r w:rsidRPr="00595160">
        <w:rPr>
          <w:rFonts w:asciiTheme="majorBidi" w:hAnsiTheme="majorBidi" w:cstheme="majorBidi"/>
          <w:sz w:val="24"/>
          <w:szCs w:val="24"/>
        </w:rPr>
        <w:t xml:space="preserve">) dari </w:t>
      </w:r>
      <w:r>
        <w:rPr>
          <w:rFonts w:asciiTheme="majorBidi" w:hAnsiTheme="majorBidi" w:cstheme="majorBidi"/>
          <w:sz w:val="24"/>
          <w:szCs w:val="24"/>
        </w:rPr>
        <w:t xml:space="preserve">PT. Bank </w:t>
      </w:r>
      <w:r w:rsidRPr="00595160">
        <w:rPr>
          <w:rFonts w:asciiTheme="majorBidi" w:hAnsiTheme="majorBidi" w:cstheme="majorBidi"/>
          <w:sz w:val="24"/>
          <w:szCs w:val="24"/>
        </w:rPr>
        <w:t xml:space="preserve">BRI sebagai fasilitas pinjaman. Perjanjian </w:t>
      </w:r>
      <w:r>
        <w:rPr>
          <w:rFonts w:asciiTheme="majorBidi" w:hAnsiTheme="majorBidi" w:cstheme="majorBidi"/>
          <w:sz w:val="24"/>
          <w:szCs w:val="24"/>
        </w:rPr>
        <w:t>KUPEDES PT. Bank</w:t>
      </w:r>
      <w:r w:rsidRPr="00595160">
        <w:rPr>
          <w:rFonts w:asciiTheme="majorBidi" w:hAnsiTheme="majorBidi" w:cstheme="majorBidi"/>
          <w:sz w:val="24"/>
          <w:szCs w:val="24"/>
        </w:rPr>
        <w:t xml:space="preserve"> BRI merupakan kesepakatan antara masyarakat desa sebagai debitur dengan</w:t>
      </w:r>
      <w:r>
        <w:rPr>
          <w:rFonts w:asciiTheme="majorBidi" w:hAnsiTheme="majorBidi" w:cstheme="majorBidi"/>
          <w:sz w:val="24"/>
          <w:szCs w:val="24"/>
        </w:rPr>
        <w:t xml:space="preserve"> PT. Bank</w:t>
      </w:r>
      <w:r w:rsidRPr="00595160">
        <w:rPr>
          <w:rFonts w:asciiTheme="majorBidi" w:hAnsiTheme="majorBidi" w:cstheme="majorBidi"/>
          <w:sz w:val="24"/>
          <w:szCs w:val="24"/>
        </w:rPr>
        <w:t xml:space="preserve"> BRI sebagai kreditur. Melalui perjanjian ini, </w:t>
      </w:r>
      <w:r>
        <w:rPr>
          <w:rFonts w:asciiTheme="majorBidi" w:hAnsiTheme="majorBidi" w:cstheme="majorBidi"/>
          <w:sz w:val="24"/>
          <w:szCs w:val="24"/>
        </w:rPr>
        <w:t xml:space="preserve">PT. Bank </w:t>
      </w:r>
      <w:r w:rsidRPr="00595160">
        <w:rPr>
          <w:rFonts w:asciiTheme="majorBidi" w:hAnsiTheme="majorBidi" w:cstheme="majorBidi"/>
          <w:sz w:val="24"/>
          <w:szCs w:val="24"/>
        </w:rPr>
        <w:t>BRI menyediakan dana pinjaman kepada masyarakat desa untuk berbagai keperluan, seperti modal usaha, investasi, atau kebutuhan konsumtif lainnya, dengan persyaratan dan ketentuan yang telah disepakati bersama.</w:t>
      </w:r>
    </w:p>
    <w:p w:rsidR="00EB2707" w:rsidRDefault="00EB2707" w:rsidP="00EB2707">
      <w:pPr>
        <w:spacing w:after="0" w:line="480" w:lineRule="auto"/>
        <w:ind w:firstLine="720"/>
        <w:jc w:val="both"/>
        <w:rPr>
          <w:rFonts w:asciiTheme="majorBidi" w:hAnsiTheme="majorBidi" w:cstheme="majorBidi"/>
          <w:sz w:val="24"/>
          <w:szCs w:val="24"/>
        </w:rPr>
      </w:pPr>
      <w:r w:rsidRPr="00595160">
        <w:rPr>
          <w:rFonts w:asciiTheme="majorBidi" w:hAnsiTheme="majorBidi" w:cstheme="majorBidi"/>
          <w:sz w:val="24"/>
          <w:szCs w:val="24"/>
        </w:rPr>
        <w:t xml:space="preserve"> Perjanjian ini mengikat kedua belah pihak untuk melaksanakan hak dan kewajiban masing-masing sesuai dengan yang tertuang di dalamnya, termasuk mengenai jumlah pinjaman, jangka waktu pengembalian, tingkat suku bunga, dan ketentuan mengenai agunan jika diperlukan. Dengan adanya perjanjian </w:t>
      </w:r>
      <w:r>
        <w:rPr>
          <w:rFonts w:asciiTheme="majorBidi" w:hAnsiTheme="majorBidi" w:cstheme="majorBidi"/>
          <w:sz w:val="24"/>
          <w:szCs w:val="24"/>
        </w:rPr>
        <w:t>KUPEDES PT. Bank</w:t>
      </w:r>
      <w:r w:rsidRPr="00595160">
        <w:rPr>
          <w:rFonts w:asciiTheme="majorBidi" w:hAnsiTheme="majorBidi" w:cstheme="majorBidi"/>
          <w:sz w:val="24"/>
          <w:szCs w:val="24"/>
        </w:rPr>
        <w:t xml:space="preserve"> BRI, diharapkan masyarakat desa memiliki akses terhadap sumber pembiayaan yang dapat meningkatkan kesejahteraan ekonomi mereka.</w:t>
      </w:r>
    </w:p>
    <w:p w:rsidR="00EB2707" w:rsidRPr="00BB1C23" w:rsidRDefault="00EB2707" w:rsidP="00EB2707">
      <w:pPr>
        <w:pStyle w:val="NoSpacing"/>
        <w:spacing w:line="480" w:lineRule="auto"/>
        <w:ind w:firstLine="720"/>
        <w:jc w:val="both"/>
        <w:rPr>
          <w:rFonts w:asciiTheme="majorBidi" w:hAnsiTheme="majorBidi" w:cstheme="majorBidi"/>
          <w:sz w:val="24"/>
          <w:szCs w:val="24"/>
          <w:lang w:val="en-ID" w:eastAsia="en-ID"/>
        </w:rPr>
      </w:pPr>
      <w:r w:rsidRPr="00BB1C23">
        <w:rPr>
          <w:rFonts w:asciiTheme="majorBidi" w:hAnsiTheme="majorBidi" w:cstheme="majorBidi"/>
          <w:sz w:val="24"/>
          <w:szCs w:val="24"/>
          <w:lang w:eastAsia="en-ID"/>
        </w:rPr>
        <w:lastRenderedPageBreak/>
        <w:t>D</w:t>
      </w:r>
      <w:r w:rsidRPr="00BB1C23">
        <w:rPr>
          <w:rFonts w:asciiTheme="majorBidi" w:hAnsiTheme="majorBidi" w:cstheme="majorBidi"/>
          <w:sz w:val="24"/>
          <w:szCs w:val="24"/>
          <w:lang w:val="en-ID" w:eastAsia="en-ID"/>
        </w:rPr>
        <w:t>alam praktiknya, fenomena wanprestasi atau pelanggaran terhadap isi perjanjian masih sering terjadi. Beberapa faktor yang menyebabkan wanprestasi di kalangan masyarakat desa antara lain tingkat kemiskinan yang tinggi, kurangnya literasi keuangan, serta gaya hidup konsumtif yang tidak sesuai dengan kemampuan ekonomi. Tidak jarang, dana pinjaman yang seharusnya digunakan untuk produktivitas seperti modal usaha malah dialihkan untuk kebutuhan konsumtif, seperti membeli barang-barang mewah atau keperluan pesta adat secara berlebihan.</w:t>
      </w:r>
      <w:r>
        <w:rPr>
          <w:rStyle w:val="FootnoteReference"/>
          <w:rFonts w:asciiTheme="majorBidi" w:hAnsiTheme="majorBidi" w:cstheme="majorBidi"/>
          <w:sz w:val="24"/>
          <w:szCs w:val="24"/>
          <w:lang w:val="en-ID" w:eastAsia="en-ID"/>
        </w:rPr>
        <w:footnoteReference w:id="41"/>
      </w:r>
      <w:r w:rsidRPr="00BB1C23">
        <w:rPr>
          <w:rFonts w:asciiTheme="majorBidi" w:hAnsiTheme="majorBidi" w:cstheme="majorBidi"/>
          <w:sz w:val="24"/>
          <w:szCs w:val="24"/>
          <w:lang w:val="en-ID" w:eastAsia="en-ID"/>
        </w:rPr>
        <w:t xml:space="preserve"> </w:t>
      </w:r>
    </w:p>
    <w:p w:rsidR="00EB2707" w:rsidRPr="00BB1C23" w:rsidRDefault="00EB2707" w:rsidP="00EB2707">
      <w:pPr>
        <w:spacing w:after="0" w:line="480" w:lineRule="auto"/>
        <w:ind w:firstLine="720"/>
        <w:jc w:val="both"/>
        <w:rPr>
          <w:rFonts w:ascii="Times New Roman" w:eastAsia="Times New Roman" w:hAnsi="Times New Roman" w:cs="Times New Roman"/>
          <w:noProof w:val="0"/>
          <w:sz w:val="24"/>
          <w:szCs w:val="24"/>
          <w:lang w:val="en-ID" w:eastAsia="en-ID"/>
        </w:rPr>
      </w:pPr>
      <w:r w:rsidRPr="00BB1C23">
        <w:rPr>
          <w:rFonts w:ascii="Times New Roman" w:eastAsia="Times New Roman" w:hAnsi="Times New Roman" w:cs="Times New Roman"/>
          <w:noProof w:val="0"/>
          <w:sz w:val="24"/>
          <w:szCs w:val="24"/>
          <w:lang w:val="en-ID" w:eastAsia="en-ID"/>
        </w:rPr>
        <w:t>Kurangnya akses informasi dan pendampingan hukum</w:t>
      </w:r>
      <w:r>
        <w:rPr>
          <w:rFonts w:ascii="Times New Roman" w:eastAsia="Times New Roman" w:hAnsi="Times New Roman" w:cs="Times New Roman"/>
          <w:noProof w:val="0"/>
          <w:sz w:val="24"/>
          <w:szCs w:val="24"/>
          <w:lang w:val="en-ID" w:eastAsia="en-ID"/>
        </w:rPr>
        <w:t xml:space="preserve"> dapat</w:t>
      </w:r>
      <w:r w:rsidRPr="00BB1C23">
        <w:rPr>
          <w:rFonts w:ascii="Times New Roman" w:eastAsia="Times New Roman" w:hAnsi="Times New Roman" w:cs="Times New Roman"/>
          <w:noProof w:val="0"/>
          <w:sz w:val="24"/>
          <w:szCs w:val="24"/>
          <w:lang w:val="en-ID" w:eastAsia="en-ID"/>
        </w:rPr>
        <w:t xml:space="preserve"> membuat masyarakat desa sering lalai memahami konsekuensi wanprestasi</w:t>
      </w:r>
      <w:r>
        <w:rPr>
          <w:rFonts w:ascii="Times New Roman" w:eastAsia="Times New Roman" w:hAnsi="Times New Roman" w:cs="Times New Roman"/>
          <w:noProof w:val="0"/>
          <w:sz w:val="24"/>
          <w:szCs w:val="24"/>
          <w:lang w:val="en-ID" w:eastAsia="en-ID"/>
        </w:rPr>
        <w:t xml:space="preserve">. </w:t>
      </w:r>
      <w:r w:rsidRPr="00BB1C23">
        <w:rPr>
          <w:rFonts w:ascii="Times New Roman" w:eastAsia="Times New Roman" w:hAnsi="Times New Roman" w:cs="Times New Roman"/>
          <w:noProof w:val="0"/>
          <w:sz w:val="24"/>
          <w:szCs w:val="24"/>
          <w:lang w:val="en-ID" w:eastAsia="en-ID"/>
        </w:rPr>
        <w:t>KUPEDES</w:t>
      </w:r>
      <w:r>
        <w:rPr>
          <w:rFonts w:ascii="Times New Roman" w:eastAsia="Times New Roman" w:hAnsi="Times New Roman" w:cs="Times New Roman"/>
          <w:noProof w:val="0"/>
          <w:sz w:val="24"/>
          <w:szCs w:val="24"/>
          <w:lang w:val="en-ID" w:eastAsia="en-ID"/>
        </w:rPr>
        <w:t xml:space="preserve"> PT. Bank</w:t>
      </w:r>
      <w:r w:rsidRPr="00BB1C23">
        <w:rPr>
          <w:rFonts w:ascii="Times New Roman" w:eastAsia="Times New Roman" w:hAnsi="Times New Roman" w:cs="Times New Roman"/>
          <w:noProof w:val="0"/>
          <w:sz w:val="24"/>
          <w:szCs w:val="24"/>
          <w:lang w:val="en-ID" w:eastAsia="en-ID"/>
        </w:rPr>
        <w:t xml:space="preserve"> BRI memberikan peluang pembiayaan untuk meningkatkan kesejahteraan. Namun, tanpa edukasi dan manajemen keuangan yang baik, risiko wanprestasi tetap tinggi. Pembinaan diperlukan agar pinjaman digunakan produktif demi ekonomi desa yang berkelanjutan.</w:t>
      </w:r>
    </w:p>
    <w:p w:rsidR="00870089" w:rsidRPr="00EB2707" w:rsidRDefault="0021152C" w:rsidP="00EB2707"/>
    <w:sectPr w:rsidR="00870089" w:rsidRPr="00EB2707" w:rsidSect="00C770F0">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2F3" w:rsidRDefault="001112F3" w:rsidP="004D067C">
      <w:pPr>
        <w:spacing w:after="0" w:line="240" w:lineRule="auto"/>
      </w:pPr>
      <w:r>
        <w:separator/>
      </w:r>
    </w:p>
  </w:endnote>
  <w:endnote w:type="continuationSeparator" w:id="0">
    <w:p w:rsidR="001112F3" w:rsidRDefault="001112F3" w:rsidP="004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2774825"/>
      <w:docPartObj>
        <w:docPartGallery w:val="Page Numbers (Bottom of Page)"/>
        <w:docPartUnique/>
      </w:docPartObj>
    </w:sdtPr>
    <w:sdtEndPr>
      <w:rPr>
        <w:noProof/>
      </w:rPr>
    </w:sdtEndPr>
    <w:sdtContent>
      <w:p w:rsidR="000B4311" w:rsidRDefault="001112F3">
        <w:pPr>
          <w:pStyle w:val="Footer"/>
          <w:jc w:val="center"/>
        </w:pPr>
        <w:r>
          <w:rPr>
            <w:noProof w:val="0"/>
          </w:rPr>
          <w:fldChar w:fldCharType="begin"/>
        </w:r>
        <w:r>
          <w:instrText xml:space="preserve"> PAGE   \* MERGEFORMAT </w:instrText>
        </w:r>
        <w:r>
          <w:rPr>
            <w:noProof w:val="0"/>
          </w:rPr>
          <w:fldChar w:fldCharType="separate"/>
        </w:r>
        <w:r w:rsidR="0021152C">
          <w:t>2</w:t>
        </w:r>
        <w:r>
          <w:fldChar w:fldCharType="end"/>
        </w:r>
      </w:p>
    </w:sdtContent>
  </w:sdt>
  <w:p w:rsidR="000B4311" w:rsidRDefault="00211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2F3" w:rsidRDefault="001112F3" w:rsidP="004D067C">
      <w:pPr>
        <w:spacing w:after="0" w:line="240" w:lineRule="auto"/>
      </w:pPr>
      <w:r>
        <w:separator/>
      </w:r>
    </w:p>
  </w:footnote>
  <w:footnote w:type="continuationSeparator" w:id="0">
    <w:p w:rsidR="001112F3" w:rsidRDefault="001112F3" w:rsidP="004D067C">
      <w:pPr>
        <w:spacing w:after="0" w:line="240" w:lineRule="auto"/>
      </w:pPr>
      <w:r>
        <w:continuationSeparator/>
      </w:r>
    </w:p>
  </w:footnote>
  <w:footnote w:id="1">
    <w:p w:rsidR="00EB2707" w:rsidRDefault="00EB2707" w:rsidP="00EB2707">
      <w:pPr>
        <w:pStyle w:val="FootnoteText"/>
        <w:ind w:firstLine="720"/>
        <w:jc w:val="both"/>
      </w:pPr>
      <w:r>
        <w:rPr>
          <w:rStyle w:val="FootnoteReference"/>
        </w:rPr>
        <w:footnoteRef/>
      </w:r>
      <w:r>
        <w:t xml:space="preserve"> </w:t>
      </w:r>
      <w:r w:rsidRPr="001B519C">
        <w:rPr>
          <w:rFonts w:asciiTheme="majorBidi" w:hAnsiTheme="majorBidi" w:cstheme="majorBidi"/>
        </w:rPr>
        <w:t>Dsalimunthe Dermina. Akibat Hukum Wanprestasi Dalam Perspektif Kitab Undangundang Hukum Perdata (Bw). Jurnal Al-Maqasid. Volume 3. Issue</w:t>
      </w:r>
      <w:r>
        <w:rPr>
          <w:rFonts w:asciiTheme="majorBidi" w:hAnsiTheme="majorBidi" w:cstheme="majorBidi"/>
        </w:rPr>
        <w:t xml:space="preserve"> </w:t>
      </w:r>
      <w:r w:rsidRPr="001B519C">
        <w:rPr>
          <w:rFonts w:asciiTheme="majorBidi" w:hAnsiTheme="majorBidi" w:cstheme="majorBidi"/>
        </w:rPr>
        <w:t>20 Mei 2025.</w:t>
      </w:r>
    </w:p>
  </w:footnote>
  <w:footnote w:id="2">
    <w:p w:rsidR="00EB2707" w:rsidRDefault="00EB2707" w:rsidP="00EB2707">
      <w:pPr>
        <w:pStyle w:val="FootnoteText"/>
        <w:ind w:firstLine="720"/>
      </w:pPr>
      <w:r>
        <w:rPr>
          <w:rStyle w:val="FootnoteReference"/>
        </w:rPr>
        <w:footnoteRef/>
      </w:r>
      <w:r>
        <w:t xml:space="preserve"> </w:t>
      </w:r>
      <w:r w:rsidRPr="00771A5A">
        <w:rPr>
          <w:rFonts w:asciiTheme="majorBidi" w:hAnsiTheme="majorBidi" w:cstheme="majorBidi"/>
        </w:rPr>
        <w:t xml:space="preserve">Wirjono Prodjodikoro, </w:t>
      </w:r>
      <w:r w:rsidRPr="00771A5A">
        <w:rPr>
          <w:rFonts w:asciiTheme="majorBidi" w:hAnsiTheme="majorBidi" w:cstheme="majorBidi"/>
          <w:i/>
          <w:iCs/>
        </w:rPr>
        <w:t>Asas-Asas Hukum Perjanjian</w:t>
      </w:r>
      <w:r w:rsidRPr="00771A5A">
        <w:rPr>
          <w:rFonts w:asciiTheme="majorBidi" w:hAnsiTheme="majorBidi" w:cstheme="majorBidi"/>
        </w:rPr>
        <w:t>, Cet. VIII, Bandung</w:t>
      </w:r>
      <w:r>
        <w:rPr>
          <w:rFonts w:asciiTheme="majorBidi" w:hAnsiTheme="majorBidi" w:cstheme="majorBidi"/>
        </w:rPr>
        <w:t xml:space="preserve"> 2000</w:t>
      </w:r>
      <w:r w:rsidRPr="00771A5A">
        <w:rPr>
          <w:rFonts w:asciiTheme="majorBidi" w:hAnsiTheme="majorBidi" w:cstheme="majorBidi"/>
        </w:rPr>
        <w:t>, Mandar Maju, hlm 197-199.</w:t>
      </w:r>
    </w:p>
  </w:footnote>
  <w:footnote w:id="3">
    <w:p w:rsidR="00EB2707" w:rsidRDefault="00EB2707" w:rsidP="00EB2707">
      <w:pPr>
        <w:pStyle w:val="FootnoteText"/>
        <w:ind w:firstLine="720"/>
      </w:pPr>
      <w:r>
        <w:rPr>
          <w:rStyle w:val="FootnoteReference"/>
        </w:rPr>
        <w:footnoteRef/>
      </w:r>
      <w:r>
        <w:t xml:space="preserve"> </w:t>
      </w:r>
      <w:r w:rsidRPr="00392B0F">
        <w:rPr>
          <w:rFonts w:asciiTheme="majorBidi" w:hAnsiTheme="majorBidi" w:cstheme="majorBidi"/>
        </w:rPr>
        <w:t xml:space="preserve">Ahmadi Miru dan Sakka Pati, </w:t>
      </w:r>
      <w:r w:rsidRPr="00392B0F">
        <w:rPr>
          <w:rFonts w:asciiTheme="majorBidi" w:hAnsiTheme="majorBidi" w:cstheme="majorBidi"/>
          <w:i/>
          <w:iCs/>
        </w:rPr>
        <w:t>Hukum Perikatan Penjelasan Makna Pasal 1233 sampai dengan 1456 BW</w:t>
      </w:r>
      <w:r w:rsidRPr="00392B0F">
        <w:rPr>
          <w:rFonts w:asciiTheme="majorBidi" w:hAnsiTheme="majorBidi" w:cstheme="majorBidi"/>
        </w:rPr>
        <w:t>, Jakarta: Rajawali Pers, 2013</w:t>
      </w:r>
      <w:r>
        <w:t xml:space="preserve">, </w:t>
      </w:r>
      <w:r w:rsidRPr="0080330E">
        <w:rPr>
          <w:rFonts w:asciiTheme="majorBidi" w:hAnsiTheme="majorBidi" w:cstheme="majorBidi"/>
        </w:rPr>
        <w:t>hlm 12.</w:t>
      </w:r>
    </w:p>
  </w:footnote>
  <w:footnote w:id="4">
    <w:p w:rsidR="00EB2707" w:rsidRPr="00020AE4" w:rsidRDefault="00EB2707" w:rsidP="00EB2707">
      <w:pPr>
        <w:pStyle w:val="NormalWeb"/>
        <w:spacing w:before="0" w:beforeAutospacing="0" w:after="0" w:afterAutospacing="0"/>
        <w:ind w:firstLine="720"/>
        <w:jc w:val="both"/>
        <w:rPr>
          <w:sz w:val="20"/>
          <w:szCs w:val="20"/>
        </w:rPr>
      </w:pPr>
      <w:r w:rsidRPr="00020AE4">
        <w:rPr>
          <w:rStyle w:val="FootnoteReference"/>
          <w:sz w:val="20"/>
          <w:szCs w:val="20"/>
        </w:rPr>
        <w:footnoteRef/>
      </w:r>
      <w:r w:rsidRPr="00020AE4">
        <w:rPr>
          <w:sz w:val="20"/>
          <w:szCs w:val="20"/>
        </w:rPr>
        <w:t xml:space="preserve"> </w:t>
      </w:r>
      <w:r>
        <w:rPr>
          <w:sz w:val="20"/>
          <w:szCs w:val="20"/>
        </w:rPr>
        <w:t xml:space="preserve">R </w:t>
      </w:r>
      <w:r w:rsidRPr="00020AE4">
        <w:rPr>
          <w:sz w:val="20"/>
          <w:szCs w:val="20"/>
        </w:rPr>
        <w:t xml:space="preserve">Subekti, </w:t>
      </w:r>
      <w:r w:rsidRPr="00020AE4">
        <w:rPr>
          <w:i/>
          <w:iCs/>
          <w:sz w:val="20"/>
          <w:szCs w:val="20"/>
        </w:rPr>
        <w:t>Pokok-Pokok Hukum Perdata</w:t>
      </w:r>
      <w:r w:rsidRPr="00020AE4">
        <w:rPr>
          <w:sz w:val="20"/>
          <w:szCs w:val="20"/>
        </w:rPr>
        <w:t>, Edisi revisi, Jakarta</w:t>
      </w:r>
      <w:r>
        <w:rPr>
          <w:sz w:val="20"/>
          <w:szCs w:val="20"/>
        </w:rPr>
        <w:t xml:space="preserve">, </w:t>
      </w:r>
      <w:r w:rsidRPr="00020AE4">
        <w:rPr>
          <w:sz w:val="20"/>
          <w:szCs w:val="20"/>
        </w:rPr>
        <w:t>Intermasa, 2013</w:t>
      </w:r>
      <w:r>
        <w:rPr>
          <w:sz w:val="20"/>
          <w:szCs w:val="20"/>
        </w:rPr>
        <w:t>, hlm 120.</w:t>
      </w:r>
    </w:p>
  </w:footnote>
  <w:footnote w:id="5">
    <w:p w:rsidR="00EB2707" w:rsidRPr="00020AE4" w:rsidRDefault="00EB2707" w:rsidP="00EB2707">
      <w:pPr>
        <w:pStyle w:val="FootnoteText"/>
        <w:ind w:firstLine="720"/>
        <w:jc w:val="both"/>
        <w:rPr>
          <w:rFonts w:asciiTheme="majorBidi" w:hAnsiTheme="majorBidi" w:cstheme="majorBidi"/>
        </w:rPr>
      </w:pPr>
      <w:r w:rsidRPr="00020AE4">
        <w:rPr>
          <w:rStyle w:val="FootnoteReference"/>
          <w:rFonts w:asciiTheme="majorBidi" w:hAnsiTheme="majorBidi" w:cstheme="majorBidi"/>
        </w:rPr>
        <w:footnoteRef/>
      </w:r>
      <w:r w:rsidRPr="00020AE4">
        <w:rPr>
          <w:rFonts w:asciiTheme="majorBidi" w:hAnsiTheme="majorBidi" w:cstheme="majorBidi"/>
        </w:rPr>
        <w:t xml:space="preserve"> Soetojo Prawirohamidjojo dan Marthalena Pohan, </w:t>
      </w:r>
      <w:r w:rsidRPr="00020AE4">
        <w:rPr>
          <w:rFonts w:asciiTheme="majorBidi" w:hAnsiTheme="majorBidi" w:cstheme="majorBidi"/>
          <w:i/>
          <w:iCs/>
        </w:rPr>
        <w:t>Hukum Perikatan</w:t>
      </w:r>
      <w:r w:rsidRPr="00020AE4">
        <w:rPr>
          <w:rFonts w:asciiTheme="majorBidi" w:hAnsiTheme="majorBidi" w:cstheme="majorBidi"/>
        </w:rPr>
        <w:t>, Bina Ilmu, Surabaya, 1978, hlm. 81</w:t>
      </w:r>
    </w:p>
  </w:footnote>
  <w:footnote w:id="6">
    <w:p w:rsidR="00EB2707" w:rsidRDefault="00EB2707" w:rsidP="00EB2707">
      <w:pPr>
        <w:pStyle w:val="FootnoteText"/>
        <w:ind w:firstLine="720"/>
      </w:pPr>
      <w:r>
        <w:rPr>
          <w:rStyle w:val="FootnoteReference"/>
        </w:rPr>
        <w:footnoteRef/>
      </w:r>
      <w:r>
        <w:t xml:space="preserve"> </w:t>
      </w:r>
      <w:r w:rsidRPr="00211511">
        <w:rPr>
          <w:rFonts w:asciiTheme="majorBidi" w:hAnsiTheme="majorBidi" w:cstheme="majorBidi"/>
        </w:rPr>
        <w:t>Agus Yudha Hernoko</w:t>
      </w:r>
      <w:r w:rsidRPr="00253EBD">
        <w:rPr>
          <w:rFonts w:asciiTheme="majorBidi" w:hAnsiTheme="majorBidi" w:cstheme="majorBidi"/>
          <w:i/>
          <w:iCs/>
        </w:rPr>
        <w:t>, Hukum Perjanjian Asas Proporsionalitas dalam Kontrak Komersial,</w:t>
      </w:r>
      <w:r w:rsidRPr="00211511">
        <w:rPr>
          <w:rFonts w:asciiTheme="majorBidi" w:hAnsiTheme="majorBidi" w:cstheme="majorBidi"/>
        </w:rPr>
        <w:t xml:space="preserve"> Laksbang Mediatama,Yogjakarta, 2008, hlm </w:t>
      </w:r>
      <w:r>
        <w:rPr>
          <w:rFonts w:asciiTheme="majorBidi" w:hAnsiTheme="majorBidi" w:cstheme="majorBidi"/>
        </w:rPr>
        <w:t>235.</w:t>
      </w:r>
    </w:p>
  </w:footnote>
  <w:footnote w:id="7">
    <w:p w:rsidR="00EB2707" w:rsidRPr="002F36B3" w:rsidRDefault="00EB2707" w:rsidP="00EB2707">
      <w:pPr>
        <w:pStyle w:val="FootnoteText"/>
        <w:ind w:firstLine="720"/>
        <w:rPr>
          <w:rFonts w:asciiTheme="majorBidi" w:hAnsiTheme="majorBidi" w:cstheme="majorBidi"/>
        </w:rPr>
      </w:pPr>
      <w:r w:rsidRPr="002F36B3">
        <w:rPr>
          <w:rStyle w:val="FootnoteReference"/>
          <w:rFonts w:asciiTheme="majorBidi" w:hAnsiTheme="majorBidi" w:cstheme="majorBidi"/>
        </w:rPr>
        <w:footnoteRef/>
      </w:r>
      <w:r w:rsidRPr="002F36B3">
        <w:rPr>
          <w:rFonts w:asciiTheme="majorBidi" w:hAnsiTheme="majorBidi" w:cstheme="majorBidi"/>
        </w:rPr>
        <w:t xml:space="preserve"> Yahman, </w:t>
      </w:r>
      <w:r w:rsidRPr="002F36B3">
        <w:rPr>
          <w:rFonts w:asciiTheme="majorBidi" w:hAnsiTheme="majorBidi" w:cstheme="majorBidi"/>
          <w:i/>
          <w:iCs/>
        </w:rPr>
        <w:t>Karakteristik Wanprestasi Dan Tindak pidana Penipuan: Yang Lahir dari Hubungan Kontraktual,</w:t>
      </w:r>
      <w:r w:rsidRPr="002F36B3">
        <w:rPr>
          <w:rFonts w:asciiTheme="majorBidi" w:hAnsiTheme="majorBidi" w:cstheme="majorBidi"/>
        </w:rPr>
        <w:t xml:space="preserve"> Prenadamedia Group, Jakarta, 2014, hlm 92.</w:t>
      </w:r>
    </w:p>
  </w:footnote>
  <w:footnote w:id="8">
    <w:p w:rsidR="00EB2707" w:rsidRPr="00211511" w:rsidRDefault="00EB2707" w:rsidP="00EB2707">
      <w:pPr>
        <w:pStyle w:val="FootnoteText"/>
        <w:ind w:firstLine="720"/>
        <w:rPr>
          <w:rFonts w:asciiTheme="majorBidi" w:hAnsiTheme="majorBidi" w:cstheme="majorBidi"/>
        </w:rPr>
      </w:pPr>
      <w:r w:rsidRPr="00211511">
        <w:rPr>
          <w:rStyle w:val="FootnoteReference"/>
          <w:rFonts w:asciiTheme="majorBidi" w:hAnsiTheme="majorBidi" w:cstheme="majorBidi"/>
        </w:rPr>
        <w:footnoteRef/>
      </w:r>
      <w:r>
        <w:rPr>
          <w:rFonts w:asciiTheme="majorBidi" w:hAnsiTheme="majorBidi" w:cstheme="majorBidi"/>
        </w:rPr>
        <w:t xml:space="preserve"> Ibid</w:t>
      </w:r>
      <w:r w:rsidRPr="00211511">
        <w:rPr>
          <w:rFonts w:asciiTheme="majorBidi" w:hAnsiTheme="majorBidi" w:cstheme="majorBidi"/>
        </w:rPr>
        <w:t xml:space="preserve">, hlm </w:t>
      </w:r>
      <w:r>
        <w:rPr>
          <w:rFonts w:asciiTheme="majorBidi" w:hAnsiTheme="majorBidi" w:cstheme="majorBidi"/>
        </w:rPr>
        <w:t>243</w:t>
      </w:r>
      <w:r w:rsidRPr="00211511">
        <w:rPr>
          <w:rFonts w:asciiTheme="majorBidi" w:hAnsiTheme="majorBidi" w:cstheme="majorBidi"/>
        </w:rPr>
        <w:t>.</w:t>
      </w:r>
    </w:p>
  </w:footnote>
  <w:footnote w:id="9">
    <w:p w:rsidR="00EB2707" w:rsidRPr="000C7224" w:rsidRDefault="00EB2707" w:rsidP="00EB2707">
      <w:pPr>
        <w:pStyle w:val="FootnoteText"/>
        <w:ind w:firstLine="720"/>
        <w:rPr>
          <w:rFonts w:asciiTheme="majorBidi" w:hAnsiTheme="majorBidi" w:cstheme="majorBidi"/>
        </w:rPr>
      </w:pPr>
      <w:r>
        <w:rPr>
          <w:rStyle w:val="FootnoteReference"/>
        </w:rPr>
        <w:footnoteRef/>
      </w:r>
      <w:r>
        <w:t xml:space="preserve"> </w:t>
      </w:r>
      <w:r w:rsidRPr="000C7224">
        <w:rPr>
          <w:rFonts w:asciiTheme="majorBidi" w:hAnsiTheme="majorBidi" w:cstheme="majorBidi"/>
        </w:rPr>
        <w:t xml:space="preserve">Martha Eri Safira, </w:t>
      </w:r>
      <w:r w:rsidRPr="000C7224">
        <w:rPr>
          <w:rFonts w:asciiTheme="majorBidi" w:hAnsiTheme="majorBidi" w:cstheme="majorBidi"/>
          <w:i/>
          <w:iCs/>
        </w:rPr>
        <w:t>HUKUM PERDATA</w:t>
      </w:r>
      <w:r w:rsidRPr="000C7224">
        <w:rPr>
          <w:rFonts w:asciiTheme="majorBidi" w:hAnsiTheme="majorBidi" w:cstheme="majorBidi"/>
        </w:rPr>
        <w:t>, CV. Nata Karya, Ponorogo, 2017, hlm 85.</w:t>
      </w:r>
    </w:p>
  </w:footnote>
  <w:footnote w:id="10">
    <w:p w:rsidR="00EB2707" w:rsidRPr="00EC6F80" w:rsidRDefault="00EB2707" w:rsidP="00EB2707">
      <w:pPr>
        <w:pStyle w:val="FootnoteText"/>
        <w:ind w:firstLine="720"/>
        <w:jc w:val="both"/>
        <w:rPr>
          <w:rFonts w:asciiTheme="majorBidi" w:hAnsiTheme="majorBidi" w:cstheme="majorBidi"/>
        </w:rPr>
      </w:pPr>
      <w:r w:rsidRPr="00EC6F80">
        <w:rPr>
          <w:rStyle w:val="FootnoteReference"/>
          <w:rFonts w:asciiTheme="majorBidi" w:hAnsiTheme="majorBidi" w:cstheme="majorBidi"/>
        </w:rPr>
        <w:footnoteRef/>
      </w:r>
      <w:r w:rsidRPr="00EC6F80">
        <w:rPr>
          <w:rFonts w:asciiTheme="majorBidi" w:hAnsiTheme="majorBidi" w:cstheme="majorBidi"/>
        </w:rPr>
        <w:t xml:space="preserve">  R.Subekti, </w:t>
      </w:r>
      <w:r w:rsidRPr="00EC6F80">
        <w:rPr>
          <w:rFonts w:asciiTheme="majorBidi" w:hAnsiTheme="majorBidi" w:cstheme="majorBidi"/>
          <w:i/>
          <w:iCs/>
        </w:rPr>
        <w:t>Hukum Perjanjian</w:t>
      </w:r>
      <w:r w:rsidRPr="00EC6F80">
        <w:rPr>
          <w:rFonts w:asciiTheme="majorBidi" w:hAnsiTheme="majorBidi" w:cstheme="majorBidi"/>
        </w:rPr>
        <w:t>, P.T Intermasa, Jakarta, 2002, h</w:t>
      </w:r>
      <w:r>
        <w:rPr>
          <w:rFonts w:asciiTheme="majorBidi" w:hAnsiTheme="majorBidi" w:cstheme="majorBidi"/>
        </w:rPr>
        <w:t>lm</w:t>
      </w:r>
      <w:r w:rsidRPr="00EC6F80">
        <w:rPr>
          <w:rFonts w:asciiTheme="majorBidi" w:hAnsiTheme="majorBidi" w:cstheme="majorBidi"/>
        </w:rPr>
        <w:t xml:space="preserve"> 1</w:t>
      </w:r>
    </w:p>
  </w:footnote>
  <w:footnote w:id="11">
    <w:p w:rsidR="00EB2707" w:rsidRPr="00EC6F80" w:rsidRDefault="00EB2707" w:rsidP="00EB2707">
      <w:pPr>
        <w:spacing w:after="0"/>
        <w:ind w:firstLine="720"/>
        <w:jc w:val="both"/>
        <w:rPr>
          <w:rFonts w:asciiTheme="majorBidi" w:hAnsiTheme="majorBidi" w:cstheme="majorBidi"/>
          <w:sz w:val="20"/>
          <w:szCs w:val="20"/>
        </w:rPr>
      </w:pPr>
      <w:r w:rsidRPr="00EC6F80">
        <w:rPr>
          <w:rStyle w:val="FootnoteReference"/>
          <w:rFonts w:asciiTheme="majorBidi" w:hAnsiTheme="majorBidi" w:cstheme="majorBidi"/>
          <w:sz w:val="20"/>
          <w:szCs w:val="20"/>
        </w:rPr>
        <w:footnoteRef/>
      </w:r>
      <w:r w:rsidRPr="00EC6F80">
        <w:rPr>
          <w:rFonts w:asciiTheme="majorBidi" w:hAnsiTheme="majorBidi" w:cstheme="majorBidi"/>
          <w:sz w:val="20"/>
          <w:szCs w:val="20"/>
        </w:rPr>
        <w:t xml:space="preserve"> R. Wirjono Prodjodikro, </w:t>
      </w:r>
      <w:r w:rsidRPr="00EC6F80">
        <w:rPr>
          <w:rFonts w:asciiTheme="majorBidi" w:hAnsiTheme="majorBidi" w:cstheme="majorBidi"/>
          <w:i/>
          <w:iCs/>
          <w:sz w:val="20"/>
          <w:szCs w:val="20"/>
        </w:rPr>
        <w:t>Asas-Asas Hukum Perjanjian</w:t>
      </w:r>
      <w:r w:rsidRPr="00EC6F80">
        <w:rPr>
          <w:rFonts w:asciiTheme="majorBidi" w:hAnsiTheme="majorBidi" w:cstheme="majorBidi"/>
          <w:sz w:val="20"/>
          <w:szCs w:val="20"/>
        </w:rPr>
        <w:t>, CV Mandar Maju, Bandung, 2000, h</w:t>
      </w:r>
      <w:r>
        <w:rPr>
          <w:rFonts w:asciiTheme="majorBidi" w:hAnsiTheme="majorBidi" w:cstheme="majorBidi"/>
          <w:sz w:val="20"/>
          <w:szCs w:val="20"/>
        </w:rPr>
        <w:t xml:space="preserve">lm </w:t>
      </w:r>
      <w:r w:rsidRPr="00EC6F80">
        <w:rPr>
          <w:rFonts w:asciiTheme="majorBidi" w:hAnsiTheme="majorBidi" w:cstheme="majorBidi"/>
          <w:sz w:val="20"/>
          <w:szCs w:val="20"/>
        </w:rPr>
        <w:t>9.</w:t>
      </w:r>
    </w:p>
  </w:footnote>
  <w:footnote w:id="12">
    <w:p w:rsidR="00EB2707" w:rsidRPr="00EC6F80" w:rsidRDefault="00EB2707" w:rsidP="00EB2707">
      <w:pPr>
        <w:pStyle w:val="FootnoteText"/>
        <w:ind w:firstLine="720"/>
        <w:jc w:val="both"/>
        <w:rPr>
          <w:rFonts w:asciiTheme="majorBidi" w:hAnsiTheme="majorBidi" w:cstheme="majorBidi"/>
        </w:rPr>
      </w:pPr>
      <w:r w:rsidRPr="00EC6F80">
        <w:rPr>
          <w:rStyle w:val="FootnoteReference"/>
          <w:rFonts w:asciiTheme="majorBidi" w:hAnsiTheme="majorBidi" w:cstheme="majorBidi"/>
        </w:rPr>
        <w:footnoteRef/>
      </w:r>
      <w:r w:rsidRPr="00EC6F80">
        <w:rPr>
          <w:rFonts w:asciiTheme="majorBidi" w:hAnsiTheme="majorBidi" w:cstheme="majorBidi"/>
        </w:rPr>
        <w:t xml:space="preserve"> R.Setiawan, </w:t>
      </w:r>
      <w:r>
        <w:rPr>
          <w:rFonts w:asciiTheme="majorBidi" w:hAnsiTheme="majorBidi" w:cstheme="majorBidi"/>
        </w:rPr>
        <w:t>Op.cit.</w:t>
      </w:r>
      <w:r w:rsidRPr="00EC6F80">
        <w:rPr>
          <w:rFonts w:asciiTheme="majorBidi" w:hAnsiTheme="majorBidi" w:cstheme="majorBidi"/>
        </w:rPr>
        <w:t xml:space="preserve">, </w:t>
      </w:r>
      <w:r>
        <w:rPr>
          <w:rFonts w:asciiTheme="majorBidi" w:hAnsiTheme="majorBidi" w:cstheme="majorBidi"/>
        </w:rPr>
        <w:t>hlm</w:t>
      </w:r>
      <w:r w:rsidRPr="00EC6F80">
        <w:rPr>
          <w:rFonts w:asciiTheme="majorBidi" w:hAnsiTheme="majorBidi" w:cstheme="majorBidi"/>
        </w:rPr>
        <w:t xml:space="preserve"> 49.</w:t>
      </w:r>
    </w:p>
  </w:footnote>
  <w:footnote w:id="13">
    <w:p w:rsidR="00EB2707" w:rsidRPr="000E7F21" w:rsidRDefault="00EB2707" w:rsidP="00EB2707">
      <w:pPr>
        <w:spacing w:after="0"/>
        <w:ind w:firstLine="720"/>
        <w:jc w:val="both"/>
        <w:rPr>
          <w:rFonts w:asciiTheme="majorBidi" w:hAnsiTheme="majorBidi" w:cstheme="majorBidi"/>
        </w:rPr>
      </w:pPr>
      <w:r w:rsidRPr="00EC6F80">
        <w:rPr>
          <w:rStyle w:val="FootnoteReference"/>
          <w:rFonts w:asciiTheme="majorBidi" w:hAnsiTheme="majorBidi" w:cstheme="majorBidi"/>
          <w:sz w:val="20"/>
          <w:szCs w:val="20"/>
        </w:rPr>
        <w:footnoteRef/>
      </w:r>
      <w:r w:rsidRPr="00EC6F80">
        <w:rPr>
          <w:rFonts w:asciiTheme="majorBidi" w:hAnsiTheme="majorBidi" w:cstheme="majorBidi"/>
          <w:sz w:val="20"/>
          <w:szCs w:val="20"/>
        </w:rPr>
        <w:t xml:space="preserve"> Abdulkadir Muhammad, </w:t>
      </w:r>
      <w:r w:rsidRPr="00EC6F80">
        <w:rPr>
          <w:rFonts w:asciiTheme="majorBidi" w:hAnsiTheme="majorBidi" w:cstheme="majorBidi"/>
          <w:i/>
          <w:iCs/>
          <w:sz w:val="20"/>
          <w:szCs w:val="20"/>
        </w:rPr>
        <w:t>Hukum Perjanjian</w:t>
      </w:r>
      <w:r w:rsidRPr="00EC6F80">
        <w:rPr>
          <w:rFonts w:asciiTheme="majorBidi" w:hAnsiTheme="majorBidi" w:cstheme="majorBidi"/>
          <w:sz w:val="20"/>
          <w:szCs w:val="20"/>
        </w:rPr>
        <w:t>, PT. Alumni, Bandung, 2010, h</w:t>
      </w:r>
      <w:r>
        <w:rPr>
          <w:rFonts w:asciiTheme="majorBidi" w:hAnsiTheme="majorBidi" w:cstheme="majorBidi"/>
          <w:sz w:val="20"/>
          <w:szCs w:val="20"/>
        </w:rPr>
        <w:t>lm</w:t>
      </w:r>
      <w:r w:rsidRPr="00EC6F80">
        <w:rPr>
          <w:rFonts w:asciiTheme="majorBidi" w:hAnsiTheme="majorBidi" w:cstheme="majorBidi"/>
          <w:sz w:val="20"/>
          <w:szCs w:val="20"/>
        </w:rPr>
        <w:t xml:space="preserve"> 78.</w:t>
      </w:r>
    </w:p>
  </w:footnote>
  <w:footnote w:id="14">
    <w:p w:rsidR="00EB2707" w:rsidRDefault="00EB2707" w:rsidP="00EB2707">
      <w:pPr>
        <w:pStyle w:val="FootnoteText"/>
        <w:ind w:firstLine="720"/>
      </w:pPr>
      <w:r>
        <w:rPr>
          <w:rStyle w:val="FootnoteReference"/>
        </w:rPr>
        <w:footnoteRef/>
      </w:r>
      <w:r>
        <w:t xml:space="preserve"> </w:t>
      </w:r>
      <w:r w:rsidRPr="00BA16B8">
        <w:rPr>
          <w:rFonts w:asciiTheme="majorBidi" w:hAnsiTheme="majorBidi" w:cstheme="majorBidi"/>
        </w:rPr>
        <w:t xml:space="preserve">Salim H.S, </w:t>
      </w:r>
      <w:r w:rsidRPr="00BA16B8">
        <w:rPr>
          <w:rFonts w:asciiTheme="majorBidi" w:hAnsiTheme="majorBidi" w:cstheme="majorBidi"/>
          <w:i/>
          <w:iCs/>
        </w:rPr>
        <w:t>Hukum Kontrak Teori dan Teknik Penyusunan Kontrak</w:t>
      </w:r>
      <w:r w:rsidRPr="00BA16B8">
        <w:rPr>
          <w:rFonts w:asciiTheme="majorBidi" w:hAnsiTheme="majorBidi" w:cstheme="majorBidi"/>
        </w:rPr>
        <w:t>, Sinar Grafika, Mataram, 2003, h</w:t>
      </w:r>
      <w:r>
        <w:rPr>
          <w:rFonts w:asciiTheme="majorBidi" w:hAnsiTheme="majorBidi" w:cstheme="majorBidi"/>
        </w:rPr>
        <w:t>lm</w:t>
      </w:r>
      <w:r>
        <w:t xml:space="preserve"> </w:t>
      </w:r>
      <w:r w:rsidRPr="00BA16B8">
        <w:t>9</w:t>
      </w:r>
      <w:r>
        <w:t>.</w:t>
      </w:r>
    </w:p>
  </w:footnote>
  <w:footnote w:id="15">
    <w:p w:rsidR="00EB2707" w:rsidRPr="00AB005D" w:rsidRDefault="00EB2707" w:rsidP="00EB2707">
      <w:pPr>
        <w:pStyle w:val="FootnoteText"/>
        <w:ind w:firstLine="720"/>
        <w:rPr>
          <w:rFonts w:asciiTheme="majorBidi" w:hAnsiTheme="majorBidi" w:cstheme="majorBidi"/>
        </w:rPr>
      </w:pPr>
      <w:r>
        <w:rPr>
          <w:rStyle w:val="FootnoteReference"/>
        </w:rPr>
        <w:footnoteRef/>
      </w:r>
      <w:r>
        <w:t xml:space="preserve"> </w:t>
      </w:r>
      <w:r w:rsidRPr="00AB005D">
        <w:rPr>
          <w:rFonts w:asciiTheme="majorBidi" w:hAnsiTheme="majorBidi" w:cstheme="majorBidi"/>
        </w:rPr>
        <w:t xml:space="preserve">Agus Yudha Hernoko, </w:t>
      </w:r>
      <w:r w:rsidRPr="00DC32AE">
        <w:rPr>
          <w:rFonts w:asciiTheme="majorBidi" w:hAnsiTheme="majorBidi" w:cstheme="majorBidi"/>
          <w:i/>
          <w:iCs/>
        </w:rPr>
        <w:t>Hukum Perjanjian Asas Proporsionalitas Dalam Kontrak Komersial</w:t>
      </w:r>
      <w:r w:rsidRPr="00AB005D">
        <w:rPr>
          <w:rFonts w:asciiTheme="majorBidi" w:hAnsiTheme="majorBidi" w:cstheme="majorBidi"/>
        </w:rPr>
        <w:t xml:space="preserve"> </w:t>
      </w:r>
      <w:r>
        <w:rPr>
          <w:rFonts w:asciiTheme="majorBidi" w:hAnsiTheme="majorBidi" w:cstheme="majorBidi"/>
        </w:rPr>
        <w:t>,</w:t>
      </w:r>
      <w:r w:rsidRPr="00AB005D">
        <w:rPr>
          <w:rFonts w:asciiTheme="majorBidi" w:hAnsiTheme="majorBidi" w:cstheme="majorBidi"/>
        </w:rPr>
        <w:t>Jakarta</w:t>
      </w:r>
      <w:r>
        <w:rPr>
          <w:rFonts w:asciiTheme="majorBidi" w:hAnsiTheme="majorBidi" w:cstheme="majorBidi"/>
        </w:rPr>
        <w:t>,</w:t>
      </w:r>
      <w:r w:rsidRPr="00AB005D">
        <w:rPr>
          <w:rFonts w:asciiTheme="majorBidi" w:hAnsiTheme="majorBidi" w:cstheme="majorBidi"/>
        </w:rPr>
        <w:t xml:space="preserve"> Prenadamedia Group, 2014.</w:t>
      </w:r>
      <w:r>
        <w:rPr>
          <w:rFonts w:asciiTheme="majorBidi" w:hAnsiTheme="majorBidi" w:cstheme="majorBidi"/>
        </w:rPr>
        <w:t xml:space="preserve"> Hlm 27.</w:t>
      </w:r>
    </w:p>
    <w:p w:rsidR="00EB2707" w:rsidRDefault="00EB2707" w:rsidP="00EB2707">
      <w:pPr>
        <w:pStyle w:val="FootnoteText"/>
      </w:pPr>
    </w:p>
  </w:footnote>
  <w:footnote w:id="16">
    <w:p w:rsidR="00EB2707" w:rsidRPr="00A81AF9" w:rsidRDefault="00EB2707" w:rsidP="00EB2707">
      <w:pPr>
        <w:pStyle w:val="FootnoteText"/>
        <w:ind w:firstLine="720"/>
        <w:rPr>
          <w:rFonts w:asciiTheme="majorBidi" w:hAnsiTheme="majorBidi" w:cstheme="majorBidi"/>
        </w:rPr>
      </w:pPr>
      <w:r>
        <w:rPr>
          <w:rStyle w:val="FootnoteReference"/>
        </w:rPr>
        <w:footnoteRef/>
      </w:r>
      <w:r>
        <w:t xml:space="preserve"> </w:t>
      </w:r>
      <w:r w:rsidRPr="00A81AF9">
        <w:rPr>
          <w:rFonts w:asciiTheme="majorBidi" w:hAnsiTheme="majorBidi" w:cstheme="majorBidi"/>
        </w:rPr>
        <w:t>Hari Saherodji,</w:t>
      </w:r>
      <w:r>
        <w:rPr>
          <w:rFonts w:asciiTheme="majorBidi" w:hAnsiTheme="majorBidi" w:cstheme="majorBidi"/>
        </w:rPr>
        <w:t xml:space="preserve"> </w:t>
      </w:r>
      <w:r w:rsidRPr="00A81AF9">
        <w:rPr>
          <w:rFonts w:asciiTheme="majorBidi" w:hAnsiTheme="majorBidi" w:cstheme="majorBidi"/>
          <w:i/>
          <w:iCs/>
        </w:rPr>
        <w:t>Pokok-Pokok Hukum Perdata</w:t>
      </w:r>
      <w:r w:rsidRPr="00A81AF9">
        <w:rPr>
          <w:rFonts w:asciiTheme="majorBidi" w:hAnsiTheme="majorBidi" w:cstheme="majorBidi"/>
        </w:rPr>
        <w:t>, Jakarta</w:t>
      </w:r>
      <w:r>
        <w:rPr>
          <w:rFonts w:asciiTheme="majorBidi" w:hAnsiTheme="majorBidi" w:cstheme="majorBidi"/>
        </w:rPr>
        <w:t>,</w:t>
      </w:r>
      <w:r w:rsidRPr="00A81AF9">
        <w:rPr>
          <w:rFonts w:asciiTheme="majorBidi" w:hAnsiTheme="majorBidi" w:cstheme="majorBidi"/>
        </w:rPr>
        <w:t xml:space="preserve"> Aksara Baru,</w:t>
      </w:r>
      <w:r w:rsidRPr="00A81AF9">
        <w:t xml:space="preserve"> </w:t>
      </w:r>
      <w:r w:rsidRPr="00A81AF9">
        <w:rPr>
          <w:rFonts w:asciiTheme="majorBidi" w:hAnsiTheme="majorBidi" w:cstheme="majorBidi"/>
        </w:rPr>
        <w:t>1980</w:t>
      </w:r>
      <w:r>
        <w:rPr>
          <w:rFonts w:asciiTheme="majorBidi" w:hAnsiTheme="majorBidi" w:cstheme="majorBidi"/>
        </w:rPr>
        <w:t>,</w:t>
      </w:r>
      <w:r w:rsidRPr="00A81AF9">
        <w:rPr>
          <w:rFonts w:asciiTheme="majorBidi" w:hAnsiTheme="majorBidi" w:cstheme="majorBidi"/>
        </w:rPr>
        <w:t xml:space="preserve"> hlm, 43</w:t>
      </w:r>
      <w:r>
        <w:rPr>
          <w:rFonts w:asciiTheme="majorBidi" w:hAnsiTheme="majorBidi" w:cstheme="majorBidi"/>
        </w:rPr>
        <w:t>.</w:t>
      </w:r>
    </w:p>
  </w:footnote>
  <w:footnote w:id="17">
    <w:p w:rsidR="00EB2707" w:rsidRDefault="00EB2707" w:rsidP="00EB2707">
      <w:pPr>
        <w:pStyle w:val="FootnoteText"/>
        <w:ind w:firstLine="720"/>
      </w:pPr>
      <w:r>
        <w:rPr>
          <w:rStyle w:val="FootnoteReference"/>
        </w:rPr>
        <w:footnoteRef/>
      </w:r>
      <w:r>
        <w:t xml:space="preserve"> </w:t>
      </w:r>
      <w:r w:rsidRPr="00EC6F80">
        <w:rPr>
          <w:rFonts w:asciiTheme="majorBidi" w:hAnsiTheme="majorBidi" w:cstheme="majorBidi"/>
        </w:rPr>
        <w:t xml:space="preserve">Ketut Oka Setiawan., </w:t>
      </w:r>
      <w:r w:rsidRPr="00EC6F80">
        <w:rPr>
          <w:rFonts w:asciiTheme="majorBidi" w:hAnsiTheme="majorBidi" w:cstheme="majorBidi"/>
          <w:i/>
          <w:iCs/>
        </w:rPr>
        <w:t>Hukum Perdata Mengenai Perikatan</w:t>
      </w:r>
      <w:r w:rsidRPr="00EC6F80">
        <w:rPr>
          <w:rFonts w:asciiTheme="majorBidi" w:hAnsiTheme="majorBidi" w:cstheme="majorBidi"/>
        </w:rPr>
        <w:t xml:space="preserve">, FH UTAMA, Jakarta, 2014, </w:t>
      </w:r>
      <w:r>
        <w:rPr>
          <w:rFonts w:asciiTheme="majorBidi" w:hAnsiTheme="majorBidi" w:cstheme="majorBidi"/>
        </w:rPr>
        <w:t>hlm</w:t>
      </w:r>
      <w:r w:rsidRPr="00EC6F80">
        <w:rPr>
          <w:rFonts w:asciiTheme="majorBidi" w:hAnsiTheme="majorBidi" w:cstheme="majorBidi"/>
        </w:rPr>
        <w:t xml:space="preserve"> 60.</w:t>
      </w:r>
    </w:p>
  </w:footnote>
  <w:footnote w:id="18">
    <w:p w:rsidR="00EB2707" w:rsidRDefault="00EB2707" w:rsidP="00EB2707">
      <w:pPr>
        <w:pStyle w:val="FootnoteText"/>
        <w:ind w:firstLine="720"/>
      </w:pPr>
      <w:r>
        <w:rPr>
          <w:rStyle w:val="FootnoteReference"/>
        </w:rPr>
        <w:footnoteRef/>
      </w:r>
      <w:r w:rsidRPr="00AF6123">
        <w:rPr>
          <w:rFonts w:asciiTheme="majorBidi" w:hAnsiTheme="majorBidi" w:cstheme="majorBidi"/>
        </w:rPr>
        <w:t xml:space="preserve"> A</w:t>
      </w:r>
      <w:r>
        <w:rPr>
          <w:rFonts w:asciiTheme="majorBidi" w:hAnsiTheme="majorBidi" w:cstheme="majorBidi"/>
        </w:rPr>
        <w:t>.</w:t>
      </w:r>
      <w:r w:rsidRPr="00AF6123">
        <w:rPr>
          <w:rFonts w:asciiTheme="majorBidi" w:hAnsiTheme="majorBidi" w:cstheme="majorBidi"/>
        </w:rPr>
        <w:t xml:space="preserve"> Qiam Syamsudin Meilala, </w:t>
      </w:r>
      <w:r w:rsidRPr="00AF6123">
        <w:rPr>
          <w:rFonts w:asciiTheme="majorBidi" w:hAnsiTheme="majorBidi" w:cstheme="majorBidi"/>
          <w:i/>
          <w:iCs/>
        </w:rPr>
        <w:t>Hukum Perjanjian</w:t>
      </w:r>
      <w:r w:rsidRPr="00AF6123">
        <w:rPr>
          <w:rFonts w:asciiTheme="majorBidi" w:hAnsiTheme="majorBidi" w:cstheme="majorBidi"/>
        </w:rPr>
        <w:t>, Yogyakarta, mandar maju, 2001, hlm, 56</w:t>
      </w:r>
      <w:r>
        <w:rPr>
          <w:rFonts w:asciiTheme="majorBidi" w:hAnsiTheme="majorBidi" w:cstheme="majorBidi"/>
        </w:rPr>
        <w:t>.</w:t>
      </w:r>
    </w:p>
  </w:footnote>
  <w:footnote w:id="19">
    <w:p w:rsidR="00EB2707" w:rsidRPr="00E222A2" w:rsidRDefault="00EB2707" w:rsidP="00EB2707">
      <w:pPr>
        <w:pStyle w:val="FootnoteText"/>
        <w:ind w:firstLine="720"/>
        <w:rPr>
          <w:rFonts w:asciiTheme="majorBidi" w:hAnsiTheme="majorBidi" w:cstheme="majorBidi"/>
        </w:rPr>
      </w:pPr>
      <w:r w:rsidRPr="00E222A2">
        <w:rPr>
          <w:rStyle w:val="FootnoteReference"/>
          <w:rFonts w:asciiTheme="majorBidi" w:hAnsiTheme="majorBidi" w:cstheme="majorBidi"/>
        </w:rPr>
        <w:footnoteRef/>
      </w:r>
      <w:r w:rsidRPr="00E222A2">
        <w:rPr>
          <w:rFonts w:asciiTheme="majorBidi" w:hAnsiTheme="majorBidi" w:cstheme="majorBidi"/>
        </w:rPr>
        <w:t xml:space="preserve"> Joko Sriwidodo dan Kristiawanto, </w:t>
      </w:r>
      <w:r w:rsidRPr="00E222A2">
        <w:rPr>
          <w:rFonts w:asciiTheme="majorBidi" w:hAnsiTheme="majorBidi" w:cstheme="majorBidi"/>
          <w:i/>
          <w:iCs/>
        </w:rPr>
        <w:t>MEMAHAMI HUKUM PERIKATAN</w:t>
      </w:r>
      <w:r w:rsidRPr="00E222A2">
        <w:rPr>
          <w:rFonts w:asciiTheme="majorBidi" w:hAnsiTheme="majorBidi" w:cstheme="majorBidi"/>
        </w:rPr>
        <w:t>, Yogyakarta, Kepel Press, 2021, hlm 21.</w:t>
      </w:r>
    </w:p>
  </w:footnote>
  <w:footnote w:id="20">
    <w:p w:rsidR="00EB2707" w:rsidRPr="004546DD" w:rsidRDefault="00EB2707" w:rsidP="00EB2707">
      <w:pPr>
        <w:pStyle w:val="FootnoteText"/>
        <w:ind w:firstLine="720"/>
        <w:rPr>
          <w:rFonts w:asciiTheme="majorBidi" w:hAnsiTheme="majorBidi" w:cstheme="majorBidi"/>
        </w:rPr>
      </w:pPr>
      <w:r w:rsidRPr="004546DD">
        <w:rPr>
          <w:rStyle w:val="FootnoteReference"/>
          <w:rFonts w:asciiTheme="majorBidi" w:hAnsiTheme="majorBidi" w:cstheme="majorBidi"/>
        </w:rPr>
        <w:footnoteRef/>
      </w:r>
      <w:r w:rsidRPr="004546DD">
        <w:rPr>
          <w:rFonts w:asciiTheme="majorBidi" w:hAnsiTheme="majorBidi" w:cstheme="majorBidi"/>
        </w:rPr>
        <w:t xml:space="preserve"> Lukman Santoso</w:t>
      </w:r>
      <w:r w:rsidRPr="004546DD">
        <w:rPr>
          <w:rFonts w:asciiTheme="majorBidi" w:hAnsiTheme="majorBidi" w:cstheme="majorBidi"/>
          <w:i/>
          <w:iCs/>
        </w:rPr>
        <w:t>, Hukum Perikatan</w:t>
      </w:r>
      <w:r w:rsidRPr="004546DD">
        <w:rPr>
          <w:rFonts w:asciiTheme="majorBidi" w:hAnsiTheme="majorBidi" w:cstheme="majorBidi"/>
        </w:rPr>
        <w:t xml:space="preserve"> </w:t>
      </w:r>
      <w:r>
        <w:rPr>
          <w:rFonts w:asciiTheme="majorBidi" w:hAnsiTheme="majorBidi" w:cstheme="majorBidi"/>
        </w:rPr>
        <w:t xml:space="preserve">, </w:t>
      </w:r>
      <w:r w:rsidRPr="004546DD">
        <w:rPr>
          <w:rFonts w:asciiTheme="majorBidi" w:hAnsiTheme="majorBidi" w:cstheme="majorBidi"/>
        </w:rPr>
        <w:t>Malang</w:t>
      </w:r>
      <w:r>
        <w:rPr>
          <w:rFonts w:asciiTheme="majorBidi" w:hAnsiTheme="majorBidi" w:cstheme="majorBidi"/>
        </w:rPr>
        <w:t>,</w:t>
      </w:r>
      <w:r w:rsidRPr="004546DD">
        <w:rPr>
          <w:rFonts w:asciiTheme="majorBidi" w:hAnsiTheme="majorBidi" w:cstheme="majorBidi"/>
        </w:rPr>
        <w:t xml:space="preserve"> Setara Press</w:t>
      </w:r>
      <w:r>
        <w:rPr>
          <w:rFonts w:asciiTheme="majorBidi" w:hAnsiTheme="majorBidi" w:cstheme="majorBidi"/>
        </w:rPr>
        <w:t xml:space="preserve">, </w:t>
      </w:r>
      <w:r w:rsidRPr="004546DD">
        <w:rPr>
          <w:rFonts w:asciiTheme="majorBidi" w:hAnsiTheme="majorBidi" w:cstheme="majorBidi"/>
        </w:rPr>
        <w:t>2016</w:t>
      </w:r>
      <w:r>
        <w:rPr>
          <w:rFonts w:asciiTheme="majorBidi" w:hAnsiTheme="majorBidi" w:cstheme="majorBidi"/>
        </w:rPr>
        <w:t>, hlm 34.</w:t>
      </w:r>
    </w:p>
  </w:footnote>
  <w:footnote w:id="21">
    <w:p w:rsidR="00EB2707" w:rsidRPr="004546DD" w:rsidRDefault="00EB2707" w:rsidP="00EB2707">
      <w:pPr>
        <w:pStyle w:val="FootnoteText"/>
        <w:ind w:firstLine="720"/>
        <w:rPr>
          <w:rFonts w:asciiTheme="majorBidi" w:hAnsiTheme="majorBidi" w:cstheme="majorBidi"/>
        </w:rPr>
      </w:pPr>
      <w:r w:rsidRPr="004546DD">
        <w:rPr>
          <w:rStyle w:val="FootnoteReference"/>
          <w:rFonts w:asciiTheme="majorBidi" w:hAnsiTheme="majorBidi" w:cstheme="majorBidi"/>
        </w:rPr>
        <w:footnoteRef/>
      </w:r>
      <w:r w:rsidRPr="004546DD">
        <w:rPr>
          <w:rFonts w:asciiTheme="majorBidi" w:hAnsiTheme="majorBidi" w:cstheme="majorBidi"/>
        </w:rPr>
        <w:t xml:space="preserve"> Muhtarom. Asas-asas Hukum Perjanjian: Suatu Landasan dalam Pembuatan Kontrak. SUHUF, Vol. 26, No. 1, 23 Mei 2025.</w:t>
      </w:r>
    </w:p>
  </w:footnote>
  <w:footnote w:id="22">
    <w:p w:rsidR="00EB2707" w:rsidRPr="00DC32AE" w:rsidRDefault="00EB2707" w:rsidP="00EB2707">
      <w:pPr>
        <w:pStyle w:val="FootnoteText"/>
        <w:rPr>
          <w:rFonts w:asciiTheme="majorBidi" w:hAnsiTheme="majorBidi" w:cstheme="majorBidi"/>
        </w:rPr>
      </w:pPr>
      <w:r w:rsidRPr="00DC32AE">
        <w:rPr>
          <w:rStyle w:val="FootnoteReference"/>
          <w:rFonts w:asciiTheme="majorBidi" w:hAnsiTheme="majorBidi" w:cstheme="majorBidi"/>
        </w:rPr>
        <w:footnoteRef/>
      </w:r>
      <w:r w:rsidRPr="00DC32AE">
        <w:rPr>
          <w:rFonts w:asciiTheme="majorBidi" w:hAnsiTheme="majorBidi" w:cstheme="majorBidi"/>
        </w:rPr>
        <w:t xml:space="preserve"> Yahman Op.cit.,Hlm 76</w:t>
      </w:r>
      <w:r>
        <w:rPr>
          <w:rFonts w:asciiTheme="majorBidi" w:hAnsiTheme="majorBidi" w:cstheme="majorBidi"/>
        </w:rPr>
        <w:t>.</w:t>
      </w:r>
    </w:p>
  </w:footnote>
  <w:footnote w:id="23">
    <w:p w:rsidR="00EB2707" w:rsidRPr="00E1432E" w:rsidRDefault="00EB2707" w:rsidP="00EB2707">
      <w:pPr>
        <w:pStyle w:val="FootnoteText"/>
        <w:rPr>
          <w:rFonts w:ascii="Times New Roman" w:hAnsi="Times New Roman" w:cs="Times New Roman"/>
        </w:rPr>
      </w:pPr>
      <w:r w:rsidRPr="00E1432E">
        <w:rPr>
          <w:rStyle w:val="FootnoteReference"/>
          <w:rFonts w:ascii="Times New Roman" w:hAnsi="Times New Roman" w:cs="Times New Roman"/>
        </w:rPr>
        <w:footnoteRef/>
      </w:r>
      <w:r w:rsidRPr="00E1432E">
        <w:rPr>
          <w:rFonts w:ascii="Times New Roman" w:hAnsi="Times New Roman" w:cs="Times New Roman"/>
        </w:rPr>
        <w:t xml:space="preserve"> </w:t>
      </w:r>
      <w:r>
        <w:rPr>
          <w:rFonts w:ascii="Times New Roman" w:hAnsi="Times New Roman" w:cs="Times New Roman"/>
        </w:rPr>
        <w:t xml:space="preserve">Martha Eri Safira, </w:t>
      </w:r>
      <w:r w:rsidRPr="005C57C8">
        <w:rPr>
          <w:rFonts w:ascii="Times New Roman" w:hAnsi="Times New Roman" w:cs="Times New Roman"/>
          <w:i/>
          <w:iCs/>
        </w:rPr>
        <w:t>Op</w:t>
      </w:r>
      <w:r>
        <w:rPr>
          <w:rFonts w:ascii="Times New Roman" w:hAnsi="Times New Roman" w:cs="Times New Roman"/>
          <w:i/>
          <w:iCs/>
        </w:rPr>
        <w:t>.</w:t>
      </w:r>
      <w:r w:rsidRPr="005C57C8">
        <w:rPr>
          <w:rFonts w:ascii="Times New Roman" w:hAnsi="Times New Roman" w:cs="Times New Roman"/>
          <w:i/>
          <w:iCs/>
        </w:rPr>
        <w:t>cit</w:t>
      </w:r>
      <w:r>
        <w:rPr>
          <w:rFonts w:ascii="Times New Roman" w:hAnsi="Times New Roman" w:cs="Times New Roman"/>
          <w:i/>
          <w:iCs/>
        </w:rPr>
        <w:t>.</w:t>
      </w:r>
      <w:r w:rsidRPr="00E1432E">
        <w:rPr>
          <w:rFonts w:ascii="Times New Roman" w:hAnsi="Times New Roman" w:cs="Times New Roman"/>
        </w:rPr>
        <w:t xml:space="preserve">, </w:t>
      </w:r>
      <w:r>
        <w:rPr>
          <w:rFonts w:ascii="Times New Roman" w:hAnsi="Times New Roman" w:cs="Times New Roman"/>
        </w:rPr>
        <w:t>hlm</w:t>
      </w:r>
      <w:r w:rsidRPr="00E1432E">
        <w:rPr>
          <w:rFonts w:ascii="Times New Roman" w:hAnsi="Times New Roman" w:cs="Times New Roman"/>
        </w:rPr>
        <w:t xml:space="preserve"> 99.</w:t>
      </w:r>
    </w:p>
  </w:footnote>
  <w:footnote w:id="24">
    <w:p w:rsidR="00EB2707" w:rsidRDefault="00EB2707" w:rsidP="00EB2707">
      <w:pPr>
        <w:spacing w:line="240" w:lineRule="auto"/>
        <w:jc w:val="both"/>
        <w:rPr>
          <w:rFonts w:ascii="Times New Roman" w:eastAsia="Times New Roman" w:hAnsi="Times New Roman" w:cs="Times New Roman"/>
          <w:noProof w:val="0"/>
          <w:sz w:val="20"/>
          <w:szCs w:val="20"/>
          <w:lang w:val="en"/>
        </w:rPr>
      </w:pPr>
      <w:r>
        <w:rPr>
          <w:rStyle w:val="FootnoteReference"/>
        </w:rPr>
        <w:footnoteRef/>
      </w:r>
      <w:r>
        <w:t xml:space="preserve"> </w:t>
      </w:r>
      <w:r>
        <w:rPr>
          <w:rFonts w:ascii="Times New Roman" w:eastAsia="Times New Roman" w:hAnsi="Times New Roman" w:cs="Times New Roman"/>
          <w:sz w:val="20"/>
          <w:szCs w:val="20"/>
        </w:rPr>
        <w:t>I Gede Willy Pramana, “</w:t>
      </w:r>
      <w:r>
        <w:rPr>
          <w:rFonts w:ascii="Times New Roman" w:eastAsia="Times New Roman" w:hAnsi="Times New Roman" w:cs="Times New Roman"/>
          <w:i/>
          <w:sz w:val="20"/>
          <w:szCs w:val="20"/>
        </w:rPr>
        <w:t>Status Hukum Perjumpaan Utang diantara Utang diantara Perseroan Induk (Parent Company) dengan Perseroan Anak (Subsidiary Company)”</w:t>
      </w:r>
      <w:r>
        <w:rPr>
          <w:rFonts w:ascii="Times New Roman" w:eastAsia="Times New Roman" w:hAnsi="Times New Roman" w:cs="Times New Roman"/>
          <w:sz w:val="20"/>
          <w:szCs w:val="20"/>
        </w:rPr>
        <w:t xml:space="preserve">, Jurnal Ilmiah Prodi Magister Kenotariatan, 2017- 2018, hlm 3.  </w:t>
      </w:r>
    </w:p>
    <w:p w:rsidR="00EB2707" w:rsidRDefault="00EB2707" w:rsidP="00EB2707">
      <w:pPr>
        <w:spacing w:line="240" w:lineRule="auto"/>
        <w:ind w:left="425" w:hanging="425"/>
        <w:jc w:val="both"/>
        <w:rPr>
          <w:rFonts w:ascii="Times New Roman" w:eastAsia="Times New Roman" w:hAnsi="Times New Roman" w:cs="Times New Roman"/>
          <w:noProof w:val="0"/>
          <w:sz w:val="24"/>
          <w:szCs w:val="24"/>
          <w:lang w:val="en"/>
        </w:rPr>
      </w:pPr>
    </w:p>
    <w:p w:rsidR="00EB2707" w:rsidRPr="006C405D" w:rsidRDefault="00EB2707" w:rsidP="00EB2707">
      <w:pPr>
        <w:pStyle w:val="FootnoteText"/>
        <w:rPr>
          <w:lang w:val="en"/>
        </w:rPr>
      </w:pPr>
    </w:p>
  </w:footnote>
  <w:footnote w:id="25">
    <w:p w:rsidR="00EB2707" w:rsidRDefault="00EB2707" w:rsidP="00EB2707">
      <w:pPr>
        <w:pStyle w:val="FootnoteText"/>
        <w:ind w:firstLine="720"/>
      </w:pPr>
      <w:r>
        <w:rPr>
          <w:rStyle w:val="FootnoteReference"/>
        </w:rPr>
        <w:footnoteRef/>
      </w:r>
      <w:r>
        <w:t xml:space="preserve"> </w:t>
      </w:r>
      <w:r w:rsidRPr="00AB5DFA">
        <w:rPr>
          <w:rFonts w:asciiTheme="majorBidi" w:hAnsiTheme="majorBidi" w:cstheme="majorBidi"/>
        </w:rPr>
        <w:t>Hermansyah. 2014</w:t>
      </w:r>
      <w:r w:rsidRPr="00AB5DFA">
        <w:rPr>
          <w:rFonts w:asciiTheme="majorBidi" w:hAnsiTheme="majorBidi" w:cstheme="majorBidi"/>
          <w:i/>
          <w:iCs/>
        </w:rPr>
        <w:t>. Hukum Perbankan Nasional Indonesia</w:t>
      </w:r>
      <w:r w:rsidRPr="00AB5DFA">
        <w:rPr>
          <w:rFonts w:asciiTheme="majorBidi" w:hAnsiTheme="majorBidi" w:cstheme="majorBidi"/>
        </w:rPr>
        <w:t>. Jakarta: Kencana. Premadia Group, halaman 57</w:t>
      </w:r>
    </w:p>
  </w:footnote>
  <w:footnote w:id="26">
    <w:p w:rsidR="00EB2707" w:rsidRPr="00624D33" w:rsidRDefault="00EB2707" w:rsidP="00EB2707">
      <w:pPr>
        <w:pStyle w:val="FootnoteText"/>
        <w:ind w:firstLine="720"/>
        <w:rPr>
          <w:i/>
          <w:iCs/>
        </w:rPr>
      </w:pPr>
      <w:r>
        <w:rPr>
          <w:rStyle w:val="FootnoteReference"/>
        </w:rPr>
        <w:footnoteRef/>
      </w:r>
      <w:r>
        <w:t xml:space="preserve"> </w:t>
      </w:r>
      <w:r w:rsidRPr="00624D33">
        <w:rPr>
          <w:rFonts w:asciiTheme="majorBidi" w:hAnsiTheme="majorBidi" w:cstheme="majorBidi"/>
        </w:rPr>
        <w:t xml:space="preserve">Dr. H. Sahal Afhami, S.H., M.H., </w:t>
      </w:r>
      <w:r w:rsidRPr="00624D33">
        <w:rPr>
          <w:rFonts w:asciiTheme="majorBidi" w:hAnsiTheme="majorBidi" w:cstheme="majorBidi"/>
          <w:i/>
          <w:iCs/>
        </w:rPr>
        <w:t xml:space="preserve">Hukum Perjanjian Kredit : Rekrontruksi perjanjian standard dalam perjanjian kredit indonesia, Phoenix Publisher, </w:t>
      </w:r>
      <w:r w:rsidRPr="00331F90">
        <w:rPr>
          <w:rFonts w:asciiTheme="majorBidi" w:hAnsiTheme="majorBidi" w:cstheme="majorBidi"/>
        </w:rPr>
        <w:t>Sleman, 2019 Halaman 38.</w:t>
      </w:r>
    </w:p>
  </w:footnote>
  <w:footnote w:id="27">
    <w:p w:rsidR="00EB2707" w:rsidRPr="00143226" w:rsidRDefault="00EB2707" w:rsidP="00EB2707">
      <w:pPr>
        <w:pStyle w:val="FootnoteText"/>
        <w:ind w:firstLine="720"/>
        <w:rPr>
          <w:rFonts w:asciiTheme="majorBidi" w:hAnsiTheme="majorBidi" w:cstheme="majorBidi"/>
        </w:rPr>
      </w:pPr>
      <w:r w:rsidRPr="00143226">
        <w:rPr>
          <w:rStyle w:val="FootnoteReference"/>
          <w:rFonts w:asciiTheme="majorBidi" w:hAnsiTheme="majorBidi" w:cstheme="majorBidi"/>
        </w:rPr>
        <w:footnoteRef/>
      </w:r>
      <w:r w:rsidRPr="00143226">
        <w:rPr>
          <w:rFonts w:asciiTheme="majorBidi" w:hAnsiTheme="majorBidi" w:cstheme="majorBidi"/>
        </w:rPr>
        <w:t xml:space="preserve"> Kasmir, </w:t>
      </w:r>
      <w:r w:rsidRPr="00143226">
        <w:rPr>
          <w:rStyle w:val="Emphasis"/>
          <w:rFonts w:asciiTheme="majorBidi" w:hAnsiTheme="majorBidi" w:cstheme="majorBidi"/>
        </w:rPr>
        <w:t xml:space="preserve">Manajemen Perbankan, </w:t>
      </w:r>
      <w:r w:rsidRPr="00143226">
        <w:rPr>
          <w:rStyle w:val="Emphasis"/>
          <w:rFonts w:asciiTheme="majorBidi" w:hAnsiTheme="majorBidi" w:cstheme="majorBidi"/>
          <w:i w:val="0"/>
          <w:iCs w:val="0"/>
        </w:rPr>
        <w:t>jakarta</w:t>
      </w:r>
      <w:r w:rsidRPr="00143226">
        <w:rPr>
          <w:rStyle w:val="Emphasis"/>
          <w:rFonts w:asciiTheme="majorBidi" w:hAnsiTheme="majorBidi" w:cstheme="majorBidi"/>
          <w:b/>
          <w:bCs/>
          <w:i w:val="0"/>
          <w:iCs w:val="0"/>
        </w:rPr>
        <w:t>,</w:t>
      </w:r>
      <w:r w:rsidRPr="00143226">
        <w:rPr>
          <w:rStyle w:val="Emphasis"/>
          <w:rFonts w:asciiTheme="majorBidi" w:hAnsiTheme="majorBidi" w:cstheme="majorBidi"/>
          <w:b/>
          <w:bCs/>
        </w:rPr>
        <w:t xml:space="preserve"> </w:t>
      </w:r>
      <w:r w:rsidRPr="00143226">
        <w:rPr>
          <w:rStyle w:val="Strong"/>
          <w:rFonts w:asciiTheme="majorBidi" w:hAnsiTheme="majorBidi" w:cstheme="majorBidi"/>
          <w:b w:val="0"/>
          <w:bCs w:val="0"/>
        </w:rPr>
        <w:t xml:space="preserve">Rajawali Pers, </w:t>
      </w:r>
      <w:r w:rsidRPr="00143226">
        <w:rPr>
          <w:rFonts w:asciiTheme="majorBidi" w:hAnsiTheme="majorBidi" w:cstheme="majorBidi"/>
        </w:rPr>
        <w:t>2002, hlm 102.</w:t>
      </w:r>
    </w:p>
  </w:footnote>
  <w:footnote w:id="28">
    <w:p w:rsidR="00EB2707" w:rsidRDefault="00EB2707" w:rsidP="00EB2707">
      <w:pPr>
        <w:pStyle w:val="FootnoteText"/>
        <w:ind w:firstLine="720"/>
      </w:pPr>
      <w:r w:rsidRPr="00143226">
        <w:rPr>
          <w:rStyle w:val="FootnoteReference"/>
          <w:rFonts w:asciiTheme="majorBidi" w:hAnsiTheme="majorBidi" w:cstheme="majorBidi"/>
        </w:rPr>
        <w:footnoteRef/>
      </w:r>
      <w:r w:rsidRPr="00143226">
        <w:rPr>
          <w:rFonts w:asciiTheme="majorBidi" w:hAnsiTheme="majorBidi" w:cstheme="majorBidi"/>
        </w:rPr>
        <w:t xml:space="preserve"> </w:t>
      </w:r>
      <w:r w:rsidRPr="00143226">
        <w:rPr>
          <w:rStyle w:val="Strong"/>
          <w:rFonts w:asciiTheme="majorBidi" w:hAnsiTheme="majorBidi" w:cstheme="majorBidi"/>
          <w:b w:val="0"/>
          <w:bCs w:val="0"/>
        </w:rPr>
        <w:t>Veithzal Rivai</w:t>
      </w:r>
      <w:r w:rsidRPr="00143226">
        <w:rPr>
          <w:rFonts w:asciiTheme="majorBidi" w:hAnsiTheme="majorBidi" w:cstheme="majorBidi"/>
        </w:rPr>
        <w:t xml:space="preserve"> dan </w:t>
      </w:r>
      <w:r w:rsidRPr="00143226">
        <w:rPr>
          <w:rStyle w:val="Strong"/>
          <w:rFonts w:asciiTheme="majorBidi" w:hAnsiTheme="majorBidi" w:cstheme="majorBidi"/>
          <w:b w:val="0"/>
          <w:bCs w:val="0"/>
        </w:rPr>
        <w:t>Andria Permata Veithzal</w:t>
      </w:r>
      <w:r w:rsidRPr="00143226">
        <w:rPr>
          <w:rStyle w:val="Emphasis"/>
          <w:rFonts w:asciiTheme="majorBidi" w:hAnsiTheme="majorBidi" w:cstheme="majorBidi"/>
        </w:rPr>
        <w:t xml:space="preserve"> Credit Management Handbook: Teori, Konsep, Prosedur, dan Aplikasi, </w:t>
      </w:r>
      <w:r w:rsidRPr="00143226">
        <w:rPr>
          <w:rStyle w:val="Emphasis"/>
          <w:rFonts w:asciiTheme="majorBidi" w:hAnsiTheme="majorBidi" w:cstheme="majorBidi"/>
          <w:i w:val="0"/>
          <w:iCs w:val="0"/>
        </w:rPr>
        <w:t>Jakarta,</w:t>
      </w:r>
      <w:r w:rsidRPr="00143226">
        <w:rPr>
          <w:rStyle w:val="Emphasis"/>
          <w:rFonts w:asciiTheme="majorBidi" w:hAnsiTheme="majorBidi" w:cstheme="majorBidi"/>
        </w:rPr>
        <w:t xml:space="preserve"> </w:t>
      </w:r>
      <w:r w:rsidRPr="00143226">
        <w:rPr>
          <w:rStyle w:val="Strong"/>
          <w:rFonts w:asciiTheme="majorBidi" w:hAnsiTheme="majorBidi" w:cstheme="majorBidi"/>
          <w:b w:val="0"/>
          <w:bCs w:val="0"/>
        </w:rPr>
        <w:t>Rajawali Pers,</w:t>
      </w:r>
      <w:r w:rsidRPr="00143226">
        <w:rPr>
          <w:rStyle w:val="Strong"/>
          <w:rFonts w:asciiTheme="majorBidi" w:hAnsiTheme="majorBidi" w:cstheme="majorBidi"/>
        </w:rPr>
        <w:t xml:space="preserve"> </w:t>
      </w:r>
      <w:r w:rsidRPr="00143226">
        <w:rPr>
          <w:rStyle w:val="Strong"/>
          <w:rFonts w:asciiTheme="majorBidi" w:hAnsiTheme="majorBidi" w:cstheme="majorBidi"/>
          <w:b w:val="0"/>
          <w:bCs w:val="0"/>
        </w:rPr>
        <w:t>2006, hlm 4.</w:t>
      </w:r>
    </w:p>
  </w:footnote>
  <w:footnote w:id="29">
    <w:p w:rsidR="00EB2707" w:rsidRPr="00584E34" w:rsidRDefault="00EB2707" w:rsidP="00EB2707">
      <w:pPr>
        <w:pStyle w:val="FootnoteText"/>
        <w:ind w:firstLine="720"/>
        <w:rPr>
          <w:rFonts w:asciiTheme="majorBidi" w:hAnsiTheme="majorBidi" w:cstheme="majorBidi"/>
        </w:rPr>
      </w:pPr>
      <w:r w:rsidRPr="00584E34">
        <w:rPr>
          <w:rStyle w:val="FootnoteReference"/>
          <w:rFonts w:asciiTheme="majorBidi" w:hAnsiTheme="majorBidi" w:cstheme="majorBidi"/>
        </w:rPr>
        <w:footnoteRef/>
      </w:r>
      <w:r w:rsidRPr="00584E34">
        <w:rPr>
          <w:rFonts w:asciiTheme="majorBidi" w:hAnsiTheme="majorBidi" w:cstheme="majorBidi"/>
        </w:rPr>
        <w:t xml:space="preserve"> H.R Daeng Naja, </w:t>
      </w:r>
      <w:r w:rsidRPr="00584E34">
        <w:rPr>
          <w:rFonts w:asciiTheme="majorBidi" w:hAnsiTheme="majorBidi" w:cstheme="majorBidi"/>
          <w:i/>
          <w:iCs/>
        </w:rPr>
        <w:t>Hukum Kredit dan Bank Garansi</w:t>
      </w:r>
      <w:r w:rsidRPr="00584E34">
        <w:rPr>
          <w:rFonts w:asciiTheme="majorBidi" w:hAnsiTheme="majorBidi" w:cstheme="majorBidi"/>
        </w:rPr>
        <w:t>, Pt Citra Aditya Bakti, 2005, h</w:t>
      </w:r>
      <w:r>
        <w:rPr>
          <w:rFonts w:asciiTheme="majorBidi" w:hAnsiTheme="majorBidi" w:cstheme="majorBidi"/>
        </w:rPr>
        <w:t xml:space="preserve">lm </w:t>
      </w:r>
      <w:r w:rsidRPr="00584E34">
        <w:rPr>
          <w:rFonts w:asciiTheme="majorBidi" w:hAnsiTheme="majorBidi" w:cstheme="majorBidi"/>
        </w:rPr>
        <w:t>123-124.</w:t>
      </w:r>
    </w:p>
  </w:footnote>
  <w:footnote w:id="30">
    <w:p w:rsidR="00EB2707" w:rsidRDefault="00EB2707" w:rsidP="00EB2707">
      <w:pPr>
        <w:pStyle w:val="FootnoteText"/>
        <w:ind w:firstLine="720"/>
      </w:pPr>
      <w:r>
        <w:rPr>
          <w:rStyle w:val="FootnoteReference"/>
        </w:rPr>
        <w:footnoteRef/>
      </w:r>
      <w:r>
        <w:t xml:space="preserve"> </w:t>
      </w:r>
      <w:r w:rsidRPr="00624D33">
        <w:rPr>
          <w:rFonts w:asciiTheme="majorBidi" w:hAnsiTheme="majorBidi" w:cstheme="majorBidi"/>
        </w:rPr>
        <w:t>H. Sahal Afhami</w:t>
      </w:r>
      <w:r>
        <w:rPr>
          <w:rFonts w:asciiTheme="majorBidi" w:hAnsiTheme="majorBidi" w:cstheme="majorBidi"/>
        </w:rPr>
        <w:t>, Op.cit., hlm 44-45.</w:t>
      </w:r>
    </w:p>
  </w:footnote>
  <w:footnote w:id="31">
    <w:p w:rsidR="00EB2707" w:rsidRPr="003E1824" w:rsidRDefault="00EB2707" w:rsidP="00EB2707">
      <w:pPr>
        <w:pStyle w:val="FootnoteText"/>
        <w:ind w:firstLine="720"/>
        <w:rPr>
          <w:rFonts w:asciiTheme="majorBidi" w:hAnsiTheme="majorBidi" w:cstheme="majorBidi"/>
        </w:rPr>
      </w:pPr>
      <w:r w:rsidRPr="003E1824">
        <w:rPr>
          <w:rStyle w:val="FootnoteReference"/>
          <w:rFonts w:asciiTheme="majorBidi" w:hAnsiTheme="majorBidi" w:cstheme="majorBidi"/>
        </w:rPr>
        <w:footnoteRef/>
      </w:r>
      <w:r w:rsidRPr="003E1824">
        <w:rPr>
          <w:rFonts w:asciiTheme="majorBidi" w:hAnsiTheme="majorBidi" w:cstheme="majorBidi"/>
        </w:rPr>
        <w:t xml:space="preserve"> Veithzal Rivai dan Arviyan Arifin, </w:t>
      </w:r>
      <w:r w:rsidRPr="003E1824">
        <w:rPr>
          <w:rStyle w:val="Emphasis"/>
          <w:rFonts w:asciiTheme="majorBidi" w:hAnsiTheme="majorBidi" w:cstheme="majorBidi"/>
        </w:rPr>
        <w:t>Islamic Banking: Sebuah Teori, Konsep dan Aplikasi</w:t>
      </w:r>
      <w:r w:rsidRPr="003E1824">
        <w:rPr>
          <w:rFonts w:asciiTheme="majorBidi" w:hAnsiTheme="majorBidi" w:cstheme="majorBidi"/>
        </w:rPr>
        <w:t>, Jakarta: Bumi Aksara, 2010, h</w:t>
      </w:r>
      <w:r>
        <w:rPr>
          <w:rFonts w:asciiTheme="majorBidi" w:hAnsiTheme="majorBidi" w:cstheme="majorBidi"/>
        </w:rPr>
        <w:t>lm</w:t>
      </w:r>
      <w:r w:rsidRPr="003E1824">
        <w:rPr>
          <w:rFonts w:asciiTheme="majorBidi" w:hAnsiTheme="majorBidi" w:cstheme="majorBidi"/>
        </w:rPr>
        <w:t xml:space="preserve"> 711.</w:t>
      </w:r>
    </w:p>
  </w:footnote>
  <w:footnote w:id="32">
    <w:p w:rsidR="00EB2707" w:rsidRPr="00725ECF" w:rsidRDefault="00EB2707" w:rsidP="00EB2707">
      <w:pPr>
        <w:pStyle w:val="FootnoteText"/>
        <w:ind w:firstLine="720"/>
        <w:rPr>
          <w:rFonts w:asciiTheme="majorBidi" w:hAnsiTheme="majorBidi" w:cstheme="majorBidi"/>
        </w:rPr>
      </w:pPr>
      <w:r w:rsidRPr="00725ECF">
        <w:rPr>
          <w:rStyle w:val="FootnoteReference"/>
          <w:rFonts w:asciiTheme="majorBidi" w:hAnsiTheme="majorBidi" w:cstheme="majorBidi"/>
        </w:rPr>
        <w:footnoteRef/>
      </w:r>
      <w:r w:rsidRPr="00725ECF">
        <w:rPr>
          <w:rFonts w:asciiTheme="majorBidi" w:hAnsiTheme="majorBidi" w:cstheme="majorBidi"/>
        </w:rPr>
        <w:t xml:space="preserve"> </w:t>
      </w:r>
      <w:r>
        <w:rPr>
          <w:rFonts w:asciiTheme="majorBidi" w:hAnsiTheme="majorBidi" w:cstheme="majorBidi"/>
        </w:rPr>
        <w:t>I</w:t>
      </w:r>
      <w:r w:rsidRPr="00725ECF">
        <w:rPr>
          <w:rFonts w:asciiTheme="majorBidi" w:hAnsiTheme="majorBidi" w:cstheme="majorBidi"/>
        </w:rPr>
        <w:t>bid.</w:t>
      </w:r>
    </w:p>
  </w:footnote>
  <w:footnote w:id="33">
    <w:p w:rsidR="00EB2707" w:rsidRPr="00725ECF" w:rsidRDefault="00EB2707" w:rsidP="00EB2707">
      <w:pPr>
        <w:pStyle w:val="NoSpacing"/>
        <w:ind w:firstLine="720"/>
        <w:jc w:val="both"/>
        <w:rPr>
          <w:rFonts w:ascii="Times New Roman" w:hAnsi="Times New Roman" w:cs="Times New Roman"/>
          <w:sz w:val="20"/>
          <w:szCs w:val="20"/>
        </w:rPr>
      </w:pPr>
      <w:r w:rsidRPr="002961B7">
        <w:rPr>
          <w:rStyle w:val="FootnoteReference"/>
          <w:rFonts w:ascii="Times New Roman" w:hAnsi="Times New Roman" w:cs="Times New Roman"/>
          <w:sz w:val="20"/>
          <w:szCs w:val="20"/>
        </w:rPr>
        <w:footnoteRef/>
      </w:r>
      <w:r w:rsidRPr="002961B7">
        <w:rPr>
          <w:rFonts w:ascii="Times New Roman" w:hAnsi="Times New Roman" w:cs="Times New Roman"/>
          <w:sz w:val="20"/>
          <w:szCs w:val="20"/>
        </w:rPr>
        <w:t xml:space="preserve"> Dr. Safitri Hariyani Saptogino, 2024, S.H., M.H., </w:t>
      </w:r>
      <w:r w:rsidRPr="002961B7">
        <w:rPr>
          <w:rFonts w:ascii="Times New Roman" w:hAnsi="Times New Roman" w:cs="Times New Roman"/>
          <w:i/>
          <w:iCs/>
          <w:sz w:val="20"/>
          <w:szCs w:val="20"/>
        </w:rPr>
        <w:t xml:space="preserve">Jenis dan Dasar Hukum Perjanjian Kredit, </w:t>
      </w:r>
      <w:hyperlink r:id="rId1" w:history="1">
        <w:r w:rsidRPr="002961B7">
          <w:rPr>
            <w:rStyle w:val="Hyperlink"/>
            <w:rFonts w:ascii="Times New Roman" w:hAnsi="Times New Roman" w:cs="Times New Roman"/>
            <w:b/>
            <w:bCs/>
            <w:i/>
            <w:iCs/>
            <w:sz w:val="20"/>
            <w:szCs w:val="20"/>
          </w:rPr>
          <w:t>https://siplawfirm.id/hukum-perjanjian-kredit/?lang=id</w:t>
        </w:r>
      </w:hyperlink>
      <w:r w:rsidRPr="002961B7">
        <w:rPr>
          <w:rFonts w:ascii="Times New Roman" w:hAnsi="Times New Roman" w:cs="Times New Roman"/>
          <w:i/>
          <w:iCs/>
          <w:sz w:val="20"/>
          <w:szCs w:val="20"/>
        </w:rPr>
        <w:t xml:space="preserve">, </w:t>
      </w:r>
      <w:r w:rsidRPr="002961B7">
        <w:rPr>
          <w:rFonts w:ascii="Times New Roman" w:hAnsi="Times New Roman" w:cs="Times New Roman"/>
          <w:sz w:val="20"/>
          <w:szCs w:val="20"/>
        </w:rPr>
        <w:t>diakses pada tanggal 17 Februari 2025.</w:t>
      </w:r>
    </w:p>
  </w:footnote>
  <w:footnote w:id="34">
    <w:p w:rsidR="00EB2707" w:rsidRDefault="00EB2707" w:rsidP="00EB2707">
      <w:pPr>
        <w:pStyle w:val="FootnoteText"/>
        <w:ind w:firstLine="720"/>
      </w:pPr>
      <w:r w:rsidRPr="00725ECF">
        <w:rPr>
          <w:rStyle w:val="FootnoteReference"/>
          <w:rFonts w:asciiTheme="majorBidi" w:hAnsiTheme="majorBidi" w:cstheme="majorBidi"/>
        </w:rPr>
        <w:footnoteRef/>
      </w:r>
      <w:r w:rsidRPr="00725ECF">
        <w:rPr>
          <w:rFonts w:asciiTheme="majorBidi" w:hAnsiTheme="majorBidi" w:cstheme="majorBidi"/>
        </w:rPr>
        <w:t xml:space="preserve"> Ashibly, </w:t>
      </w:r>
      <w:r w:rsidRPr="00725ECF">
        <w:rPr>
          <w:rFonts w:asciiTheme="majorBidi" w:hAnsiTheme="majorBidi" w:cstheme="majorBidi"/>
          <w:i/>
          <w:iCs/>
        </w:rPr>
        <w:t>BUKU AJAR HUKUM JAMINAN</w:t>
      </w:r>
      <w:r w:rsidRPr="00725ECF">
        <w:rPr>
          <w:rFonts w:asciiTheme="majorBidi" w:hAnsiTheme="majorBidi" w:cstheme="majorBidi"/>
        </w:rPr>
        <w:t>, Bengkulu, MIH Unihaz, 2018 hlm</w:t>
      </w:r>
      <w:r>
        <w:t xml:space="preserve"> </w:t>
      </w:r>
      <w:r w:rsidRPr="00725ECF">
        <w:rPr>
          <w:rFonts w:asciiTheme="majorBidi" w:hAnsiTheme="majorBidi" w:cstheme="majorBidi"/>
        </w:rPr>
        <w:t>15.</w:t>
      </w:r>
    </w:p>
  </w:footnote>
  <w:footnote w:id="35">
    <w:p w:rsidR="00EB2707" w:rsidRDefault="00EB2707" w:rsidP="00EB2707">
      <w:pPr>
        <w:pStyle w:val="FootnoteText"/>
      </w:pPr>
      <w:r>
        <w:rPr>
          <w:rStyle w:val="FootnoteReference"/>
        </w:rPr>
        <w:footnoteRef/>
      </w:r>
      <w:r>
        <w:t xml:space="preserve"> </w:t>
      </w:r>
      <w:r w:rsidRPr="00624D33">
        <w:rPr>
          <w:rFonts w:asciiTheme="majorBidi" w:hAnsiTheme="majorBidi" w:cstheme="majorBidi"/>
        </w:rPr>
        <w:t>H. Sahal Afhami</w:t>
      </w:r>
      <w:r>
        <w:rPr>
          <w:rFonts w:asciiTheme="majorBidi" w:hAnsiTheme="majorBidi" w:cstheme="majorBidi"/>
        </w:rPr>
        <w:t xml:space="preserve">, </w:t>
      </w:r>
      <w:r w:rsidRPr="00C0155D">
        <w:rPr>
          <w:rFonts w:asciiTheme="majorBidi" w:hAnsiTheme="majorBidi" w:cstheme="majorBidi"/>
          <w:i/>
          <w:iCs/>
        </w:rPr>
        <w:t>Op.cit</w:t>
      </w:r>
      <w:r>
        <w:rPr>
          <w:rFonts w:asciiTheme="majorBidi" w:hAnsiTheme="majorBidi" w:cstheme="majorBidi"/>
        </w:rPr>
        <w:t>., hlm, 53-54.</w:t>
      </w:r>
    </w:p>
  </w:footnote>
  <w:footnote w:id="36">
    <w:p w:rsidR="00EB2707" w:rsidRPr="00C0155D" w:rsidRDefault="00EB2707" w:rsidP="00EB2707">
      <w:pPr>
        <w:pStyle w:val="FootnoteText"/>
        <w:ind w:firstLine="720"/>
        <w:rPr>
          <w:rFonts w:asciiTheme="majorBidi" w:hAnsiTheme="majorBidi" w:cstheme="majorBidi"/>
          <w:i/>
          <w:iCs/>
        </w:rPr>
      </w:pPr>
      <w:r>
        <w:rPr>
          <w:rStyle w:val="FootnoteReference"/>
        </w:rPr>
        <w:footnoteRef/>
      </w:r>
      <w:r>
        <w:t xml:space="preserve"> </w:t>
      </w:r>
      <w:r w:rsidRPr="002A7986">
        <w:rPr>
          <w:rFonts w:asciiTheme="majorBidi" w:hAnsiTheme="majorBidi" w:cstheme="majorBidi"/>
        </w:rPr>
        <w:t xml:space="preserve">Supriyadi, </w:t>
      </w:r>
      <w:r w:rsidRPr="002A7986">
        <w:rPr>
          <w:rFonts w:asciiTheme="majorBidi" w:hAnsiTheme="majorBidi" w:cstheme="majorBidi"/>
          <w:i/>
          <w:iCs/>
        </w:rPr>
        <w:t xml:space="preserve">HUKUM PERKREDITAN DAN PENYELESAIANNYA (Telaah Penyelesaian secara Non Litigasi), </w:t>
      </w:r>
      <w:r w:rsidRPr="00C0155D">
        <w:rPr>
          <w:rFonts w:asciiTheme="majorBidi" w:hAnsiTheme="majorBidi" w:cstheme="majorBidi"/>
        </w:rPr>
        <w:t>QAHAR PUBLISHER, Semarang, 2020, hlm</w:t>
      </w:r>
      <w:r w:rsidRPr="00C0155D">
        <w:rPr>
          <w:rFonts w:asciiTheme="majorBidi" w:hAnsiTheme="majorBidi" w:cstheme="majorBidi"/>
          <w:i/>
          <w:iCs/>
        </w:rPr>
        <w:t xml:space="preserve"> </w:t>
      </w:r>
      <w:r w:rsidRPr="00C0155D">
        <w:rPr>
          <w:rFonts w:asciiTheme="majorBidi" w:hAnsiTheme="majorBidi" w:cstheme="majorBidi"/>
        </w:rPr>
        <w:t>149.</w:t>
      </w:r>
    </w:p>
  </w:footnote>
  <w:footnote w:id="37">
    <w:p w:rsidR="00EB2707" w:rsidRPr="00215372" w:rsidRDefault="00EB2707" w:rsidP="00EB2707">
      <w:pPr>
        <w:pStyle w:val="FootnoteText"/>
        <w:ind w:firstLine="720"/>
        <w:rPr>
          <w:rFonts w:asciiTheme="majorBidi" w:hAnsiTheme="majorBidi" w:cstheme="majorBidi"/>
        </w:rPr>
      </w:pPr>
      <w:r w:rsidRPr="00215372">
        <w:rPr>
          <w:rStyle w:val="FootnoteReference"/>
          <w:rFonts w:asciiTheme="majorBidi" w:hAnsiTheme="majorBidi" w:cstheme="majorBidi"/>
        </w:rPr>
        <w:footnoteRef/>
      </w:r>
      <w:r w:rsidRPr="00215372">
        <w:rPr>
          <w:rFonts w:asciiTheme="majorBidi" w:hAnsiTheme="majorBidi" w:cstheme="majorBidi"/>
        </w:rPr>
        <w:t xml:space="preserve"> Retnowulan Sutantio, </w:t>
      </w:r>
      <w:r w:rsidRPr="00215372">
        <w:rPr>
          <w:rFonts w:asciiTheme="majorBidi" w:hAnsiTheme="majorBidi" w:cstheme="majorBidi"/>
          <w:i/>
          <w:iCs/>
        </w:rPr>
        <w:t>Hukum Acara Perdata dalam Teori dan Praktek</w:t>
      </w:r>
      <w:r w:rsidRPr="00215372">
        <w:rPr>
          <w:rFonts w:asciiTheme="majorBidi" w:hAnsiTheme="majorBidi" w:cstheme="majorBidi"/>
        </w:rPr>
        <w:t>, MandarMaju, Jakarta, 1998,h</w:t>
      </w:r>
      <w:r>
        <w:rPr>
          <w:rFonts w:asciiTheme="majorBidi" w:hAnsiTheme="majorBidi" w:cstheme="majorBidi"/>
        </w:rPr>
        <w:t xml:space="preserve">alaman </w:t>
      </w:r>
      <w:r w:rsidRPr="00215372">
        <w:rPr>
          <w:rFonts w:asciiTheme="majorBidi" w:hAnsiTheme="majorBidi" w:cstheme="majorBidi"/>
        </w:rPr>
        <w:t>319-320.</w:t>
      </w:r>
    </w:p>
  </w:footnote>
  <w:footnote w:id="38">
    <w:p w:rsidR="00EB2707" w:rsidRPr="00AF3C75" w:rsidRDefault="00EB2707" w:rsidP="00EB2707">
      <w:pPr>
        <w:pStyle w:val="FootnoteText"/>
        <w:ind w:firstLine="720"/>
        <w:rPr>
          <w:rFonts w:asciiTheme="majorBidi" w:hAnsiTheme="majorBidi" w:cstheme="majorBidi"/>
        </w:rPr>
      </w:pPr>
      <w:r w:rsidRPr="00AF3C75">
        <w:rPr>
          <w:rStyle w:val="FootnoteReference"/>
          <w:rFonts w:asciiTheme="majorBidi" w:hAnsiTheme="majorBidi" w:cstheme="majorBidi"/>
        </w:rPr>
        <w:footnoteRef/>
      </w:r>
      <w:r w:rsidRPr="00AF3C75">
        <w:rPr>
          <w:rFonts w:asciiTheme="majorBidi" w:hAnsiTheme="majorBidi" w:cstheme="majorBidi"/>
        </w:rPr>
        <w:t xml:space="preserve"> Salim HS. </w:t>
      </w:r>
      <w:r w:rsidRPr="00AF3C75">
        <w:rPr>
          <w:rFonts w:asciiTheme="majorBidi" w:hAnsiTheme="majorBidi" w:cstheme="majorBidi"/>
          <w:i/>
          <w:iCs/>
        </w:rPr>
        <w:t>Pengantar Hukum Perdata Tertulis (BW) Cetakan Keenam</w:t>
      </w:r>
      <w:r w:rsidRPr="00AF3C75">
        <w:rPr>
          <w:rFonts w:asciiTheme="majorBidi" w:hAnsiTheme="majorBidi" w:cstheme="majorBidi"/>
        </w:rPr>
        <w:t>, Sinar Grafika, Jakarta, 2008, h</w:t>
      </w:r>
      <w:r>
        <w:rPr>
          <w:rFonts w:asciiTheme="majorBidi" w:hAnsiTheme="majorBidi" w:cstheme="majorBidi"/>
        </w:rPr>
        <w:t>lm</w:t>
      </w:r>
      <w:r w:rsidRPr="00AF3C75">
        <w:rPr>
          <w:rFonts w:asciiTheme="majorBidi" w:hAnsiTheme="majorBidi" w:cstheme="majorBidi"/>
        </w:rPr>
        <w:t xml:space="preserve"> 112.</w:t>
      </w:r>
    </w:p>
  </w:footnote>
  <w:footnote w:id="39">
    <w:p w:rsidR="00EB2707" w:rsidRPr="00C0155D" w:rsidRDefault="00EB2707" w:rsidP="00EB2707">
      <w:pPr>
        <w:pStyle w:val="NormalWeb"/>
        <w:spacing w:before="0" w:beforeAutospacing="0" w:after="0" w:afterAutospacing="0"/>
        <w:ind w:firstLine="720"/>
        <w:jc w:val="both"/>
        <w:rPr>
          <w:rFonts w:asciiTheme="majorBidi" w:hAnsiTheme="majorBidi" w:cstheme="majorBidi"/>
          <w:i/>
          <w:iCs/>
          <w:sz w:val="20"/>
          <w:szCs w:val="20"/>
        </w:rPr>
      </w:pPr>
      <w:r w:rsidRPr="00C0155D">
        <w:rPr>
          <w:rStyle w:val="FootnoteReference"/>
          <w:rFonts w:asciiTheme="majorBidi" w:hAnsiTheme="majorBidi" w:cstheme="majorBidi"/>
          <w:sz w:val="20"/>
          <w:szCs w:val="20"/>
        </w:rPr>
        <w:footnoteRef/>
      </w:r>
      <w:hyperlink r:id="rId2" w:history="1">
        <w:r w:rsidRPr="00C0155D">
          <w:rPr>
            <w:rStyle w:val="Hyperlink"/>
            <w:rFonts w:asciiTheme="majorBidi" w:hAnsiTheme="majorBidi" w:cstheme="majorBidi"/>
            <w:sz w:val="20"/>
            <w:szCs w:val="20"/>
          </w:rPr>
          <w:t>https://triggernetmedia.com/2023/08/16/gubernur-dorong-desa-sadar-hukum-untuk-tingkatkan-kesejahteraan-masyarakat/</w:t>
        </w:r>
      </w:hyperlink>
      <w:r w:rsidRPr="00C0155D">
        <w:rPr>
          <w:rFonts w:asciiTheme="majorBidi" w:hAnsiTheme="majorBidi" w:cstheme="majorBidi"/>
          <w:sz w:val="20"/>
          <w:szCs w:val="20"/>
        </w:rPr>
        <w:t xml:space="preserve"> di akses pada tanggal 05 Mei 2025.</w:t>
      </w:r>
    </w:p>
  </w:footnote>
  <w:footnote w:id="40">
    <w:p w:rsidR="00EB2707" w:rsidRPr="001B4670" w:rsidRDefault="00EB2707" w:rsidP="00EB2707">
      <w:pPr>
        <w:pStyle w:val="FootnoteText"/>
        <w:ind w:firstLine="720"/>
      </w:pPr>
      <w:r w:rsidRPr="00C0155D">
        <w:rPr>
          <w:rStyle w:val="FootnoteReference"/>
          <w:rFonts w:asciiTheme="majorBidi" w:hAnsiTheme="majorBidi" w:cstheme="majorBidi"/>
        </w:rPr>
        <w:footnoteRef/>
      </w:r>
      <w:r w:rsidRPr="00C0155D">
        <w:rPr>
          <w:rFonts w:asciiTheme="majorBidi" w:hAnsiTheme="majorBidi" w:cstheme="majorBidi"/>
        </w:rPr>
        <w:t xml:space="preserve"> </w:t>
      </w:r>
      <w:hyperlink r:id="rId3" w:anchor="google_vignette" w:history="1">
        <w:r w:rsidRPr="00C0155D">
          <w:rPr>
            <w:rStyle w:val="Hyperlink"/>
            <w:rFonts w:asciiTheme="majorBidi" w:hAnsiTheme="majorBidi" w:cstheme="majorBidi"/>
          </w:rPr>
          <w:t>https://dayaknews.com/palangka-raya/pentingnya-desa-adat-bagi-terpeliharanya-budaya-dan-tradisi-suku-dayak/#google_vignette</w:t>
        </w:r>
      </w:hyperlink>
      <w:r w:rsidRPr="00C0155D">
        <w:rPr>
          <w:rFonts w:asciiTheme="majorBidi" w:hAnsiTheme="majorBidi" w:cstheme="majorBidi"/>
        </w:rPr>
        <w:t xml:space="preserve"> diakses pada tanggal 03 Mei 2025.</w:t>
      </w:r>
    </w:p>
  </w:footnote>
  <w:footnote w:id="41">
    <w:p w:rsidR="00EB2707" w:rsidRPr="00F867BC" w:rsidRDefault="00EB2707" w:rsidP="00EB2707">
      <w:pPr>
        <w:pStyle w:val="FootnoteText"/>
        <w:ind w:firstLine="720"/>
        <w:jc w:val="both"/>
        <w:rPr>
          <w:rFonts w:asciiTheme="majorBidi" w:hAnsiTheme="majorBidi" w:cstheme="majorBidi"/>
        </w:rPr>
      </w:pPr>
      <w:r w:rsidRPr="00F867BC">
        <w:rPr>
          <w:rStyle w:val="FootnoteReference"/>
          <w:rFonts w:asciiTheme="majorBidi" w:hAnsiTheme="majorBidi" w:cstheme="majorBidi"/>
        </w:rPr>
        <w:footnoteRef/>
      </w:r>
      <w:r w:rsidRPr="00F867BC">
        <w:rPr>
          <w:rFonts w:asciiTheme="majorBidi" w:hAnsiTheme="majorBidi" w:cstheme="majorBidi"/>
        </w:rPr>
        <w:t xml:space="preserve"> Humiati, Akibat Hukum Debitur Wanprestasi pada Kredit Umum Pedesaan (Studi Kasus di Bank BRI Unit Kraton Kab. Pasuruan), Jurnal Ilmiah Hukum, 12 November 2021, hlm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21152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8" o:spid="_x0000_s2053" type="#_x0000_t75" style="position:absolute;margin-left:0;margin-top:0;width:396.75pt;height:391.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21152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9" o:spid="_x0000_s2054" type="#_x0000_t75" style="position:absolute;margin-left:0;margin-top:0;width:396.75pt;height:391.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311" w:rsidRDefault="0021152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5127" o:spid="_x0000_s2052" type="#_x0000_t75" style="position:absolute;margin-left:0;margin-top:0;width:396.75pt;height:391.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5C04"/>
    <w:multiLevelType w:val="hybridMultilevel"/>
    <w:tmpl w:val="ADA873A8"/>
    <w:lvl w:ilvl="0" w:tplc="38090019">
      <w:start w:val="1"/>
      <w:numFmt w:val="lowerLetter"/>
      <w:lvlText w:val="%1."/>
      <w:lvlJc w:val="left"/>
      <w:pPr>
        <w:ind w:left="1140" w:hanging="360"/>
      </w:p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
    <w:nsid w:val="0852700B"/>
    <w:multiLevelType w:val="multilevel"/>
    <w:tmpl w:val="569AC71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102D4772"/>
    <w:multiLevelType w:val="multilevel"/>
    <w:tmpl w:val="5992B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05635C"/>
    <w:multiLevelType w:val="hybridMultilevel"/>
    <w:tmpl w:val="0AE41CE8"/>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1D776B"/>
    <w:multiLevelType w:val="hybridMultilevel"/>
    <w:tmpl w:val="77F20B36"/>
    <w:lvl w:ilvl="0" w:tplc="A53C861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33D24A81"/>
    <w:multiLevelType w:val="multilevel"/>
    <w:tmpl w:val="454E31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4"/>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BF44EF"/>
    <w:multiLevelType w:val="hybridMultilevel"/>
    <w:tmpl w:val="AC08578E"/>
    <w:lvl w:ilvl="0" w:tplc="C400D382">
      <w:start w:val="1"/>
      <w:numFmt w:val="decimal"/>
      <w:lvlText w:val="%1."/>
      <w:lvlJc w:val="center"/>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5E1D5825"/>
    <w:multiLevelType w:val="hybridMultilevel"/>
    <w:tmpl w:val="B54EE7F6"/>
    <w:lvl w:ilvl="0" w:tplc="AC82665E">
      <w:start w:val="1"/>
      <w:numFmt w:val="lowerLetter"/>
      <w:lvlText w:val="%1."/>
      <w:lvlJc w:val="left"/>
      <w:pPr>
        <w:ind w:left="1440" w:hanging="360"/>
      </w:pPr>
      <w:rPr>
        <w:rFonts w:hint="default"/>
        <w:i w:val="0"/>
        <w:iCs w:val="0"/>
        <w:lang w:val="en-ID"/>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nsid w:val="654854FD"/>
    <w:multiLevelType w:val="hybridMultilevel"/>
    <w:tmpl w:val="80E09D38"/>
    <w:lvl w:ilvl="0" w:tplc="AC82665E">
      <w:start w:val="1"/>
      <w:numFmt w:val="lowerLetter"/>
      <w:lvlText w:val="%1."/>
      <w:lvlJc w:val="left"/>
      <w:pPr>
        <w:ind w:left="1130" w:hanging="360"/>
      </w:pPr>
      <w:rPr>
        <w:rFonts w:hint="default"/>
        <w:i w:val="0"/>
        <w:iCs w:val="0"/>
        <w:lang w:val="en-ID"/>
      </w:rPr>
    </w:lvl>
    <w:lvl w:ilvl="1" w:tplc="38090019" w:tentative="1">
      <w:start w:val="1"/>
      <w:numFmt w:val="lowerLetter"/>
      <w:lvlText w:val="%2."/>
      <w:lvlJc w:val="left"/>
      <w:pPr>
        <w:ind w:left="1850" w:hanging="360"/>
      </w:pPr>
    </w:lvl>
    <w:lvl w:ilvl="2" w:tplc="3809001B" w:tentative="1">
      <w:start w:val="1"/>
      <w:numFmt w:val="lowerRoman"/>
      <w:lvlText w:val="%3."/>
      <w:lvlJc w:val="right"/>
      <w:pPr>
        <w:ind w:left="2570" w:hanging="180"/>
      </w:pPr>
    </w:lvl>
    <w:lvl w:ilvl="3" w:tplc="3809000F" w:tentative="1">
      <w:start w:val="1"/>
      <w:numFmt w:val="decimal"/>
      <w:lvlText w:val="%4."/>
      <w:lvlJc w:val="left"/>
      <w:pPr>
        <w:ind w:left="3290" w:hanging="360"/>
      </w:pPr>
    </w:lvl>
    <w:lvl w:ilvl="4" w:tplc="38090019" w:tentative="1">
      <w:start w:val="1"/>
      <w:numFmt w:val="lowerLetter"/>
      <w:lvlText w:val="%5."/>
      <w:lvlJc w:val="left"/>
      <w:pPr>
        <w:ind w:left="4010" w:hanging="360"/>
      </w:pPr>
    </w:lvl>
    <w:lvl w:ilvl="5" w:tplc="3809001B" w:tentative="1">
      <w:start w:val="1"/>
      <w:numFmt w:val="lowerRoman"/>
      <w:lvlText w:val="%6."/>
      <w:lvlJc w:val="right"/>
      <w:pPr>
        <w:ind w:left="4730" w:hanging="180"/>
      </w:pPr>
    </w:lvl>
    <w:lvl w:ilvl="6" w:tplc="3809000F" w:tentative="1">
      <w:start w:val="1"/>
      <w:numFmt w:val="decimal"/>
      <w:lvlText w:val="%7."/>
      <w:lvlJc w:val="left"/>
      <w:pPr>
        <w:ind w:left="5450" w:hanging="360"/>
      </w:pPr>
    </w:lvl>
    <w:lvl w:ilvl="7" w:tplc="38090019" w:tentative="1">
      <w:start w:val="1"/>
      <w:numFmt w:val="lowerLetter"/>
      <w:lvlText w:val="%8."/>
      <w:lvlJc w:val="left"/>
      <w:pPr>
        <w:ind w:left="6170" w:hanging="360"/>
      </w:pPr>
    </w:lvl>
    <w:lvl w:ilvl="8" w:tplc="3809001B" w:tentative="1">
      <w:start w:val="1"/>
      <w:numFmt w:val="lowerRoman"/>
      <w:lvlText w:val="%9."/>
      <w:lvlJc w:val="right"/>
      <w:pPr>
        <w:ind w:left="6890" w:hanging="180"/>
      </w:pPr>
    </w:lvl>
  </w:abstractNum>
  <w:abstractNum w:abstractNumId="9">
    <w:nsid w:val="670274FB"/>
    <w:multiLevelType w:val="hybridMultilevel"/>
    <w:tmpl w:val="F9E0C7E4"/>
    <w:lvl w:ilvl="0" w:tplc="969C5768">
      <w:start w:val="1"/>
      <w:numFmt w:val="lowerLetter"/>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nsid w:val="67475E05"/>
    <w:multiLevelType w:val="multilevel"/>
    <w:tmpl w:val="80A6EDBC"/>
    <w:lvl w:ilvl="0">
      <w:start w:val="1"/>
      <w:numFmt w:val="decimal"/>
      <w:lvlText w:val="%1."/>
      <w:lvlJc w:val="center"/>
      <w:pPr>
        <w:tabs>
          <w:tab w:val="num" w:pos="644"/>
        </w:tabs>
        <w:ind w:left="644"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BA383A"/>
    <w:multiLevelType w:val="hybridMultilevel"/>
    <w:tmpl w:val="B1662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6E7EDA"/>
    <w:multiLevelType w:val="multilevel"/>
    <w:tmpl w:val="9A60D5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9B209B"/>
    <w:multiLevelType w:val="hybridMultilevel"/>
    <w:tmpl w:val="48A8E76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7B9A1907"/>
    <w:multiLevelType w:val="hybridMultilevel"/>
    <w:tmpl w:val="4440BE12"/>
    <w:lvl w:ilvl="0" w:tplc="969C5768">
      <w:start w:val="1"/>
      <w:numFmt w:val="lowerLetter"/>
      <w:lvlText w:val="%1."/>
      <w:lvlJc w:val="left"/>
      <w:pPr>
        <w:ind w:left="927" w:hanging="360"/>
      </w:pPr>
      <w:rPr>
        <w:rFonts w:hint="default"/>
      </w:rPr>
    </w:lvl>
    <w:lvl w:ilvl="1" w:tplc="DB9A3284">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EA975D3"/>
    <w:multiLevelType w:val="hybridMultilevel"/>
    <w:tmpl w:val="C17AD84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7EB25154"/>
    <w:multiLevelType w:val="multilevel"/>
    <w:tmpl w:val="76CC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3578F9"/>
    <w:multiLevelType w:val="multilevel"/>
    <w:tmpl w:val="6D96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6"/>
  </w:num>
  <w:num w:numId="4">
    <w:abstractNumId w:val="10"/>
  </w:num>
  <w:num w:numId="5">
    <w:abstractNumId w:val="2"/>
  </w:num>
  <w:num w:numId="6">
    <w:abstractNumId w:val="13"/>
  </w:num>
  <w:num w:numId="7">
    <w:abstractNumId w:val="5"/>
  </w:num>
  <w:num w:numId="8">
    <w:abstractNumId w:val="16"/>
  </w:num>
  <w:num w:numId="9">
    <w:abstractNumId w:val="12"/>
  </w:num>
  <w:num w:numId="10">
    <w:abstractNumId w:val="0"/>
  </w:num>
  <w:num w:numId="11">
    <w:abstractNumId w:val="15"/>
  </w:num>
  <w:num w:numId="12">
    <w:abstractNumId w:val="8"/>
  </w:num>
  <w:num w:numId="13">
    <w:abstractNumId w:val="14"/>
  </w:num>
  <w:num w:numId="14">
    <w:abstractNumId w:val="11"/>
  </w:num>
  <w:num w:numId="15">
    <w:abstractNumId w:val="4"/>
  </w:num>
  <w:num w:numId="16">
    <w:abstractNumId w:val="9"/>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MTFyBUZ3au8NCplyuGO5vgpSjVFYpnx3fclCD90NICNB+/LSKQ1wqV1MUnWMQRO3pxI6exmoGVze39zCrO8k+g==" w:salt="prQkvRXb626YvvJRWGKi7A=="/>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F0"/>
    <w:rsid w:val="001112F3"/>
    <w:rsid w:val="0021152C"/>
    <w:rsid w:val="004D067C"/>
    <w:rsid w:val="00AB385E"/>
    <w:rsid w:val="00BA55BA"/>
    <w:rsid w:val="00C768BB"/>
    <w:rsid w:val="00C770F0"/>
    <w:rsid w:val="00EB2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F96A4BAF-C408-4443-B776-8FCC9B74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F0"/>
    <w:pPr>
      <w:spacing w:after="160" w:line="259" w:lineRule="auto"/>
    </w:pPr>
    <w:rPr>
      <w:noProof/>
    </w:rPr>
  </w:style>
  <w:style w:type="paragraph" w:styleId="Heading1">
    <w:name w:val="heading 1"/>
    <w:basedOn w:val="Normal"/>
    <w:next w:val="Normal"/>
    <w:link w:val="Heading1Char"/>
    <w:uiPriority w:val="9"/>
    <w:qFormat/>
    <w:rsid w:val="00C770F0"/>
    <w:pPr>
      <w:spacing w:line="480" w:lineRule="auto"/>
      <w:jc w:val="center"/>
      <w:outlineLvl w:val="0"/>
    </w:pPr>
    <w:rPr>
      <w:rFonts w:asciiTheme="majorBidi" w:hAnsiTheme="majorBidi" w:cstheme="majorBidi"/>
      <w:b/>
      <w:bCs/>
      <w:sz w:val="24"/>
      <w:szCs w:val="24"/>
    </w:rPr>
  </w:style>
  <w:style w:type="paragraph" w:styleId="Heading2">
    <w:name w:val="heading 2"/>
    <w:basedOn w:val="Normal"/>
    <w:next w:val="Normal"/>
    <w:link w:val="Heading2Char"/>
    <w:uiPriority w:val="9"/>
    <w:semiHidden/>
    <w:unhideWhenUsed/>
    <w:qFormat/>
    <w:rsid w:val="004D06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27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0F0"/>
    <w:rPr>
      <w:rFonts w:asciiTheme="majorBidi" w:hAnsiTheme="majorBidi" w:cstheme="majorBidi"/>
      <w:b/>
      <w:bCs/>
      <w:noProof/>
      <w:sz w:val="24"/>
      <w:szCs w:val="24"/>
    </w:rPr>
  </w:style>
  <w:style w:type="paragraph" w:styleId="NoSpacing">
    <w:name w:val="No Spacing"/>
    <w:uiPriority w:val="1"/>
    <w:qFormat/>
    <w:rsid w:val="00C770F0"/>
    <w:pPr>
      <w:spacing w:after="0" w:line="240" w:lineRule="auto"/>
    </w:pPr>
    <w:rPr>
      <w:noProof/>
    </w:rPr>
  </w:style>
  <w:style w:type="paragraph" w:styleId="Header">
    <w:name w:val="header"/>
    <w:basedOn w:val="Normal"/>
    <w:link w:val="HeaderChar"/>
    <w:uiPriority w:val="99"/>
    <w:unhideWhenUsed/>
    <w:rsid w:val="00C7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F0"/>
    <w:rPr>
      <w:noProof/>
    </w:rPr>
  </w:style>
  <w:style w:type="paragraph" w:styleId="Footer">
    <w:name w:val="footer"/>
    <w:basedOn w:val="Normal"/>
    <w:link w:val="FooterChar"/>
    <w:uiPriority w:val="99"/>
    <w:unhideWhenUsed/>
    <w:rsid w:val="00C7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F0"/>
    <w:rPr>
      <w:noProof/>
    </w:rPr>
  </w:style>
  <w:style w:type="paragraph" w:styleId="BalloonText">
    <w:name w:val="Balloon Text"/>
    <w:basedOn w:val="Normal"/>
    <w:link w:val="BalloonTextChar"/>
    <w:uiPriority w:val="99"/>
    <w:semiHidden/>
    <w:unhideWhenUsed/>
    <w:rsid w:val="00C77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0F0"/>
    <w:rPr>
      <w:rFonts w:ascii="Tahoma" w:hAnsi="Tahoma" w:cs="Tahoma"/>
      <w:noProof/>
      <w:sz w:val="16"/>
      <w:szCs w:val="16"/>
    </w:rPr>
  </w:style>
  <w:style w:type="character" w:styleId="Hyperlink">
    <w:name w:val="Hyperlink"/>
    <w:basedOn w:val="DefaultParagraphFont"/>
    <w:uiPriority w:val="99"/>
    <w:unhideWhenUsed/>
    <w:rsid w:val="00C768BB"/>
    <w:rPr>
      <w:color w:val="0000FF" w:themeColor="hyperlink"/>
      <w:u w:val="single"/>
    </w:rPr>
  </w:style>
  <w:style w:type="paragraph" w:styleId="NormalWeb">
    <w:name w:val="Normal (Web)"/>
    <w:basedOn w:val="Normal"/>
    <w:uiPriority w:val="99"/>
    <w:unhideWhenUsed/>
    <w:rsid w:val="00C768BB"/>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customStyle="1" w:styleId="uv3um">
    <w:name w:val="uv3um"/>
    <w:basedOn w:val="DefaultParagraphFont"/>
    <w:rsid w:val="00C768BB"/>
  </w:style>
  <w:style w:type="paragraph" w:styleId="TOCHeading">
    <w:name w:val="TOC Heading"/>
    <w:basedOn w:val="Heading1"/>
    <w:next w:val="Normal"/>
    <w:uiPriority w:val="39"/>
    <w:unhideWhenUsed/>
    <w:qFormat/>
    <w:rsid w:val="00C768BB"/>
    <w:pPr>
      <w:keepNext/>
      <w:keepLines/>
      <w:spacing w:before="240" w:after="0" w:line="259" w:lineRule="auto"/>
      <w:jc w:val="left"/>
      <w:outlineLvl w:val="9"/>
    </w:pPr>
    <w:rPr>
      <w:rFonts w:asciiTheme="majorHAnsi" w:eastAsiaTheme="majorEastAsia" w:hAnsiTheme="majorHAnsi"/>
      <w:b w:val="0"/>
      <w:bCs w:val="0"/>
      <w:color w:val="365F91" w:themeColor="accent1" w:themeShade="BF"/>
      <w:sz w:val="32"/>
      <w:szCs w:val="32"/>
    </w:rPr>
  </w:style>
  <w:style w:type="paragraph" w:styleId="TOC1">
    <w:name w:val="toc 1"/>
    <w:basedOn w:val="Normal"/>
    <w:next w:val="Normal"/>
    <w:autoRedefine/>
    <w:uiPriority w:val="39"/>
    <w:unhideWhenUsed/>
    <w:rsid w:val="00C768BB"/>
    <w:pPr>
      <w:tabs>
        <w:tab w:val="right" w:leader="dot" w:pos="7927"/>
      </w:tabs>
      <w:spacing w:after="100" w:line="480" w:lineRule="auto"/>
    </w:pPr>
    <w:rPr>
      <w:rFonts w:asciiTheme="majorBidi" w:hAnsiTheme="majorBidi" w:cstheme="majorBidi"/>
      <w:b/>
      <w:bCs/>
      <w:sz w:val="24"/>
      <w:szCs w:val="24"/>
    </w:rPr>
  </w:style>
  <w:style w:type="paragraph" w:styleId="TOC2">
    <w:name w:val="toc 2"/>
    <w:basedOn w:val="Normal"/>
    <w:next w:val="Normal"/>
    <w:autoRedefine/>
    <w:uiPriority w:val="39"/>
    <w:unhideWhenUsed/>
    <w:rsid w:val="00C768BB"/>
    <w:pPr>
      <w:tabs>
        <w:tab w:val="right" w:leader="dot" w:pos="7927"/>
      </w:tabs>
      <w:spacing w:after="0" w:line="480" w:lineRule="auto"/>
      <w:ind w:left="709" w:hanging="283"/>
      <w:jc w:val="both"/>
    </w:pPr>
    <w:rPr>
      <w:rFonts w:ascii="Times New Roman" w:hAnsi="Times New Roman" w:cs="Times New Roman"/>
      <w:bCs/>
      <w:sz w:val="24"/>
      <w:szCs w:val="24"/>
    </w:rPr>
  </w:style>
  <w:style w:type="paragraph" w:styleId="TOC3">
    <w:name w:val="toc 3"/>
    <w:basedOn w:val="Normal"/>
    <w:next w:val="Normal"/>
    <w:autoRedefine/>
    <w:uiPriority w:val="39"/>
    <w:unhideWhenUsed/>
    <w:rsid w:val="00C768BB"/>
    <w:pPr>
      <w:tabs>
        <w:tab w:val="right" w:leader="dot" w:pos="7927"/>
      </w:tabs>
      <w:spacing w:after="100" w:line="480" w:lineRule="auto"/>
      <w:ind w:left="709"/>
    </w:pPr>
    <w:rPr>
      <w:b/>
      <w:bCs/>
    </w:rPr>
  </w:style>
  <w:style w:type="character" w:styleId="Strong">
    <w:name w:val="Strong"/>
    <w:basedOn w:val="DefaultParagraphFont"/>
    <w:uiPriority w:val="22"/>
    <w:qFormat/>
    <w:rsid w:val="00BA55BA"/>
    <w:rPr>
      <w:b/>
      <w:bCs/>
    </w:rPr>
  </w:style>
  <w:style w:type="character" w:customStyle="1" w:styleId="Heading2Char">
    <w:name w:val="Heading 2 Char"/>
    <w:basedOn w:val="DefaultParagraphFont"/>
    <w:link w:val="Heading2"/>
    <w:uiPriority w:val="9"/>
    <w:semiHidden/>
    <w:rsid w:val="004D067C"/>
    <w:rPr>
      <w:rFonts w:asciiTheme="majorHAnsi" w:eastAsiaTheme="majorEastAsia" w:hAnsiTheme="majorHAnsi" w:cstheme="majorBidi"/>
      <w:b/>
      <w:bCs/>
      <w:noProof/>
      <w:color w:val="4F81BD" w:themeColor="accent1"/>
      <w:sz w:val="26"/>
      <w:szCs w:val="26"/>
    </w:rPr>
  </w:style>
  <w:style w:type="paragraph" w:styleId="ListParagraph">
    <w:name w:val="List Paragraph"/>
    <w:basedOn w:val="Normal"/>
    <w:uiPriority w:val="34"/>
    <w:qFormat/>
    <w:rsid w:val="004D067C"/>
    <w:pPr>
      <w:ind w:left="720"/>
      <w:contextualSpacing/>
    </w:pPr>
  </w:style>
  <w:style w:type="paragraph" w:styleId="FootnoteText">
    <w:name w:val="footnote text"/>
    <w:basedOn w:val="Normal"/>
    <w:link w:val="FootnoteTextChar"/>
    <w:uiPriority w:val="99"/>
    <w:unhideWhenUsed/>
    <w:rsid w:val="004D067C"/>
    <w:pPr>
      <w:spacing w:after="0" w:line="240" w:lineRule="auto"/>
    </w:pPr>
    <w:rPr>
      <w:sz w:val="20"/>
      <w:szCs w:val="20"/>
    </w:rPr>
  </w:style>
  <w:style w:type="character" w:customStyle="1" w:styleId="FootnoteTextChar">
    <w:name w:val="Footnote Text Char"/>
    <w:basedOn w:val="DefaultParagraphFont"/>
    <w:link w:val="FootnoteText"/>
    <w:uiPriority w:val="99"/>
    <w:rsid w:val="004D067C"/>
    <w:rPr>
      <w:noProof/>
      <w:sz w:val="20"/>
      <w:szCs w:val="20"/>
    </w:rPr>
  </w:style>
  <w:style w:type="character" w:styleId="FootnoteReference">
    <w:name w:val="footnote reference"/>
    <w:basedOn w:val="DefaultParagraphFont"/>
    <w:uiPriority w:val="99"/>
    <w:semiHidden/>
    <w:unhideWhenUsed/>
    <w:rsid w:val="004D067C"/>
    <w:rPr>
      <w:vertAlign w:val="superscript"/>
    </w:rPr>
  </w:style>
  <w:style w:type="character" w:customStyle="1" w:styleId="Heading3Char">
    <w:name w:val="Heading 3 Char"/>
    <w:basedOn w:val="DefaultParagraphFont"/>
    <w:link w:val="Heading3"/>
    <w:uiPriority w:val="9"/>
    <w:semiHidden/>
    <w:rsid w:val="00EB2707"/>
    <w:rPr>
      <w:rFonts w:asciiTheme="majorHAnsi" w:eastAsiaTheme="majorEastAsia" w:hAnsiTheme="majorHAnsi" w:cstheme="majorBidi"/>
      <w:b/>
      <w:bCs/>
      <w:noProof/>
      <w:color w:val="4F81BD" w:themeColor="accent1"/>
    </w:rPr>
  </w:style>
  <w:style w:type="character" w:styleId="Emphasis">
    <w:name w:val="Emphasis"/>
    <w:basedOn w:val="DefaultParagraphFont"/>
    <w:uiPriority w:val="20"/>
    <w:qFormat/>
    <w:rsid w:val="00EB2707"/>
    <w:rPr>
      <w:i/>
      <w:iCs/>
    </w:rPr>
  </w:style>
  <w:style w:type="character" w:customStyle="1" w:styleId="citation-0">
    <w:name w:val="citation-0"/>
    <w:basedOn w:val="DefaultParagraphFont"/>
    <w:rsid w:val="00EB2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ayaknews.com/palangka-raya/pentingnya-desa-adat-bagi-terpeliharanya-budaya-dan-tradisi-suku-dayak/" TargetMode="External"/><Relationship Id="rId2" Type="http://schemas.openxmlformats.org/officeDocument/2006/relationships/hyperlink" Target="https://triggernetmedia.com/2023/08/16/gubernur-dorong-desa-sadar-hukum-untuk-tingkatkan-kesejahteraan-masyarakat/" TargetMode="External"/><Relationship Id="rId1" Type="http://schemas.openxmlformats.org/officeDocument/2006/relationships/hyperlink" Target="https://siplawfirm.id/hukum-perjanjian-kredit/?lang=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6872</Words>
  <Characters>39175</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2026-03-02T02:53:00Z</dcterms:created>
  <dcterms:modified xsi:type="dcterms:W3CDTF">2026-03-02T02:53:00Z</dcterms:modified>
</cp:coreProperties>
</file>