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C7" w:rsidRPr="00BA3EC7" w:rsidRDefault="00BA3EC7" w:rsidP="00BA3EC7">
      <w:pPr>
        <w:pStyle w:val="Heading1"/>
        <w:spacing w:after="0"/>
        <w:rPr>
          <w:rFonts w:ascii="Times" w:hAnsi="Times"/>
          <w:color w:val="0D0D0D" w:themeColor="text1" w:themeTint="F2"/>
        </w:rPr>
      </w:pPr>
      <w:bookmarkStart w:id="0" w:name="_Toc190902604"/>
      <w:bookmarkStart w:id="1" w:name="_Toc198683509"/>
      <w:bookmarkStart w:id="2" w:name="_Toc198688755"/>
      <w:bookmarkStart w:id="3" w:name="_Toc198691530"/>
      <w:bookmarkStart w:id="4" w:name="_Toc199160182"/>
      <w:bookmarkStart w:id="5" w:name="_GoBack"/>
      <w:bookmarkEnd w:id="5"/>
      <w:r w:rsidRPr="00BA3EC7">
        <w:rPr>
          <w:rFonts w:ascii="Times" w:hAnsi="Times"/>
          <w:color w:val="0D0D0D" w:themeColor="text1" w:themeTint="F2"/>
        </w:rPr>
        <w:t>BAB III</w:t>
      </w:r>
      <w:bookmarkEnd w:id="0"/>
      <w:bookmarkEnd w:id="1"/>
      <w:bookmarkEnd w:id="2"/>
      <w:bookmarkEnd w:id="3"/>
      <w:bookmarkEnd w:id="4"/>
    </w:p>
    <w:p w:rsidR="00BA3EC7" w:rsidRPr="00BA3EC7" w:rsidRDefault="00BA3EC7" w:rsidP="00BA3EC7">
      <w:pPr>
        <w:pStyle w:val="Heading1"/>
        <w:spacing w:after="0"/>
        <w:rPr>
          <w:rFonts w:ascii="Times" w:hAnsi="Times"/>
          <w:color w:val="0D0D0D" w:themeColor="text1" w:themeTint="F2"/>
        </w:rPr>
      </w:pPr>
      <w:bookmarkStart w:id="6" w:name="_Toc190902605"/>
      <w:bookmarkStart w:id="7" w:name="_Toc198683510"/>
      <w:bookmarkStart w:id="8" w:name="_Toc198688756"/>
      <w:bookmarkStart w:id="9" w:name="_Toc199160183"/>
      <w:r w:rsidRPr="00BA3EC7">
        <w:rPr>
          <w:rFonts w:ascii="Times" w:hAnsi="Times"/>
          <w:color w:val="0D0D0D" w:themeColor="text1" w:themeTint="F2"/>
        </w:rPr>
        <w:t>METODE PENELITIAN</w:t>
      </w:r>
      <w:bookmarkEnd w:id="6"/>
      <w:bookmarkEnd w:id="7"/>
      <w:bookmarkEnd w:id="8"/>
      <w:bookmarkEnd w:id="9"/>
    </w:p>
    <w:p w:rsidR="00BA3EC7" w:rsidRPr="00BA3EC7" w:rsidRDefault="00BA3EC7" w:rsidP="00BA3EC7">
      <w:pPr>
        <w:pStyle w:val="Heading2"/>
        <w:spacing w:before="0" w:line="480" w:lineRule="auto"/>
        <w:rPr>
          <w:rFonts w:ascii="Times" w:hAnsi="Times"/>
          <w:b w:val="0"/>
          <w:bCs w:val="0"/>
          <w:color w:val="0D0D0D" w:themeColor="text1" w:themeTint="F2"/>
          <w:sz w:val="24"/>
          <w:szCs w:val="24"/>
        </w:rPr>
      </w:pPr>
      <w:bookmarkStart w:id="10" w:name="_Toc190902606"/>
      <w:bookmarkStart w:id="11" w:name="_Toc198683511"/>
      <w:bookmarkStart w:id="12" w:name="_Toc198688757"/>
      <w:bookmarkStart w:id="13" w:name="_Toc199160184"/>
      <w:r w:rsidRPr="00BA3EC7">
        <w:rPr>
          <w:rFonts w:ascii="Times" w:hAnsi="Times"/>
          <w:b w:val="0"/>
          <w:bCs w:val="0"/>
          <w:color w:val="0D0D0D" w:themeColor="text1" w:themeTint="F2"/>
          <w:sz w:val="24"/>
          <w:szCs w:val="24"/>
        </w:rPr>
        <w:t>A. Lokasi Penelitian</w:t>
      </w:r>
      <w:bookmarkEnd w:id="10"/>
      <w:bookmarkEnd w:id="11"/>
      <w:bookmarkEnd w:id="12"/>
      <w:bookmarkEnd w:id="13"/>
      <w:r w:rsidRPr="00BA3EC7">
        <w:rPr>
          <w:rFonts w:ascii="Times" w:hAnsi="Times"/>
          <w:b w:val="0"/>
          <w:bCs w:val="0"/>
          <w:color w:val="0D0D0D" w:themeColor="text1" w:themeTint="F2"/>
          <w:sz w:val="24"/>
          <w:szCs w:val="24"/>
        </w:rPr>
        <w:t xml:space="preserve"> </w:t>
      </w:r>
    </w:p>
    <w:p w:rsidR="00BA3EC7" w:rsidRPr="00BA3EC7" w:rsidRDefault="00BA3EC7" w:rsidP="00BA3EC7">
      <w:pPr>
        <w:tabs>
          <w:tab w:val="left" w:pos="567"/>
        </w:tabs>
        <w:spacing w:after="0" w:line="480" w:lineRule="auto"/>
        <w:jc w:val="both"/>
        <w:rPr>
          <w:rFonts w:ascii="Times" w:hAnsi="Times"/>
          <w:color w:val="0D0D0D" w:themeColor="text1" w:themeTint="F2"/>
          <w:sz w:val="24"/>
          <w:szCs w:val="24"/>
        </w:rPr>
      </w:pPr>
      <w:r w:rsidRPr="00BA3EC7">
        <w:rPr>
          <w:rFonts w:ascii="Times" w:hAnsi="Times" w:cstheme="majorBidi"/>
          <w:color w:val="0D0D0D" w:themeColor="text1" w:themeTint="F2"/>
          <w:sz w:val="24"/>
          <w:szCs w:val="24"/>
          <w:lang w:val="en-ID"/>
        </w:rPr>
        <w:tab/>
      </w:r>
      <w:r w:rsidRPr="00BA3EC7">
        <w:rPr>
          <w:rFonts w:ascii="Times" w:hAnsi="Times" w:cstheme="majorBidi"/>
          <w:color w:val="0D0D0D" w:themeColor="text1" w:themeTint="F2"/>
          <w:sz w:val="24"/>
          <w:szCs w:val="24"/>
          <w:lang w:val="id-ID"/>
        </w:rPr>
        <w:t xml:space="preserve">Penentuan lokasi penelitan dapat memperjelas arah dan juga dapat membatasi lingkup kajian yang akan dibahas pada penelitian ini sehingga penelitian tidak akan melebar. Adapun penelitian ini akan di laksanakan di </w:t>
      </w:r>
      <w:r w:rsidRPr="00BA3EC7">
        <w:rPr>
          <w:rFonts w:ascii="Times" w:hAnsi="Times" w:cstheme="majorBidi"/>
          <w:color w:val="0D0D0D" w:themeColor="text1" w:themeTint="F2"/>
          <w:sz w:val="24"/>
          <w:szCs w:val="24"/>
          <w:shd w:val="clear" w:color="auto" w:fill="FFFFFF"/>
        </w:rPr>
        <w:t>Jl.</w:t>
      </w:r>
      <w:r w:rsidRPr="00BA3EC7">
        <w:rPr>
          <w:rFonts w:ascii="Times" w:hAnsi="Times" w:cs="Arial"/>
          <w:color w:val="0D0D0D" w:themeColor="text1" w:themeTint="F2"/>
          <w:sz w:val="24"/>
          <w:szCs w:val="24"/>
          <w:shd w:val="clear" w:color="auto" w:fill="FFFFFF"/>
        </w:rPr>
        <w:t xml:space="preserve"> </w:t>
      </w:r>
      <w:r w:rsidRPr="00BA3EC7">
        <w:rPr>
          <w:rFonts w:ascii="Times" w:hAnsi="Times" w:cs="Times New Roman"/>
          <w:color w:val="0D0D0D" w:themeColor="text1" w:themeTint="F2"/>
          <w:sz w:val="24"/>
          <w:szCs w:val="24"/>
          <w:shd w:val="clear" w:color="auto" w:fill="FFFFFF"/>
        </w:rPr>
        <w:t>Pengadilan Kelurahan No.8, Petisah Tengah, Kec. Medan Petisah, Kota Medan, Sumatera Utara</w:t>
      </w:r>
      <w:r w:rsidRPr="00BA3EC7">
        <w:rPr>
          <w:rFonts w:ascii="Times" w:hAnsi="Times" w:cs="Arial"/>
          <w:color w:val="0D0D0D" w:themeColor="text1" w:themeTint="F2"/>
          <w:sz w:val="24"/>
          <w:szCs w:val="24"/>
          <w:shd w:val="clear" w:color="auto" w:fill="FFFFFF"/>
        </w:rPr>
        <w:t>.</w:t>
      </w:r>
      <w:r w:rsidRPr="00BA3EC7">
        <w:rPr>
          <w:rFonts w:ascii="Times" w:hAnsi="Times"/>
          <w:color w:val="0D0D0D" w:themeColor="text1" w:themeTint="F2"/>
          <w:sz w:val="24"/>
          <w:szCs w:val="24"/>
        </w:rPr>
        <w:t xml:space="preserve"> </w:t>
      </w:r>
    </w:p>
    <w:p w:rsidR="00BA3EC7" w:rsidRPr="00BA3EC7" w:rsidRDefault="00BA3EC7" w:rsidP="00BA3EC7">
      <w:pPr>
        <w:tabs>
          <w:tab w:val="left" w:pos="567"/>
        </w:tabs>
        <w:spacing w:after="0" w:line="480" w:lineRule="auto"/>
        <w:jc w:val="both"/>
        <w:rPr>
          <w:rFonts w:ascii="Times" w:hAnsi="Times" w:cstheme="majorBidi"/>
          <w:color w:val="0D0D0D" w:themeColor="text1" w:themeTint="F2"/>
          <w:sz w:val="24"/>
          <w:szCs w:val="24"/>
          <w:shd w:val="clear" w:color="auto" w:fill="FFFFFF"/>
        </w:rPr>
      </w:pPr>
      <w:r w:rsidRPr="00BA3EC7">
        <w:rPr>
          <w:rFonts w:ascii="Times" w:hAnsi="Times"/>
          <w:color w:val="0D0D0D" w:themeColor="text1" w:themeTint="F2"/>
          <w:sz w:val="24"/>
          <w:szCs w:val="24"/>
        </w:rPr>
        <w:tab/>
      </w:r>
      <w:r w:rsidRPr="00BA3EC7">
        <w:rPr>
          <w:rStyle w:val="relative"/>
          <w:rFonts w:ascii="Times" w:hAnsi="Times" w:cstheme="majorBidi"/>
          <w:color w:val="0D0D0D" w:themeColor="text1" w:themeTint="F2"/>
          <w:sz w:val="24"/>
          <w:szCs w:val="24"/>
        </w:rPr>
        <w:t>Kota Medan merupakan ibu kota Provinsi Sumatera Utara dan kota terbesar di luar Pulau Jawa serta kota terbesar keempat di Indonesia setelah Jakarta, Surabaya, dan Bandung.</w:t>
      </w:r>
      <w:r w:rsidRPr="00BA3EC7">
        <w:rPr>
          <w:rFonts w:ascii="Times" w:hAnsi="Times" w:cstheme="majorBidi"/>
          <w:color w:val="0D0D0D" w:themeColor="text1" w:themeTint="F2"/>
          <w:sz w:val="24"/>
          <w:szCs w:val="24"/>
        </w:rPr>
        <w:t xml:space="preserve"> </w:t>
      </w:r>
      <w:r w:rsidRPr="00BA3EC7">
        <w:rPr>
          <w:rStyle w:val="relative"/>
          <w:rFonts w:ascii="Times" w:hAnsi="Times" w:cstheme="majorBidi"/>
          <w:color w:val="0D0D0D" w:themeColor="text1" w:themeTint="F2"/>
          <w:sz w:val="24"/>
          <w:szCs w:val="24"/>
        </w:rPr>
        <w:t>Berdasarkan data sensus penduduk 2024,</w:t>
      </w:r>
      <w:r w:rsidRPr="00BA3EC7">
        <w:rPr>
          <w:rFonts w:ascii="Times" w:hAnsi="Times" w:cstheme="majorBidi"/>
          <w:color w:val="0D0D0D" w:themeColor="text1" w:themeTint="F2"/>
          <w:sz w:val="24"/>
          <w:szCs w:val="24"/>
        </w:rPr>
        <w:t xml:space="preserve"> Jumlah penduduk di Kota Medan tercatat 2,54 juta jiwa.</w:t>
      </w:r>
      <w:r w:rsidRPr="00BA3EC7">
        <w:rPr>
          <w:rStyle w:val="FootnoteReference"/>
          <w:rFonts w:ascii="Times" w:hAnsi="Times" w:cstheme="majorBidi"/>
          <w:color w:val="0D0D0D" w:themeColor="text1" w:themeTint="F2"/>
          <w:sz w:val="24"/>
          <w:szCs w:val="24"/>
        </w:rPr>
        <w:footnoteReference w:id="1"/>
      </w:r>
      <w:r w:rsidRPr="00BA3EC7">
        <w:rPr>
          <w:rFonts w:ascii="Times" w:hAnsi="Times" w:cstheme="majorBidi"/>
          <w:color w:val="0D0D0D" w:themeColor="text1" w:themeTint="F2"/>
          <w:sz w:val="24"/>
          <w:szCs w:val="24"/>
        </w:rPr>
        <w:t xml:space="preserve"> Adapun </w:t>
      </w:r>
      <w:r w:rsidRPr="00BA3EC7">
        <w:rPr>
          <w:rFonts w:ascii="Times" w:hAnsi="Times" w:cstheme="majorBidi"/>
          <w:color w:val="0D0D0D" w:themeColor="text1" w:themeTint="F2"/>
          <w:sz w:val="24"/>
          <w:szCs w:val="24"/>
          <w:shd w:val="clear" w:color="auto" w:fill="FFFFFF"/>
        </w:rPr>
        <w:t>Luas wilayah kota medan sekitar 265,10 km² dan</w:t>
      </w:r>
      <w:r w:rsidRPr="00BA3EC7">
        <w:rPr>
          <w:rStyle w:val="uv3um"/>
          <w:rFonts w:ascii="Times" w:hAnsi="Times" w:cstheme="majorBidi"/>
          <w:color w:val="0D0D0D" w:themeColor="text1" w:themeTint="F2"/>
          <w:sz w:val="24"/>
          <w:szCs w:val="24"/>
          <w:shd w:val="clear" w:color="auto" w:fill="FFFFFF"/>
        </w:rPr>
        <w:t> </w:t>
      </w:r>
      <w:r w:rsidRPr="00BA3EC7">
        <w:rPr>
          <w:rFonts w:ascii="Times" w:hAnsi="Times" w:cstheme="majorBidi"/>
          <w:color w:val="0D0D0D" w:themeColor="text1" w:themeTint="F2"/>
          <w:sz w:val="24"/>
          <w:szCs w:val="24"/>
          <w:shd w:val="clear" w:color="auto" w:fill="FFFFFF"/>
        </w:rPr>
        <w:t>Luas wilayah pedesaan Luas wilayahnya sekitar 2.497,72 km².</w:t>
      </w:r>
      <w:r w:rsidRPr="00BA3EC7">
        <w:rPr>
          <w:rStyle w:val="FootnoteReference"/>
          <w:rFonts w:ascii="Times" w:hAnsi="Times" w:cstheme="majorBidi"/>
          <w:color w:val="0D0D0D" w:themeColor="text1" w:themeTint="F2"/>
          <w:sz w:val="24"/>
          <w:szCs w:val="24"/>
          <w:shd w:val="clear" w:color="auto" w:fill="FFFFFF"/>
        </w:rPr>
        <w:footnoteReference w:id="2"/>
      </w:r>
    </w:p>
    <w:p w:rsidR="00BA3EC7" w:rsidRPr="00BA3EC7" w:rsidRDefault="00BA3EC7" w:rsidP="00BA3EC7">
      <w:pPr>
        <w:pStyle w:val="Heading2"/>
        <w:spacing w:before="0" w:line="480" w:lineRule="auto"/>
        <w:rPr>
          <w:rFonts w:ascii="Times" w:hAnsi="Times"/>
          <w:b w:val="0"/>
          <w:bCs w:val="0"/>
          <w:color w:val="0D0D0D" w:themeColor="text1" w:themeTint="F2"/>
          <w:sz w:val="24"/>
          <w:szCs w:val="24"/>
        </w:rPr>
      </w:pPr>
      <w:bookmarkStart w:id="14" w:name="_Toc190902607"/>
      <w:bookmarkStart w:id="15" w:name="_Toc198683512"/>
      <w:bookmarkStart w:id="16" w:name="_Toc198688758"/>
      <w:bookmarkStart w:id="17" w:name="_Toc199160185"/>
      <w:r w:rsidRPr="00BA3EC7">
        <w:rPr>
          <w:rFonts w:ascii="Times" w:hAnsi="Times"/>
          <w:b w:val="0"/>
          <w:bCs w:val="0"/>
          <w:color w:val="0D0D0D" w:themeColor="text1" w:themeTint="F2"/>
          <w:sz w:val="24"/>
          <w:szCs w:val="24"/>
        </w:rPr>
        <w:lastRenderedPageBreak/>
        <w:t>B. Jenis dan Spesifikasi Penelitian</w:t>
      </w:r>
      <w:bookmarkEnd w:id="14"/>
      <w:bookmarkEnd w:id="15"/>
      <w:bookmarkEnd w:id="16"/>
      <w:bookmarkEnd w:id="17"/>
    </w:p>
    <w:p w:rsidR="00BA3EC7" w:rsidRPr="00BA3EC7" w:rsidRDefault="00BA3EC7" w:rsidP="00BA3EC7">
      <w:pPr>
        <w:spacing w:after="0" w:line="480" w:lineRule="auto"/>
        <w:jc w:val="both"/>
        <w:rPr>
          <w:rFonts w:ascii="Times" w:hAnsi="Times" w:cstheme="majorBidi"/>
          <w:color w:val="0D0D0D" w:themeColor="text1" w:themeTint="F2"/>
          <w:sz w:val="24"/>
          <w:szCs w:val="24"/>
        </w:rPr>
      </w:pPr>
      <w:r w:rsidRPr="00BA3EC7">
        <w:rPr>
          <w:rFonts w:ascii="Times" w:hAnsi="Times" w:cs="Times New Roman"/>
          <w:color w:val="0D0D0D" w:themeColor="text1" w:themeTint="F2"/>
          <w:sz w:val="24"/>
          <w:szCs w:val="24"/>
          <w:shd w:val="clear" w:color="auto" w:fill="FFFFFF"/>
        </w:rPr>
        <w:tab/>
      </w:r>
      <w:r w:rsidRPr="00BA3EC7">
        <w:rPr>
          <w:rFonts w:ascii="Times" w:eastAsia="Times New Roman" w:hAnsi="Times" w:cstheme="majorBidi"/>
          <w:noProof w:val="0"/>
          <w:color w:val="0D0D0D" w:themeColor="text1" w:themeTint="F2"/>
          <w:sz w:val="24"/>
          <w:szCs w:val="24"/>
          <w:lang w:val="en-ID" w:eastAsia="en-ID"/>
        </w:rPr>
        <w:t>Mengingat fokus penelitian ini adalah pada studi kasus putusan</w:t>
      </w:r>
      <w:r w:rsidRPr="00BA3EC7">
        <w:rPr>
          <w:rFonts w:ascii="Times" w:hAnsi="Times" w:cstheme="majorBidi"/>
          <w:color w:val="0D0D0D" w:themeColor="text1" w:themeTint="F2"/>
          <w:sz w:val="24"/>
          <w:szCs w:val="24"/>
        </w:rPr>
        <w:t xml:space="preserve"> </w:t>
      </w:r>
      <w:r w:rsidRPr="00BA3EC7">
        <w:rPr>
          <w:rFonts w:ascii="Times" w:eastAsia="Times New Roman" w:hAnsi="Times" w:cstheme="majorBidi"/>
          <w:noProof w:val="0"/>
          <w:color w:val="0D0D0D" w:themeColor="text1" w:themeTint="F2"/>
          <w:sz w:val="24"/>
          <w:szCs w:val="24"/>
          <w:lang w:val="en-ID" w:eastAsia="en-ID"/>
        </w:rPr>
        <w:t>pengadilan, maka jenis penelitian yang paling sesuai adalah penelitian hukum Yuridis normatif</w:t>
      </w:r>
      <w:r w:rsidRPr="00BA3EC7">
        <w:rPr>
          <w:rStyle w:val="FootnoteReference"/>
          <w:rFonts w:ascii="Times" w:eastAsia="Times New Roman" w:hAnsi="Times" w:cstheme="majorBidi"/>
          <w:noProof w:val="0"/>
          <w:color w:val="0D0D0D" w:themeColor="text1" w:themeTint="F2"/>
          <w:sz w:val="24"/>
          <w:szCs w:val="24"/>
          <w:lang w:val="en-ID" w:eastAsia="en-ID"/>
        </w:rPr>
        <w:footnoteReference w:id="3"/>
      </w:r>
      <w:r w:rsidRPr="00BA3EC7">
        <w:rPr>
          <w:rFonts w:ascii="Times" w:eastAsia="Times New Roman" w:hAnsi="Times" w:cstheme="majorBidi"/>
          <w:noProof w:val="0"/>
          <w:color w:val="0D0D0D" w:themeColor="text1" w:themeTint="F2"/>
          <w:sz w:val="24"/>
          <w:szCs w:val="24"/>
          <w:lang w:val="en-ID" w:eastAsia="en-ID"/>
        </w:rPr>
        <w:t>. Penelitian hukum Yuridis normatif adalah jenis penelitian yang mengkaji hukum sebagai norma atau aturan.</w:t>
      </w:r>
      <w:r w:rsidRPr="00BA3EC7">
        <w:rPr>
          <w:rStyle w:val="FootnoteReference"/>
          <w:rFonts w:ascii="Times" w:eastAsia="Times New Roman" w:hAnsi="Times" w:cstheme="majorBidi"/>
          <w:noProof w:val="0"/>
          <w:color w:val="0D0D0D" w:themeColor="text1" w:themeTint="F2"/>
          <w:sz w:val="24"/>
          <w:szCs w:val="24"/>
          <w:lang w:val="en-ID" w:eastAsia="en-ID"/>
        </w:rPr>
        <w:footnoteReference w:id="4"/>
      </w:r>
      <w:r w:rsidRPr="00BA3EC7">
        <w:rPr>
          <w:rFonts w:ascii="Times" w:eastAsia="Times New Roman" w:hAnsi="Times" w:cstheme="majorBidi"/>
          <w:noProof w:val="0"/>
          <w:color w:val="0D0D0D" w:themeColor="text1" w:themeTint="F2"/>
          <w:sz w:val="24"/>
          <w:szCs w:val="24"/>
          <w:lang w:val="en-ID" w:eastAsia="en-ID"/>
        </w:rPr>
        <w:t xml:space="preserve"> Dalam konteks ini, penelitian akan</w:t>
      </w:r>
      <w:r w:rsidRPr="00BA3EC7">
        <w:rPr>
          <w:rFonts w:ascii="Times" w:hAnsi="Times" w:cstheme="majorBidi"/>
          <w:color w:val="0D0D0D" w:themeColor="text1" w:themeTint="F2"/>
          <w:sz w:val="24"/>
          <w:szCs w:val="24"/>
        </w:rPr>
        <w:t xml:space="preserve"> </w:t>
      </w:r>
      <w:r w:rsidRPr="00BA3EC7">
        <w:rPr>
          <w:rFonts w:ascii="Times" w:eastAsia="Times New Roman" w:hAnsi="Times" w:cstheme="majorBidi"/>
          <w:noProof w:val="0"/>
          <w:color w:val="0D0D0D" w:themeColor="text1" w:themeTint="F2"/>
          <w:sz w:val="24"/>
          <w:szCs w:val="24"/>
          <w:lang w:val="en-ID" w:eastAsia="en-ID"/>
        </w:rPr>
        <w:t>menganalisis</w:t>
      </w:r>
      <w:r w:rsidRPr="00BA3EC7">
        <w:rPr>
          <w:rFonts w:ascii="Times" w:hAnsi="Times" w:cstheme="majorBidi"/>
          <w:color w:val="0D0D0D" w:themeColor="text1" w:themeTint="F2"/>
          <w:sz w:val="24"/>
          <w:szCs w:val="24"/>
        </w:rPr>
        <w:t xml:space="preserve"> Penyelesaian Perkara Wanprestasi Perjanjian Pinjaman/Kredit Umum Pedesaan (KUPEDES) </w:t>
      </w:r>
      <w:r w:rsidRPr="00BA3EC7">
        <w:rPr>
          <w:rFonts w:ascii="Times" w:eastAsia="Times New Roman" w:hAnsi="Times" w:cstheme="majorBidi"/>
          <w:noProof w:val="0"/>
          <w:color w:val="0D0D0D" w:themeColor="text1" w:themeTint="F2"/>
          <w:sz w:val="24"/>
          <w:szCs w:val="24"/>
          <w:lang w:val="en-ID" w:eastAsia="en-ID"/>
        </w:rPr>
        <w:t>Putusan Nomor 76/Pdt.G.S/2024/PN Mdn sebagai sumber data utama, serta peraturan perundang-undangan yang terkait dengan perjanjian pinjaman/kredit dan wanprestasi.</w:t>
      </w:r>
      <w:r w:rsidRPr="00BA3EC7">
        <w:rPr>
          <w:rFonts w:ascii="Times" w:hAnsi="Times" w:cstheme="majorBidi"/>
          <w:color w:val="0D0D0D" w:themeColor="text1" w:themeTint="F2"/>
          <w:sz w:val="24"/>
          <w:szCs w:val="24"/>
        </w:rPr>
        <w:t xml:space="preserve"> </w:t>
      </w:r>
    </w:p>
    <w:p w:rsidR="00BA3EC7" w:rsidRPr="00BA3EC7" w:rsidRDefault="00BA3EC7" w:rsidP="00BA3EC7">
      <w:pPr>
        <w:spacing w:after="0" w:line="480" w:lineRule="auto"/>
        <w:ind w:firstLine="720"/>
        <w:jc w:val="both"/>
        <w:rPr>
          <w:rFonts w:ascii="Times" w:hAnsi="Times" w:cstheme="majorBidi"/>
          <w:color w:val="0D0D0D" w:themeColor="text1" w:themeTint="F2"/>
          <w:sz w:val="24"/>
          <w:szCs w:val="24"/>
        </w:rPr>
      </w:pPr>
      <w:r w:rsidRPr="00BA3EC7">
        <w:rPr>
          <w:rFonts w:ascii="Times" w:hAnsi="Times" w:cstheme="majorBidi"/>
          <w:color w:val="0D0D0D" w:themeColor="text1" w:themeTint="F2"/>
          <w:sz w:val="24"/>
          <w:szCs w:val="24"/>
        </w:rPr>
        <w:t xml:space="preserve">Penelitian ini memiliki sifat </w:t>
      </w:r>
      <w:r w:rsidRPr="00BA3EC7">
        <w:rPr>
          <w:rStyle w:val="Strong"/>
          <w:rFonts w:ascii="Times" w:hAnsi="Times" w:cstheme="majorBidi"/>
          <w:b w:val="0"/>
          <w:bCs w:val="0"/>
          <w:color w:val="0D0D0D" w:themeColor="text1" w:themeTint="F2"/>
          <w:sz w:val="24"/>
          <w:szCs w:val="24"/>
        </w:rPr>
        <w:t>deskriptif-analitis</w:t>
      </w:r>
      <w:r w:rsidRPr="00BA3EC7">
        <w:rPr>
          <w:rFonts w:ascii="Times" w:hAnsi="Times" w:cstheme="majorBidi"/>
          <w:color w:val="0D0D0D" w:themeColor="text1" w:themeTint="F2"/>
          <w:sz w:val="24"/>
          <w:szCs w:val="24"/>
        </w:rPr>
        <w:t>. karena penelitian ini akan menggambarkan secara rinci fakta-fakta yang terdapat dalam putusan pengadilan, seperti identitas para pihak, kronologi kejadian, pertimbangan hukum hakim, dan amar putusan. Sifat analitis karena penelitian ini tidak hanya menggambarkan fakta, tetapi juga menganalisisnya secara mendalam untuk memahami implikasi hukum dari putusan tersebut.</w:t>
      </w:r>
    </w:p>
    <w:p w:rsidR="00BA3EC7" w:rsidRPr="00BA3EC7" w:rsidRDefault="00BA3EC7" w:rsidP="00BA3EC7">
      <w:pPr>
        <w:pStyle w:val="Heading2"/>
        <w:spacing w:before="0" w:line="480" w:lineRule="auto"/>
        <w:rPr>
          <w:rFonts w:ascii="Times" w:hAnsi="Times"/>
          <w:b w:val="0"/>
          <w:bCs w:val="0"/>
          <w:color w:val="0D0D0D" w:themeColor="text1" w:themeTint="F2"/>
          <w:sz w:val="24"/>
          <w:szCs w:val="24"/>
        </w:rPr>
      </w:pPr>
      <w:bookmarkStart w:id="18" w:name="_Toc190902608"/>
      <w:bookmarkStart w:id="19" w:name="_Toc198683513"/>
      <w:bookmarkStart w:id="20" w:name="_Toc198688759"/>
      <w:bookmarkStart w:id="21" w:name="_Toc199160186"/>
      <w:r w:rsidRPr="00BA3EC7">
        <w:rPr>
          <w:rFonts w:ascii="Times" w:hAnsi="Times"/>
          <w:b w:val="0"/>
          <w:bCs w:val="0"/>
          <w:color w:val="0D0D0D" w:themeColor="text1" w:themeTint="F2"/>
          <w:sz w:val="24"/>
          <w:szCs w:val="24"/>
        </w:rPr>
        <w:lastRenderedPageBreak/>
        <w:t>C. Sumber Data</w:t>
      </w:r>
      <w:bookmarkEnd w:id="18"/>
      <w:bookmarkEnd w:id="19"/>
      <w:bookmarkEnd w:id="20"/>
      <w:bookmarkEnd w:id="21"/>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olor w:val="0D0D0D" w:themeColor="text1" w:themeTint="F2"/>
        </w:rPr>
        <w:tab/>
        <w:t>Dalam melakukan penelitian data yang ingin dipeoleh berupa data sekunder</w:t>
      </w:r>
      <w:r w:rsidRPr="00BA3EC7">
        <w:rPr>
          <w:rStyle w:val="FootnoteReference"/>
          <w:rFonts w:ascii="Times" w:hAnsi="Times"/>
          <w:color w:val="0D0D0D" w:themeColor="text1" w:themeTint="F2"/>
        </w:rPr>
        <w:footnoteReference w:id="5"/>
      </w:r>
      <w:r w:rsidRPr="00BA3EC7">
        <w:rPr>
          <w:rFonts w:ascii="Times" w:hAnsi="Times"/>
          <w:color w:val="0D0D0D" w:themeColor="text1" w:themeTint="F2"/>
        </w:rPr>
        <w:t xml:space="preserve"> :</w:t>
      </w:r>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olor w:val="0D0D0D" w:themeColor="text1" w:themeTint="F2"/>
        </w:rPr>
        <w:t>a. Data sekunder adalah data yang telah dikumpulkan dan diolah oleh pihak lain sebelum peneliti. Data ini umumnya tersedia dalam berbagai bentuk, seperti dokumen, buku, artikel, jurnal, laporan, dan lain sebagainya. Dalam penelitian hukum, data sekunder memiliki peran yang sangat penting karena dapat memberikan landasan teoretis, informasi kontekstual, dan gambaran umum mengenai permasalahan yang diteliti.</w:t>
      </w:r>
      <w:r w:rsidRPr="00BA3EC7">
        <w:rPr>
          <w:rStyle w:val="FootnoteReference"/>
          <w:rFonts w:ascii="Times" w:hAnsi="Times"/>
          <w:color w:val="0D0D0D" w:themeColor="text1" w:themeTint="F2"/>
        </w:rPr>
        <w:footnoteReference w:id="6"/>
      </w:r>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olor w:val="0D0D0D" w:themeColor="text1" w:themeTint="F2"/>
        </w:rPr>
        <w:t>Bahan Hukum Terdiri dari 3 Bahan yang dikempokkan dalam penilitian yaitu :</w:t>
      </w:r>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olor w:val="0D0D0D" w:themeColor="text1" w:themeTint="F2"/>
        </w:rPr>
        <w:t xml:space="preserve">1. Bahan Hukum Primer </w:t>
      </w:r>
    </w:p>
    <w:p w:rsidR="00BA3EC7" w:rsidRPr="00BA3EC7" w:rsidRDefault="00BA3EC7" w:rsidP="00BA3EC7">
      <w:pPr>
        <w:pStyle w:val="NormalWeb"/>
        <w:spacing w:before="0" w:beforeAutospacing="0" w:after="0" w:afterAutospacing="0" w:line="480" w:lineRule="auto"/>
        <w:jc w:val="both"/>
        <w:rPr>
          <w:rFonts w:ascii="Times" w:hAnsi="Times" w:cstheme="majorBidi"/>
          <w:color w:val="0D0D0D" w:themeColor="text1" w:themeTint="F2"/>
        </w:rPr>
      </w:pPr>
      <w:r w:rsidRPr="00BA3EC7">
        <w:rPr>
          <w:rFonts w:ascii="Times" w:hAnsi="Times"/>
          <w:color w:val="0D0D0D" w:themeColor="text1" w:themeTint="F2"/>
        </w:rPr>
        <w:tab/>
        <w:t>Bahan Hukum Primer adalah bahan yang bersumber dari peraturan perundang-undangan dalam hal ini yang menjadi bahan hukum premier yang utama adalah</w:t>
      </w:r>
      <w:r w:rsidRPr="00BA3EC7">
        <w:rPr>
          <w:rFonts w:ascii="Times" w:hAnsi="Times" w:cstheme="majorBidi"/>
          <w:color w:val="0D0D0D" w:themeColor="text1" w:themeTint="F2"/>
        </w:rPr>
        <w:t>. Undang-</w:t>
      </w:r>
      <w:r w:rsidRPr="00BA3EC7">
        <w:rPr>
          <w:rFonts w:ascii="Times" w:hAnsi="Times" w:cstheme="majorBidi"/>
          <w:color w:val="0D0D0D" w:themeColor="text1" w:themeTint="F2"/>
        </w:rPr>
        <w:lastRenderedPageBreak/>
        <w:t>undang Dasar Republik Indonesia Tahun 1945. Pasal 1238 KUH Perdata tentang Wanprestasi. Pasal 1313 KUH Perdata  tentang Perikatan dan Buku ke III Tentang Perjanjian.  Pasal 1 ayat 11 UU No.10 Tahun 1998 tentang perkreditan.</w:t>
      </w:r>
      <w:r w:rsidRPr="00BA3EC7">
        <w:rPr>
          <w:rStyle w:val="FootnoteReference"/>
          <w:rFonts w:ascii="Times" w:hAnsi="Times" w:cstheme="majorBidi"/>
          <w:color w:val="0D0D0D" w:themeColor="text1" w:themeTint="F2"/>
        </w:rPr>
        <w:footnoteReference w:id="7"/>
      </w:r>
    </w:p>
    <w:p w:rsidR="00BA3EC7" w:rsidRPr="00BA3EC7" w:rsidRDefault="00BA3EC7" w:rsidP="00BA3EC7">
      <w:pPr>
        <w:pStyle w:val="NormalWeb"/>
        <w:spacing w:before="0" w:beforeAutospacing="0" w:after="0" w:afterAutospacing="0" w:line="480" w:lineRule="auto"/>
        <w:jc w:val="both"/>
        <w:rPr>
          <w:rFonts w:ascii="Times" w:hAnsi="Times" w:cstheme="majorBidi"/>
          <w:color w:val="0D0D0D" w:themeColor="text1" w:themeTint="F2"/>
        </w:rPr>
      </w:pPr>
      <w:r w:rsidRPr="00BA3EC7">
        <w:rPr>
          <w:rFonts w:ascii="Times" w:hAnsi="Times" w:cstheme="majorBidi"/>
          <w:color w:val="0D0D0D" w:themeColor="text1" w:themeTint="F2"/>
        </w:rPr>
        <w:t xml:space="preserve">2. Bahan Hukum Sekunder </w:t>
      </w:r>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stheme="majorBidi"/>
          <w:color w:val="0D0D0D" w:themeColor="text1" w:themeTint="F2"/>
        </w:rPr>
        <w:tab/>
        <w:t>Bahan hukum Sekunder adalah bahan berupa tulisan-tulisan, baik berupa bentuk buku maupun artikel yang mengandung komentar maupun analisis tentang bahan hukum premier berupa literatur-literatur yang berkaitan dengan permasalahan tersebut.</w:t>
      </w:r>
      <w:r w:rsidRPr="00BA3EC7">
        <w:rPr>
          <w:rStyle w:val="FootnoteReference"/>
          <w:rFonts w:ascii="Times" w:hAnsi="Times" w:cstheme="majorBidi"/>
          <w:color w:val="0D0D0D" w:themeColor="text1" w:themeTint="F2"/>
        </w:rPr>
        <w:footnoteReference w:id="8"/>
      </w:r>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olor w:val="0D0D0D" w:themeColor="text1" w:themeTint="F2"/>
        </w:rPr>
        <w:t xml:space="preserve">3. Bahan Hukum Tersier </w:t>
      </w:r>
    </w:p>
    <w:p w:rsidR="00BA3EC7" w:rsidRPr="00BA3EC7" w:rsidRDefault="00BA3EC7" w:rsidP="00BA3EC7">
      <w:pPr>
        <w:pStyle w:val="NormalWeb"/>
        <w:spacing w:before="0" w:beforeAutospacing="0" w:after="0" w:afterAutospacing="0" w:line="480" w:lineRule="auto"/>
        <w:jc w:val="both"/>
        <w:rPr>
          <w:rFonts w:ascii="Times" w:hAnsi="Times"/>
          <w:color w:val="0D0D0D" w:themeColor="text1" w:themeTint="F2"/>
        </w:rPr>
      </w:pPr>
      <w:r w:rsidRPr="00BA3EC7">
        <w:rPr>
          <w:rFonts w:ascii="Times" w:hAnsi="Times"/>
          <w:color w:val="0D0D0D" w:themeColor="text1" w:themeTint="F2"/>
        </w:rPr>
        <w:tab/>
        <w:t>Bahan Hukum tersier adalah bahan hukun yang memberikan petunjuk maupun persetujuan  terhadap bahan preimer dan bahan hukum sekunder seperti kamus, artikel dalam format elektronik (Internet).</w:t>
      </w:r>
      <w:r w:rsidRPr="00BA3EC7">
        <w:rPr>
          <w:rStyle w:val="FootnoteReference"/>
          <w:rFonts w:ascii="Times" w:hAnsi="Times"/>
          <w:color w:val="0D0D0D" w:themeColor="text1" w:themeTint="F2"/>
        </w:rPr>
        <w:footnoteReference w:id="9"/>
      </w:r>
    </w:p>
    <w:p w:rsidR="00BA3EC7" w:rsidRPr="00BA3EC7" w:rsidRDefault="00BA3EC7" w:rsidP="00BA3EC7">
      <w:pPr>
        <w:pStyle w:val="Heading2"/>
        <w:spacing w:before="0" w:line="480" w:lineRule="auto"/>
        <w:rPr>
          <w:rFonts w:ascii="Times" w:hAnsi="Times"/>
          <w:b w:val="0"/>
          <w:bCs w:val="0"/>
          <w:color w:val="0D0D0D" w:themeColor="text1" w:themeTint="F2"/>
          <w:sz w:val="24"/>
          <w:szCs w:val="24"/>
        </w:rPr>
      </w:pPr>
      <w:bookmarkStart w:id="22" w:name="_Toc190902609"/>
      <w:bookmarkStart w:id="23" w:name="_Toc198683514"/>
      <w:bookmarkStart w:id="24" w:name="_Toc198688760"/>
      <w:bookmarkStart w:id="25" w:name="_Toc199160187"/>
      <w:r w:rsidRPr="00BA3EC7">
        <w:rPr>
          <w:rFonts w:ascii="Times" w:hAnsi="Times"/>
          <w:b w:val="0"/>
          <w:bCs w:val="0"/>
          <w:color w:val="0D0D0D" w:themeColor="text1" w:themeTint="F2"/>
          <w:sz w:val="24"/>
          <w:szCs w:val="24"/>
        </w:rPr>
        <w:lastRenderedPageBreak/>
        <w:t>D. Teknik Pengumpulan Data</w:t>
      </w:r>
      <w:bookmarkEnd w:id="22"/>
      <w:bookmarkEnd w:id="23"/>
      <w:bookmarkEnd w:id="24"/>
      <w:bookmarkEnd w:id="25"/>
      <w:r w:rsidRPr="00BA3EC7">
        <w:rPr>
          <w:rFonts w:ascii="Times" w:hAnsi="Times"/>
          <w:b w:val="0"/>
          <w:bCs w:val="0"/>
          <w:color w:val="0D0D0D" w:themeColor="text1" w:themeTint="F2"/>
          <w:sz w:val="24"/>
          <w:szCs w:val="24"/>
        </w:rPr>
        <w:t xml:space="preserve"> </w:t>
      </w:r>
    </w:p>
    <w:p w:rsidR="00BA3EC7" w:rsidRPr="00BA3EC7" w:rsidRDefault="00BA3EC7" w:rsidP="00BA3EC7">
      <w:pPr>
        <w:spacing w:after="0" w:line="480" w:lineRule="auto"/>
        <w:jc w:val="both"/>
        <w:rPr>
          <w:rFonts w:ascii="Times" w:hAnsi="Times" w:cs="Times New Roman"/>
          <w:color w:val="0D0D0D" w:themeColor="text1" w:themeTint="F2"/>
          <w:sz w:val="24"/>
          <w:szCs w:val="24"/>
        </w:rPr>
      </w:pPr>
      <w:r w:rsidRPr="00BA3EC7">
        <w:rPr>
          <w:rFonts w:ascii="Times" w:hAnsi="Times" w:cs="Times New Roman"/>
          <w:color w:val="0D0D0D" w:themeColor="text1" w:themeTint="F2"/>
          <w:sz w:val="24"/>
          <w:szCs w:val="24"/>
          <w:lang w:val="en-ID"/>
        </w:rPr>
        <w:tab/>
      </w:r>
      <w:r w:rsidRPr="00BA3EC7">
        <w:rPr>
          <w:rFonts w:ascii="Times" w:hAnsi="Times" w:cs="Times New Roman"/>
          <w:color w:val="0D0D0D" w:themeColor="text1" w:themeTint="F2"/>
          <w:sz w:val="24"/>
          <w:szCs w:val="24"/>
        </w:rPr>
        <w:t>Metode pengumpulan data yang digunakan adalah penilitian ke Perpustakaan (</w:t>
      </w:r>
      <w:r w:rsidRPr="00BA3EC7">
        <w:rPr>
          <w:rFonts w:ascii="Times" w:hAnsi="Times" w:cs="Times New Roman"/>
          <w:i/>
          <w:iCs/>
          <w:color w:val="0D0D0D" w:themeColor="text1" w:themeTint="F2"/>
          <w:sz w:val="24"/>
          <w:szCs w:val="24"/>
        </w:rPr>
        <w:t>library research)</w:t>
      </w:r>
      <w:r w:rsidRPr="00BA3EC7">
        <w:rPr>
          <w:rFonts w:ascii="Times" w:hAnsi="Times" w:cs="Times New Roman"/>
          <w:color w:val="0D0D0D" w:themeColor="text1" w:themeTint="F2"/>
          <w:sz w:val="24"/>
          <w:szCs w:val="24"/>
        </w:rPr>
        <w:t xml:space="preserve"> yang dimana penulis membaca beberapa litertur berupa buku-buku ilmiah, peraturan perundang-undangan serta sumber-sumber teoritis ilmiah yang berhubungan dengan </w:t>
      </w:r>
      <w:r w:rsidRPr="00BA3EC7">
        <w:rPr>
          <w:rStyle w:val="Strong"/>
          <w:rFonts w:ascii="Times" w:hAnsi="Times" w:cs="Times New Roman"/>
          <w:b w:val="0"/>
          <w:bCs w:val="0"/>
          <w:color w:val="0D0D0D" w:themeColor="text1" w:themeTint="F2"/>
          <w:sz w:val="24"/>
          <w:szCs w:val="24"/>
        </w:rPr>
        <w:t>studi dokumen</w:t>
      </w:r>
      <w:r w:rsidRPr="00BA3EC7">
        <w:rPr>
          <w:rFonts w:ascii="Times" w:hAnsi="Times" w:cs="Times New Roman"/>
          <w:color w:val="0D0D0D" w:themeColor="text1" w:themeTint="F2"/>
          <w:sz w:val="24"/>
          <w:szCs w:val="24"/>
        </w:rPr>
        <w:t>.</w:t>
      </w:r>
      <w:r w:rsidRPr="00BA3EC7">
        <w:rPr>
          <w:rStyle w:val="FootnoteReference"/>
          <w:rFonts w:ascii="Times" w:hAnsi="Times" w:cs="Times New Roman"/>
          <w:color w:val="0D0D0D" w:themeColor="text1" w:themeTint="F2"/>
          <w:sz w:val="24"/>
          <w:szCs w:val="24"/>
        </w:rPr>
        <w:footnoteReference w:id="10"/>
      </w:r>
      <w:r w:rsidRPr="00BA3EC7">
        <w:rPr>
          <w:rFonts w:ascii="Times" w:hAnsi="Times" w:cs="Times New Roman"/>
          <w:color w:val="0D0D0D" w:themeColor="text1" w:themeTint="F2"/>
          <w:sz w:val="24"/>
          <w:szCs w:val="24"/>
        </w:rPr>
        <w:t xml:space="preserve"> </w:t>
      </w:r>
    </w:p>
    <w:p w:rsidR="00BA3EC7" w:rsidRPr="00BA3EC7" w:rsidRDefault="00BA3EC7" w:rsidP="00BA3EC7">
      <w:pPr>
        <w:spacing w:after="0" w:line="480" w:lineRule="auto"/>
        <w:ind w:firstLine="720"/>
        <w:jc w:val="both"/>
        <w:rPr>
          <w:rFonts w:ascii="Times" w:hAnsi="Times" w:cstheme="majorBidi"/>
          <w:b/>
          <w:bCs/>
          <w:color w:val="0D0D0D" w:themeColor="text1" w:themeTint="F2"/>
          <w:sz w:val="24"/>
          <w:szCs w:val="24"/>
        </w:rPr>
      </w:pPr>
      <w:r w:rsidRPr="00BA3EC7">
        <w:rPr>
          <w:rFonts w:ascii="Times" w:hAnsi="Times" w:cs="Times New Roman"/>
          <w:color w:val="0D0D0D" w:themeColor="text1" w:themeTint="F2"/>
          <w:sz w:val="24"/>
          <w:szCs w:val="24"/>
        </w:rPr>
        <w:t>Dokumen yang dimaksud adalah</w:t>
      </w:r>
      <w:r w:rsidRPr="00BA3EC7">
        <w:rPr>
          <w:rFonts w:ascii="Times" w:hAnsi="Times" w:cstheme="majorBidi"/>
          <w:b/>
          <w:bCs/>
          <w:color w:val="0D0D0D" w:themeColor="text1" w:themeTint="F2"/>
          <w:sz w:val="24"/>
          <w:szCs w:val="24"/>
        </w:rPr>
        <w:t xml:space="preserve"> </w:t>
      </w:r>
      <w:r w:rsidRPr="00BA3EC7">
        <w:rPr>
          <w:rFonts w:ascii="Times" w:hAnsi="Times" w:cstheme="majorBidi"/>
          <w:color w:val="0D0D0D" w:themeColor="text1" w:themeTint="F2"/>
          <w:sz w:val="24"/>
          <w:szCs w:val="24"/>
        </w:rPr>
        <w:t>Wanprestasi perjanjian pinjaman/kredit umum pedesaaan KUPEDES (Studi Kasus Putusan Nomor 76/Pdt.G.S/2024/PN Mdn)</w:t>
      </w:r>
      <w:r w:rsidRPr="00BA3EC7">
        <w:rPr>
          <w:rFonts w:ascii="Times" w:hAnsi="Times" w:cstheme="majorBidi"/>
          <w:b/>
          <w:bCs/>
          <w:color w:val="0D0D0D" w:themeColor="text1" w:themeTint="F2"/>
          <w:sz w:val="24"/>
          <w:szCs w:val="24"/>
        </w:rPr>
        <w:t xml:space="preserve"> </w:t>
      </w:r>
      <w:r w:rsidRPr="00BA3EC7">
        <w:rPr>
          <w:rFonts w:ascii="Times" w:hAnsi="Times" w:cs="Times New Roman"/>
          <w:color w:val="0D0D0D" w:themeColor="text1" w:themeTint="F2"/>
          <w:sz w:val="24"/>
          <w:szCs w:val="24"/>
        </w:rPr>
        <w:t>Putusan Nomor 76/Pdt.G.S/2024/PN Mdn dan dokumen-dokumen lain yang relevan, seperti perjanjian pinjaman/kredit, surat somasi, dan bukti-bukti lain yang diajukan oleh para pihak dalam persidangan.</w:t>
      </w:r>
    </w:p>
    <w:p w:rsidR="00BA3EC7" w:rsidRPr="00BA3EC7" w:rsidRDefault="00BA3EC7" w:rsidP="00BA3EC7">
      <w:pPr>
        <w:pStyle w:val="Heading2"/>
        <w:spacing w:before="0" w:line="480" w:lineRule="auto"/>
        <w:rPr>
          <w:rFonts w:ascii="Times" w:hAnsi="Times"/>
          <w:b w:val="0"/>
          <w:bCs w:val="0"/>
          <w:color w:val="0D0D0D" w:themeColor="text1" w:themeTint="F2"/>
          <w:sz w:val="24"/>
          <w:szCs w:val="24"/>
        </w:rPr>
      </w:pPr>
      <w:bookmarkStart w:id="26" w:name="_Toc190902610"/>
      <w:bookmarkStart w:id="27" w:name="_Toc198683515"/>
      <w:bookmarkStart w:id="28" w:name="_Toc198688761"/>
      <w:bookmarkStart w:id="29" w:name="_Toc199160188"/>
      <w:r w:rsidRPr="00BA3EC7">
        <w:rPr>
          <w:rFonts w:ascii="Times" w:hAnsi="Times"/>
          <w:b w:val="0"/>
          <w:bCs w:val="0"/>
          <w:color w:val="0D0D0D" w:themeColor="text1" w:themeTint="F2"/>
          <w:sz w:val="24"/>
          <w:szCs w:val="24"/>
        </w:rPr>
        <w:t>E. Analisis Data</w:t>
      </w:r>
      <w:bookmarkEnd w:id="26"/>
      <w:bookmarkEnd w:id="27"/>
      <w:bookmarkEnd w:id="28"/>
      <w:bookmarkEnd w:id="29"/>
    </w:p>
    <w:p w:rsidR="00BA3EC7" w:rsidRPr="00BA3EC7" w:rsidRDefault="00BA3EC7" w:rsidP="00BA3EC7">
      <w:pPr>
        <w:pStyle w:val="NormalWeb"/>
        <w:spacing w:before="0" w:beforeAutospacing="0" w:after="0" w:afterAutospacing="0" w:line="480" w:lineRule="auto"/>
        <w:ind w:firstLine="720"/>
        <w:jc w:val="both"/>
        <w:rPr>
          <w:rFonts w:ascii="Times" w:hAnsi="Times"/>
          <w:color w:val="0D0D0D" w:themeColor="text1" w:themeTint="F2"/>
        </w:rPr>
      </w:pPr>
      <w:r w:rsidRPr="00BA3EC7">
        <w:rPr>
          <w:rStyle w:val="Strong"/>
          <w:rFonts w:ascii="Times" w:hAnsi="Times"/>
          <w:b w:val="0"/>
          <w:bCs w:val="0"/>
          <w:color w:val="0D0D0D" w:themeColor="text1" w:themeTint="F2"/>
        </w:rPr>
        <w:t>Analisis data dalam karya ilmiah</w:t>
      </w:r>
      <w:r w:rsidRPr="00BA3EC7">
        <w:rPr>
          <w:rFonts w:ascii="Times" w:hAnsi="Times"/>
          <w:color w:val="0D0D0D" w:themeColor="text1" w:themeTint="F2"/>
        </w:rPr>
        <w:t xml:space="preserve"> adalah proses mengolah, menafsirkan, dan menyimpulkan data yang telah dikumpulkan untuk menjawab rumusan masalah dan mencapai tujuan penelitian. </w:t>
      </w:r>
      <w:r w:rsidRPr="00BA3EC7">
        <w:rPr>
          <w:rStyle w:val="FootnoteReference"/>
          <w:rFonts w:ascii="Times" w:hAnsi="Times"/>
          <w:color w:val="0D0D0D" w:themeColor="text1" w:themeTint="F2"/>
        </w:rPr>
        <w:footnoteReference w:id="11"/>
      </w:r>
      <w:r w:rsidRPr="00BA3EC7">
        <w:rPr>
          <w:rFonts w:ascii="Times" w:hAnsi="Times"/>
          <w:color w:val="0D0D0D" w:themeColor="text1" w:themeTint="F2"/>
        </w:rPr>
        <w:t>Analisis kualitatif ini ditujukan terhadap data-data yang sifatnya berdasarkan kualitas, mutu dan sifat yang nyata berlaku dalam masyarakat.</w:t>
      </w:r>
    </w:p>
    <w:p w:rsidR="00870089" w:rsidRPr="00BA3EC7" w:rsidRDefault="00BA3EC7" w:rsidP="00BA3EC7">
      <w:pPr>
        <w:spacing w:after="0" w:line="480" w:lineRule="auto"/>
        <w:rPr>
          <w:rFonts w:ascii="Times" w:hAnsi="Times"/>
          <w:color w:val="0D0D0D" w:themeColor="text1" w:themeTint="F2"/>
          <w:sz w:val="24"/>
          <w:szCs w:val="24"/>
        </w:rPr>
      </w:pPr>
      <w:r w:rsidRPr="00BA3EC7">
        <w:rPr>
          <w:rFonts w:ascii="Times" w:hAnsi="Times"/>
          <w:color w:val="0D0D0D" w:themeColor="text1" w:themeTint="F2"/>
          <w:sz w:val="24"/>
          <w:szCs w:val="24"/>
        </w:rPr>
        <w:t>Bahan hukum yang diperoleh dengan analisis kualitatif kemudian akan disajikan secara deskriptif, yaitu dengan menjelaskan, menguraikan, dan menggambarkan permasalahan serta penyelesaiannya yang berkaitan dengan rumusan yang dibuat Dalam konteks penyelesaian perkara wanprestasi pada perjanjian KUPEDES, analisis ini akan dilakukan dengan metode deskriptif-kualitatif berdasarkan data yang diperoleh dan kajian dokumen hukum terkait.</w:t>
      </w:r>
    </w:p>
    <w:sectPr w:rsidR="00870089" w:rsidRPr="00BA3EC7" w:rsidSect="00C770F0">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843" w:rsidRDefault="00C46843" w:rsidP="004D067C">
      <w:pPr>
        <w:spacing w:after="0" w:line="240" w:lineRule="auto"/>
      </w:pPr>
      <w:r>
        <w:separator/>
      </w:r>
    </w:p>
  </w:endnote>
  <w:endnote w:type="continuationSeparator" w:id="0">
    <w:p w:rsidR="00C46843" w:rsidRDefault="00C46843" w:rsidP="004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C46843">
        <w:pPr>
          <w:pStyle w:val="Footer"/>
          <w:jc w:val="center"/>
        </w:pPr>
        <w:r>
          <w:rPr>
            <w:noProof w:val="0"/>
          </w:rPr>
          <w:fldChar w:fldCharType="begin"/>
        </w:r>
        <w:r>
          <w:instrText xml:space="preserve"> PAGE   \* MERGEFORMAT </w:instrText>
        </w:r>
        <w:r>
          <w:rPr>
            <w:noProof w:val="0"/>
          </w:rPr>
          <w:fldChar w:fldCharType="separate"/>
        </w:r>
        <w:r w:rsidR="00B07E7E">
          <w:t>1</w:t>
        </w:r>
        <w:r>
          <w:fldChar w:fldCharType="end"/>
        </w:r>
      </w:p>
    </w:sdtContent>
  </w:sdt>
  <w:p w:rsidR="000B4311" w:rsidRDefault="00B07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843" w:rsidRDefault="00C46843" w:rsidP="004D067C">
      <w:pPr>
        <w:spacing w:after="0" w:line="240" w:lineRule="auto"/>
      </w:pPr>
      <w:r>
        <w:separator/>
      </w:r>
    </w:p>
  </w:footnote>
  <w:footnote w:type="continuationSeparator" w:id="0">
    <w:p w:rsidR="00C46843" w:rsidRDefault="00C46843" w:rsidP="004D067C">
      <w:pPr>
        <w:spacing w:after="0" w:line="240" w:lineRule="auto"/>
      </w:pPr>
      <w:r>
        <w:continuationSeparator/>
      </w:r>
    </w:p>
  </w:footnote>
  <w:footnote w:id="1">
    <w:p w:rsidR="00BA3EC7" w:rsidRDefault="00BA3EC7" w:rsidP="00BA3EC7">
      <w:pPr>
        <w:pStyle w:val="NoSpacing"/>
        <w:ind w:firstLine="720"/>
      </w:pPr>
      <w:r>
        <w:rPr>
          <w:rStyle w:val="FootnoteReference"/>
          <w:sz w:val="20"/>
          <w:szCs w:val="20"/>
        </w:rPr>
        <w:footnoteRef/>
      </w:r>
      <w:r w:rsidRPr="0061521A">
        <w:rPr>
          <w:rFonts w:asciiTheme="majorBidi" w:hAnsiTheme="majorBidi" w:cstheme="majorBidi"/>
          <w:sz w:val="20"/>
          <w:szCs w:val="20"/>
        </w:rPr>
        <w:t>Agus Dwi Darmawan,</w:t>
      </w:r>
      <w:r>
        <w:rPr>
          <w:rFonts w:asciiTheme="majorBidi" w:hAnsiTheme="majorBidi" w:cstheme="majorBidi"/>
          <w:sz w:val="20"/>
          <w:szCs w:val="20"/>
        </w:rPr>
        <w:t xml:space="preserve"> </w:t>
      </w:r>
      <w:hyperlink r:id="rId1" w:history="1">
        <w:r w:rsidRPr="00BF5B2E">
          <w:rPr>
            <w:rStyle w:val="Hyperlink"/>
            <w:rFonts w:asciiTheme="majorBidi" w:hAnsiTheme="majorBidi" w:cstheme="majorBidi"/>
            <w:sz w:val="20"/>
            <w:szCs w:val="20"/>
          </w:rPr>
          <w:t>https://databoks.katadata.co.id/demografi/statistik/e629fcb582fa0dd/jumlah-penduduk-kota-medan-2-54-juta-jiwa-data-per-2024</w:t>
        </w:r>
      </w:hyperlink>
      <w:r w:rsidRPr="00BF5B2E">
        <w:rPr>
          <w:rFonts w:asciiTheme="majorBidi" w:hAnsiTheme="majorBidi" w:cstheme="majorBidi"/>
          <w:sz w:val="20"/>
          <w:szCs w:val="20"/>
        </w:rPr>
        <w:t xml:space="preserve">, </w:t>
      </w:r>
      <w:r w:rsidRPr="0061521A">
        <w:rPr>
          <w:rFonts w:asciiTheme="majorBidi" w:hAnsiTheme="majorBidi" w:cstheme="majorBidi"/>
          <w:sz w:val="20"/>
          <w:szCs w:val="20"/>
        </w:rPr>
        <w:t xml:space="preserve">Diakses pada 24 Mei 2025. </w:t>
      </w:r>
    </w:p>
  </w:footnote>
  <w:footnote w:id="2">
    <w:p w:rsidR="00BA3EC7" w:rsidRDefault="00BA3EC7" w:rsidP="00BA3EC7">
      <w:pPr>
        <w:pStyle w:val="FootnoteText"/>
        <w:ind w:firstLine="720"/>
        <w:jc w:val="both"/>
      </w:pPr>
      <w:r>
        <w:rPr>
          <w:rStyle w:val="FootnoteReference"/>
        </w:rPr>
        <w:footnoteRef/>
      </w:r>
      <w:r>
        <w:t xml:space="preserve"> </w:t>
      </w:r>
      <w:r w:rsidRPr="00BF5B2E">
        <w:rPr>
          <w:rFonts w:asciiTheme="majorBidi" w:hAnsiTheme="majorBidi" w:cstheme="majorBidi"/>
        </w:rPr>
        <w:t xml:space="preserve">Wikipedia Ensiklopedia </w:t>
      </w:r>
      <w:hyperlink r:id="rId2" w:history="1">
        <w:r w:rsidRPr="00BF5B2E">
          <w:rPr>
            <w:rStyle w:val="Hyperlink"/>
            <w:rFonts w:asciiTheme="majorBidi" w:hAnsiTheme="majorBidi" w:cstheme="majorBidi"/>
          </w:rPr>
          <w:t>https://id.wikipedia.org/wiki/Kota_Medan</w:t>
        </w:r>
      </w:hyperlink>
      <w:r w:rsidRPr="00BF5B2E">
        <w:rPr>
          <w:rFonts w:asciiTheme="majorBidi" w:hAnsiTheme="majorBidi" w:cstheme="majorBidi"/>
        </w:rPr>
        <w:t xml:space="preserve"> Diakses Pada 24 Mei 2025.</w:t>
      </w:r>
    </w:p>
  </w:footnote>
  <w:footnote w:id="3">
    <w:p w:rsidR="00BA3EC7" w:rsidRPr="00B5135A" w:rsidRDefault="00BA3EC7" w:rsidP="00BA3EC7">
      <w:pPr>
        <w:pStyle w:val="FootnoteText"/>
        <w:ind w:firstLine="720"/>
        <w:rPr>
          <w:rFonts w:asciiTheme="majorBidi" w:hAnsiTheme="majorBidi" w:cstheme="majorBidi"/>
        </w:rPr>
      </w:pPr>
      <w:r>
        <w:rPr>
          <w:rStyle w:val="FootnoteReference"/>
        </w:rPr>
        <w:footnoteRef/>
      </w:r>
      <w:r>
        <w:t xml:space="preserve"> </w:t>
      </w:r>
      <w:r w:rsidRPr="00B5135A">
        <w:rPr>
          <w:rFonts w:asciiTheme="majorBidi" w:hAnsiTheme="majorBidi" w:cstheme="majorBidi"/>
        </w:rPr>
        <w:t>Mukti Fajar Dan Yulianto Ahmad, Dualisme Penelitian Hukum Dan Empiris, Yogyakarta, pustaka pelajar, 2010, hlm,34</w:t>
      </w:r>
    </w:p>
  </w:footnote>
  <w:footnote w:id="4">
    <w:p w:rsidR="00BA3EC7" w:rsidRPr="00DB6433" w:rsidRDefault="00BA3EC7" w:rsidP="00BA3EC7">
      <w:pPr>
        <w:pStyle w:val="FootnoteText"/>
        <w:ind w:firstLine="720"/>
        <w:rPr>
          <w:rFonts w:asciiTheme="majorBidi" w:hAnsiTheme="majorBidi" w:cstheme="majorBidi"/>
        </w:rPr>
      </w:pPr>
      <w:r w:rsidRPr="00DB6433">
        <w:rPr>
          <w:rStyle w:val="FootnoteReference"/>
          <w:rFonts w:asciiTheme="majorBidi" w:hAnsiTheme="majorBidi" w:cstheme="majorBidi"/>
        </w:rPr>
        <w:footnoteRef/>
      </w:r>
      <w:r w:rsidRPr="00DB6433">
        <w:rPr>
          <w:rFonts w:asciiTheme="majorBidi" w:hAnsiTheme="majorBidi" w:cstheme="majorBidi"/>
        </w:rPr>
        <w:t xml:space="preserve"> Muhaimin, </w:t>
      </w:r>
      <w:r w:rsidRPr="00DB6433">
        <w:rPr>
          <w:rFonts w:asciiTheme="majorBidi" w:hAnsiTheme="majorBidi" w:cstheme="majorBidi"/>
          <w:i/>
          <w:iCs/>
        </w:rPr>
        <w:t>Metode Penelitian Hukum</w:t>
      </w:r>
      <w:r>
        <w:rPr>
          <w:rFonts w:asciiTheme="majorBidi" w:hAnsiTheme="majorBidi" w:cstheme="majorBidi"/>
        </w:rPr>
        <w:t>,</w:t>
      </w:r>
      <w:r w:rsidRPr="00DB6433">
        <w:rPr>
          <w:rFonts w:asciiTheme="majorBidi" w:hAnsiTheme="majorBidi" w:cstheme="majorBidi"/>
        </w:rPr>
        <w:t xml:space="preserve"> Mataram</w:t>
      </w:r>
      <w:r>
        <w:rPr>
          <w:rFonts w:asciiTheme="majorBidi" w:hAnsiTheme="majorBidi" w:cstheme="majorBidi"/>
        </w:rPr>
        <w:t>,</w:t>
      </w:r>
      <w:r w:rsidRPr="00DB6433">
        <w:rPr>
          <w:rFonts w:asciiTheme="majorBidi" w:hAnsiTheme="majorBidi" w:cstheme="majorBidi"/>
        </w:rPr>
        <w:t xml:space="preserve"> Mataram University Press, 2020, </w:t>
      </w:r>
      <w:r>
        <w:rPr>
          <w:rFonts w:asciiTheme="majorBidi" w:hAnsiTheme="majorBidi" w:cstheme="majorBidi"/>
        </w:rPr>
        <w:t xml:space="preserve">hlm </w:t>
      </w:r>
      <w:r w:rsidRPr="00DB6433">
        <w:rPr>
          <w:rFonts w:asciiTheme="majorBidi" w:hAnsiTheme="majorBidi" w:cstheme="majorBidi"/>
        </w:rPr>
        <w:t>48.</w:t>
      </w:r>
    </w:p>
  </w:footnote>
  <w:footnote w:id="5">
    <w:p w:rsidR="00BA3EC7" w:rsidRPr="00141FE6" w:rsidRDefault="00BA3EC7" w:rsidP="00BA3EC7">
      <w:pPr>
        <w:pStyle w:val="FootnoteText"/>
        <w:ind w:firstLine="720"/>
        <w:rPr>
          <w:rFonts w:asciiTheme="majorBidi" w:hAnsiTheme="majorBidi" w:cstheme="majorBidi"/>
        </w:rPr>
      </w:pPr>
      <w:r>
        <w:rPr>
          <w:rStyle w:val="FootnoteReference"/>
        </w:rPr>
        <w:footnoteRef/>
      </w:r>
      <w:r>
        <w:t xml:space="preserve"> </w:t>
      </w:r>
      <w:r w:rsidRPr="00141FE6">
        <w:rPr>
          <w:rFonts w:asciiTheme="majorBidi" w:hAnsiTheme="majorBidi" w:cstheme="majorBidi"/>
        </w:rPr>
        <w:t xml:space="preserve">Dr. Dani Sintara SH.,MH., Dr. Halimatul Maryani SH.,MH., dan Tri Reni Novita SH.,MH., </w:t>
      </w:r>
      <w:r w:rsidRPr="00141FE6">
        <w:rPr>
          <w:rFonts w:asciiTheme="majorBidi" w:hAnsiTheme="majorBidi" w:cstheme="majorBidi"/>
          <w:i/>
          <w:iCs/>
        </w:rPr>
        <w:t>PEDOMAN PENULISAN SKRIPSI EDISI REVISI FAKULTAS HUKUM UMN AL WASHLIYAH</w:t>
      </w:r>
      <w:r w:rsidRPr="00141FE6">
        <w:rPr>
          <w:rFonts w:asciiTheme="majorBidi" w:hAnsiTheme="majorBidi" w:cstheme="majorBidi"/>
        </w:rPr>
        <w:t>, Medan, 2024, h</w:t>
      </w:r>
      <w:r>
        <w:rPr>
          <w:rFonts w:asciiTheme="majorBidi" w:hAnsiTheme="majorBidi" w:cstheme="majorBidi"/>
        </w:rPr>
        <w:t>lm</w:t>
      </w:r>
      <w:r w:rsidRPr="00141FE6">
        <w:rPr>
          <w:rFonts w:asciiTheme="majorBidi" w:hAnsiTheme="majorBidi" w:cstheme="majorBidi"/>
        </w:rPr>
        <w:t xml:space="preserve"> 32.</w:t>
      </w:r>
    </w:p>
  </w:footnote>
  <w:footnote w:id="6">
    <w:p w:rsidR="00BA3EC7" w:rsidRPr="00DB6433" w:rsidRDefault="00BA3EC7" w:rsidP="00BA3EC7">
      <w:pPr>
        <w:pStyle w:val="FootnoteText"/>
        <w:ind w:firstLine="720"/>
        <w:rPr>
          <w:rFonts w:asciiTheme="majorBidi" w:hAnsiTheme="majorBidi" w:cstheme="majorBidi"/>
        </w:rPr>
      </w:pPr>
      <w:r w:rsidRPr="00DB6433">
        <w:rPr>
          <w:rStyle w:val="FootnoteReference"/>
          <w:rFonts w:asciiTheme="majorBidi" w:hAnsiTheme="majorBidi" w:cstheme="majorBidi"/>
        </w:rPr>
        <w:footnoteRef/>
      </w:r>
      <w:r w:rsidRPr="00DB6433">
        <w:rPr>
          <w:rFonts w:asciiTheme="majorBidi" w:hAnsiTheme="majorBidi" w:cstheme="majorBidi"/>
        </w:rPr>
        <w:t xml:space="preserve"> Ishaq, Metode Penelitian Hukum</w:t>
      </w:r>
      <w:r>
        <w:rPr>
          <w:rFonts w:asciiTheme="majorBidi" w:hAnsiTheme="majorBidi" w:cstheme="majorBidi"/>
        </w:rPr>
        <w:t xml:space="preserve">, </w:t>
      </w:r>
      <w:r w:rsidRPr="00DB6433">
        <w:rPr>
          <w:rFonts w:asciiTheme="majorBidi" w:hAnsiTheme="majorBidi" w:cstheme="majorBidi"/>
        </w:rPr>
        <w:t>Bandung</w:t>
      </w:r>
      <w:r>
        <w:rPr>
          <w:rFonts w:asciiTheme="majorBidi" w:hAnsiTheme="majorBidi" w:cstheme="majorBidi"/>
        </w:rPr>
        <w:t>,</w:t>
      </w:r>
      <w:r w:rsidRPr="00DB6433">
        <w:rPr>
          <w:rFonts w:asciiTheme="majorBidi" w:hAnsiTheme="majorBidi" w:cstheme="majorBidi"/>
        </w:rPr>
        <w:t xml:space="preserve"> Alfabeta, 2020, hlm 68.</w:t>
      </w:r>
    </w:p>
  </w:footnote>
  <w:footnote w:id="7">
    <w:p w:rsidR="00BA3EC7" w:rsidRPr="00B64272" w:rsidRDefault="00BA3EC7" w:rsidP="00BA3EC7">
      <w:pPr>
        <w:pStyle w:val="FootnoteText"/>
        <w:ind w:firstLine="720"/>
        <w:rPr>
          <w:rFonts w:asciiTheme="majorBidi" w:hAnsiTheme="majorBidi" w:cstheme="majorBidi"/>
        </w:rPr>
      </w:pPr>
      <w:r w:rsidRPr="00B64272">
        <w:rPr>
          <w:rStyle w:val="FootnoteReference"/>
          <w:rFonts w:asciiTheme="majorBidi" w:hAnsiTheme="majorBidi" w:cstheme="majorBidi"/>
        </w:rPr>
        <w:footnoteRef/>
      </w:r>
      <w:r w:rsidRPr="00B64272">
        <w:rPr>
          <w:rFonts w:asciiTheme="majorBidi" w:hAnsiTheme="majorBidi" w:cstheme="majorBidi"/>
        </w:rPr>
        <w:t xml:space="preserve"> Amiruddin, </w:t>
      </w:r>
      <w:r w:rsidRPr="00B64272">
        <w:rPr>
          <w:rFonts w:asciiTheme="majorBidi" w:hAnsiTheme="majorBidi" w:cstheme="majorBidi"/>
          <w:i/>
          <w:iCs/>
        </w:rPr>
        <w:t>pengantar metode penelitian hukum</w:t>
      </w:r>
      <w:r w:rsidRPr="00B64272">
        <w:rPr>
          <w:rFonts w:asciiTheme="majorBidi" w:hAnsiTheme="majorBidi" w:cstheme="majorBidi"/>
        </w:rPr>
        <w:t>, Jakarta, PT raja grafindo persada, 2006, hlm 30.</w:t>
      </w:r>
    </w:p>
  </w:footnote>
  <w:footnote w:id="8">
    <w:p w:rsidR="00BA3EC7" w:rsidRPr="000227D5" w:rsidRDefault="00BA3EC7" w:rsidP="00BA3EC7">
      <w:pPr>
        <w:pStyle w:val="FootnoteText"/>
        <w:tabs>
          <w:tab w:val="left" w:pos="770"/>
        </w:tabs>
        <w:rPr>
          <w:rFonts w:asciiTheme="majorBidi" w:hAnsiTheme="majorBidi" w:cstheme="majorBidi"/>
        </w:rPr>
      </w:pPr>
      <w:r>
        <w:rPr>
          <w:rFonts w:asciiTheme="majorBidi" w:hAnsiTheme="majorBidi" w:cstheme="majorBidi"/>
        </w:rPr>
        <w:tab/>
      </w:r>
      <w:r w:rsidRPr="000227D5">
        <w:rPr>
          <w:rStyle w:val="FootnoteReference"/>
          <w:rFonts w:asciiTheme="majorBidi" w:hAnsiTheme="majorBidi" w:cstheme="majorBidi"/>
        </w:rPr>
        <w:footnoteRef/>
      </w:r>
      <w:r w:rsidRPr="000227D5">
        <w:rPr>
          <w:rFonts w:asciiTheme="majorBidi" w:hAnsiTheme="majorBidi" w:cstheme="majorBidi"/>
        </w:rPr>
        <w:t xml:space="preserve"> Elizabeth Nurhaini Butarbutar,</w:t>
      </w:r>
      <w:r w:rsidRPr="000227D5">
        <w:rPr>
          <w:rFonts w:asciiTheme="majorBidi" w:hAnsiTheme="majorBidi" w:cstheme="majorBidi"/>
          <w:i/>
          <w:iCs/>
        </w:rPr>
        <w:t xml:space="preserve"> Metode Penelitian Hukum</w:t>
      </w:r>
      <w:r w:rsidRPr="000227D5">
        <w:rPr>
          <w:rFonts w:asciiTheme="majorBidi" w:hAnsiTheme="majorBidi" w:cstheme="majorBidi"/>
        </w:rPr>
        <w:t>, Bandung, PT. Refika Aditama, 2018, hlm 24.</w:t>
      </w:r>
    </w:p>
  </w:footnote>
  <w:footnote w:id="9">
    <w:p w:rsidR="00BA3EC7" w:rsidRPr="000227D5" w:rsidRDefault="00BA3EC7" w:rsidP="00BA3EC7">
      <w:pPr>
        <w:pStyle w:val="FootnoteText"/>
        <w:ind w:firstLine="720"/>
        <w:rPr>
          <w:rFonts w:asciiTheme="majorBidi" w:hAnsiTheme="majorBidi" w:cstheme="majorBidi"/>
        </w:rPr>
      </w:pPr>
      <w:r w:rsidRPr="000227D5">
        <w:rPr>
          <w:rStyle w:val="FootnoteReference"/>
          <w:rFonts w:asciiTheme="majorBidi" w:hAnsiTheme="majorBidi" w:cstheme="majorBidi"/>
        </w:rPr>
        <w:footnoteRef/>
      </w:r>
      <w:r w:rsidRPr="000227D5">
        <w:rPr>
          <w:rFonts w:asciiTheme="majorBidi" w:hAnsiTheme="majorBidi" w:cstheme="majorBidi"/>
        </w:rPr>
        <w:t xml:space="preserve"> E Saefullah Wiradipradja, </w:t>
      </w:r>
      <w:r w:rsidRPr="000227D5">
        <w:rPr>
          <w:rFonts w:asciiTheme="majorBidi" w:hAnsiTheme="majorBidi" w:cstheme="majorBidi"/>
          <w:i/>
          <w:iCs/>
        </w:rPr>
        <w:t>Metode Penelitian dan Penulisan Hukum</w:t>
      </w:r>
      <w:r w:rsidRPr="000227D5">
        <w:rPr>
          <w:rFonts w:asciiTheme="majorBidi" w:hAnsiTheme="majorBidi" w:cstheme="majorBidi"/>
        </w:rPr>
        <w:t>, Bandung, Keni Media, 2020, hlm 15.</w:t>
      </w:r>
    </w:p>
  </w:footnote>
  <w:footnote w:id="10">
    <w:p w:rsidR="00BA3EC7" w:rsidRPr="008A168C" w:rsidRDefault="00BA3EC7" w:rsidP="00BA3EC7">
      <w:pPr>
        <w:pStyle w:val="FootnoteText"/>
        <w:ind w:firstLine="720"/>
        <w:rPr>
          <w:rFonts w:asciiTheme="majorBidi" w:hAnsiTheme="majorBidi" w:cstheme="majorBidi"/>
        </w:rPr>
      </w:pPr>
      <w:r w:rsidRPr="008A168C">
        <w:rPr>
          <w:rStyle w:val="FootnoteReference"/>
          <w:rFonts w:asciiTheme="majorBidi" w:hAnsiTheme="majorBidi" w:cstheme="majorBidi"/>
        </w:rPr>
        <w:footnoteRef/>
      </w:r>
      <w:r w:rsidRPr="008A168C">
        <w:rPr>
          <w:rFonts w:asciiTheme="majorBidi" w:hAnsiTheme="majorBidi" w:cstheme="majorBidi"/>
        </w:rPr>
        <w:t xml:space="preserve"> Muh. Nasir, </w:t>
      </w:r>
      <w:r w:rsidRPr="008A168C">
        <w:rPr>
          <w:rFonts w:asciiTheme="majorBidi" w:hAnsiTheme="majorBidi" w:cstheme="majorBidi"/>
          <w:i/>
          <w:iCs/>
        </w:rPr>
        <w:t>Metode Penelitian Hukum</w:t>
      </w:r>
      <w:r w:rsidRPr="008A168C">
        <w:rPr>
          <w:rFonts w:asciiTheme="majorBidi" w:hAnsiTheme="majorBidi" w:cstheme="majorBidi"/>
        </w:rPr>
        <w:t>, Bandung, Manggu Makmur Tanjung Lestari,2023, hlm 43.</w:t>
      </w:r>
    </w:p>
  </w:footnote>
  <w:footnote w:id="11">
    <w:p w:rsidR="00BA3EC7" w:rsidRPr="00646A7F" w:rsidRDefault="00BA3EC7" w:rsidP="00BA3EC7">
      <w:pPr>
        <w:pStyle w:val="FootnoteText"/>
        <w:ind w:firstLine="720"/>
        <w:rPr>
          <w:rFonts w:asciiTheme="majorBidi" w:hAnsiTheme="majorBidi" w:cstheme="majorBidi"/>
        </w:rPr>
      </w:pPr>
      <w:r w:rsidRPr="00646A7F">
        <w:rPr>
          <w:rStyle w:val="FootnoteReference"/>
          <w:rFonts w:asciiTheme="majorBidi" w:hAnsiTheme="majorBidi" w:cstheme="majorBidi"/>
        </w:rPr>
        <w:footnoteRef/>
      </w:r>
      <w:r w:rsidRPr="00646A7F">
        <w:rPr>
          <w:rFonts w:asciiTheme="majorBidi" w:hAnsiTheme="majorBidi" w:cstheme="majorBidi"/>
        </w:rPr>
        <w:t xml:space="preserve"> Josef Mario Monteiro, </w:t>
      </w:r>
      <w:r w:rsidRPr="00646A7F">
        <w:rPr>
          <w:rFonts w:asciiTheme="majorBidi" w:hAnsiTheme="majorBidi" w:cstheme="majorBidi"/>
          <w:i/>
          <w:iCs/>
        </w:rPr>
        <w:t>Metode Penelitian dan Penulisan Hukum</w:t>
      </w:r>
      <w:r w:rsidRPr="00646A7F">
        <w:rPr>
          <w:rFonts w:asciiTheme="majorBidi" w:hAnsiTheme="majorBidi" w:cstheme="majorBidi"/>
        </w:rPr>
        <w:t xml:space="preserve"> , Malang, Setara press, 2023</w:t>
      </w:r>
      <w:r>
        <w:rPr>
          <w:rFonts w:asciiTheme="majorBidi" w:hAnsiTheme="majorBidi" w:cstheme="majorBidi"/>
        </w:rPr>
        <w:t>,</w:t>
      </w:r>
      <w:r w:rsidRPr="00646A7F">
        <w:rPr>
          <w:rFonts w:asciiTheme="majorBidi" w:hAnsiTheme="majorBidi" w:cstheme="majorBidi"/>
        </w:rPr>
        <w:t xml:space="preserve"> hlm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B07E7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B07E7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B07E7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C04"/>
    <w:multiLevelType w:val="hybridMultilevel"/>
    <w:tmpl w:val="ADA873A8"/>
    <w:lvl w:ilvl="0" w:tplc="38090019">
      <w:start w:val="1"/>
      <w:numFmt w:val="lowerLetter"/>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
    <w:nsid w:val="0852700B"/>
    <w:multiLevelType w:val="multilevel"/>
    <w:tmpl w:val="569AC71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02D4772"/>
    <w:multiLevelType w:val="multilevel"/>
    <w:tmpl w:val="5992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1D776B"/>
    <w:multiLevelType w:val="hybridMultilevel"/>
    <w:tmpl w:val="77F20B36"/>
    <w:lvl w:ilvl="0" w:tplc="A53C86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33D24A81"/>
    <w:multiLevelType w:val="multilevel"/>
    <w:tmpl w:val="454E31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F44EF"/>
    <w:multiLevelType w:val="hybridMultilevel"/>
    <w:tmpl w:val="AC08578E"/>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E1D5825"/>
    <w:multiLevelType w:val="hybridMultilevel"/>
    <w:tmpl w:val="B54EE7F6"/>
    <w:lvl w:ilvl="0" w:tplc="AC82665E">
      <w:start w:val="1"/>
      <w:numFmt w:val="lowerLetter"/>
      <w:lvlText w:val="%1."/>
      <w:lvlJc w:val="left"/>
      <w:pPr>
        <w:ind w:left="1440" w:hanging="360"/>
      </w:pPr>
      <w:rPr>
        <w:rFonts w:hint="default"/>
        <w:i w:val="0"/>
        <w:iCs w:val="0"/>
        <w:lang w:val="en-ID"/>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654854FD"/>
    <w:multiLevelType w:val="hybridMultilevel"/>
    <w:tmpl w:val="80E09D38"/>
    <w:lvl w:ilvl="0" w:tplc="AC82665E">
      <w:start w:val="1"/>
      <w:numFmt w:val="lowerLetter"/>
      <w:lvlText w:val="%1."/>
      <w:lvlJc w:val="left"/>
      <w:pPr>
        <w:ind w:left="1130" w:hanging="360"/>
      </w:pPr>
      <w:rPr>
        <w:rFonts w:hint="default"/>
        <w:i w:val="0"/>
        <w:iCs w:val="0"/>
        <w:lang w:val="en-ID"/>
      </w:rPr>
    </w:lvl>
    <w:lvl w:ilvl="1" w:tplc="38090019" w:tentative="1">
      <w:start w:val="1"/>
      <w:numFmt w:val="lowerLetter"/>
      <w:lvlText w:val="%2."/>
      <w:lvlJc w:val="left"/>
      <w:pPr>
        <w:ind w:left="1850" w:hanging="360"/>
      </w:pPr>
    </w:lvl>
    <w:lvl w:ilvl="2" w:tplc="3809001B" w:tentative="1">
      <w:start w:val="1"/>
      <w:numFmt w:val="lowerRoman"/>
      <w:lvlText w:val="%3."/>
      <w:lvlJc w:val="right"/>
      <w:pPr>
        <w:ind w:left="2570" w:hanging="180"/>
      </w:pPr>
    </w:lvl>
    <w:lvl w:ilvl="3" w:tplc="3809000F" w:tentative="1">
      <w:start w:val="1"/>
      <w:numFmt w:val="decimal"/>
      <w:lvlText w:val="%4."/>
      <w:lvlJc w:val="left"/>
      <w:pPr>
        <w:ind w:left="3290" w:hanging="360"/>
      </w:pPr>
    </w:lvl>
    <w:lvl w:ilvl="4" w:tplc="38090019" w:tentative="1">
      <w:start w:val="1"/>
      <w:numFmt w:val="lowerLetter"/>
      <w:lvlText w:val="%5."/>
      <w:lvlJc w:val="left"/>
      <w:pPr>
        <w:ind w:left="4010" w:hanging="360"/>
      </w:pPr>
    </w:lvl>
    <w:lvl w:ilvl="5" w:tplc="3809001B" w:tentative="1">
      <w:start w:val="1"/>
      <w:numFmt w:val="lowerRoman"/>
      <w:lvlText w:val="%6."/>
      <w:lvlJc w:val="right"/>
      <w:pPr>
        <w:ind w:left="4730" w:hanging="180"/>
      </w:pPr>
    </w:lvl>
    <w:lvl w:ilvl="6" w:tplc="3809000F" w:tentative="1">
      <w:start w:val="1"/>
      <w:numFmt w:val="decimal"/>
      <w:lvlText w:val="%7."/>
      <w:lvlJc w:val="left"/>
      <w:pPr>
        <w:ind w:left="5450" w:hanging="360"/>
      </w:pPr>
    </w:lvl>
    <w:lvl w:ilvl="7" w:tplc="38090019" w:tentative="1">
      <w:start w:val="1"/>
      <w:numFmt w:val="lowerLetter"/>
      <w:lvlText w:val="%8."/>
      <w:lvlJc w:val="left"/>
      <w:pPr>
        <w:ind w:left="6170" w:hanging="360"/>
      </w:pPr>
    </w:lvl>
    <w:lvl w:ilvl="8" w:tplc="3809001B" w:tentative="1">
      <w:start w:val="1"/>
      <w:numFmt w:val="lowerRoman"/>
      <w:lvlText w:val="%9."/>
      <w:lvlJc w:val="right"/>
      <w:pPr>
        <w:ind w:left="6890" w:hanging="180"/>
      </w:pPr>
    </w:lvl>
  </w:abstractNum>
  <w:abstractNum w:abstractNumId="9">
    <w:nsid w:val="670274FB"/>
    <w:multiLevelType w:val="hybridMultilevel"/>
    <w:tmpl w:val="F9E0C7E4"/>
    <w:lvl w:ilvl="0" w:tplc="969C576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nsid w:val="67475E05"/>
    <w:multiLevelType w:val="multilevel"/>
    <w:tmpl w:val="80A6EDBC"/>
    <w:lvl w:ilvl="0">
      <w:start w:val="1"/>
      <w:numFmt w:val="decimal"/>
      <w:lvlText w:val="%1."/>
      <w:lvlJc w:val="center"/>
      <w:pPr>
        <w:tabs>
          <w:tab w:val="num" w:pos="644"/>
        </w:tabs>
        <w:ind w:left="64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BA383A"/>
    <w:multiLevelType w:val="hybridMultilevel"/>
    <w:tmpl w:val="B1662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6E7EDA"/>
    <w:multiLevelType w:val="multilevel"/>
    <w:tmpl w:val="9A60D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9B209B"/>
    <w:multiLevelType w:val="hybridMultilevel"/>
    <w:tmpl w:val="48A8E76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B9A1907"/>
    <w:multiLevelType w:val="hybridMultilevel"/>
    <w:tmpl w:val="4440BE12"/>
    <w:lvl w:ilvl="0" w:tplc="969C5768">
      <w:start w:val="1"/>
      <w:numFmt w:val="lowerLetter"/>
      <w:lvlText w:val="%1."/>
      <w:lvlJc w:val="left"/>
      <w:pPr>
        <w:ind w:left="927" w:hanging="360"/>
      </w:pPr>
      <w:rPr>
        <w:rFonts w:hint="default"/>
      </w:rPr>
    </w:lvl>
    <w:lvl w:ilvl="1" w:tplc="DB9A328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EA975D3"/>
    <w:multiLevelType w:val="hybridMultilevel"/>
    <w:tmpl w:val="C17AD8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EB25154"/>
    <w:multiLevelType w:val="multilevel"/>
    <w:tmpl w:val="76CC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3578F9"/>
    <w:multiLevelType w:val="multilevel"/>
    <w:tmpl w:val="6D96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6"/>
  </w:num>
  <w:num w:numId="4">
    <w:abstractNumId w:val="10"/>
  </w:num>
  <w:num w:numId="5">
    <w:abstractNumId w:val="2"/>
  </w:num>
  <w:num w:numId="6">
    <w:abstractNumId w:val="13"/>
  </w:num>
  <w:num w:numId="7">
    <w:abstractNumId w:val="5"/>
  </w:num>
  <w:num w:numId="8">
    <w:abstractNumId w:val="16"/>
  </w:num>
  <w:num w:numId="9">
    <w:abstractNumId w:val="12"/>
  </w:num>
  <w:num w:numId="10">
    <w:abstractNumId w:val="0"/>
  </w:num>
  <w:num w:numId="11">
    <w:abstractNumId w:val="15"/>
  </w:num>
  <w:num w:numId="12">
    <w:abstractNumId w:val="8"/>
  </w:num>
  <w:num w:numId="13">
    <w:abstractNumId w:val="14"/>
  </w:num>
  <w:num w:numId="14">
    <w:abstractNumId w:val="11"/>
  </w:num>
  <w:num w:numId="15">
    <w:abstractNumId w:val="4"/>
  </w:num>
  <w:num w:numId="16">
    <w:abstractNumId w:val="9"/>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lUViR5srha3SemPolk19HOPuRmoj8gT7QbJRVCTg8tGTthRYVB9qqxIgSe5npDb0ZRFn655vqNYWX5D+3aRDQ==" w:salt="oOnwzPAsdZZbQ8GEK+2Ld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4D067C"/>
    <w:rsid w:val="00AB385E"/>
    <w:rsid w:val="00B07E7E"/>
    <w:rsid w:val="00BA3EC7"/>
    <w:rsid w:val="00BA55BA"/>
    <w:rsid w:val="00C46843"/>
    <w:rsid w:val="00C768BB"/>
    <w:rsid w:val="00C770F0"/>
    <w:rsid w:val="00EB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E7CEC16-E0BC-481A-BF1F-A996E3EA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paragraph" w:styleId="Heading2">
    <w:name w:val="heading 2"/>
    <w:basedOn w:val="Normal"/>
    <w:next w:val="Normal"/>
    <w:link w:val="Heading2Char"/>
    <w:uiPriority w:val="9"/>
    <w:semiHidden/>
    <w:unhideWhenUsed/>
    <w:qFormat/>
    <w:rsid w:val="004D06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27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 w:type="character" w:styleId="Strong">
    <w:name w:val="Strong"/>
    <w:basedOn w:val="DefaultParagraphFont"/>
    <w:uiPriority w:val="22"/>
    <w:qFormat/>
    <w:rsid w:val="00BA55BA"/>
    <w:rPr>
      <w:b/>
      <w:bCs/>
    </w:rPr>
  </w:style>
  <w:style w:type="character" w:customStyle="1" w:styleId="Heading2Char">
    <w:name w:val="Heading 2 Char"/>
    <w:basedOn w:val="DefaultParagraphFont"/>
    <w:link w:val="Heading2"/>
    <w:uiPriority w:val="9"/>
    <w:semiHidden/>
    <w:rsid w:val="004D067C"/>
    <w:rPr>
      <w:rFonts w:asciiTheme="majorHAnsi" w:eastAsiaTheme="majorEastAsia" w:hAnsiTheme="majorHAnsi" w:cstheme="majorBidi"/>
      <w:b/>
      <w:bCs/>
      <w:noProof/>
      <w:color w:val="4F81BD" w:themeColor="accent1"/>
      <w:sz w:val="26"/>
      <w:szCs w:val="26"/>
    </w:rPr>
  </w:style>
  <w:style w:type="paragraph" w:styleId="ListParagraph">
    <w:name w:val="List Paragraph"/>
    <w:basedOn w:val="Normal"/>
    <w:uiPriority w:val="34"/>
    <w:qFormat/>
    <w:rsid w:val="004D067C"/>
    <w:pPr>
      <w:ind w:left="720"/>
      <w:contextualSpacing/>
    </w:pPr>
  </w:style>
  <w:style w:type="paragraph" w:styleId="FootnoteText">
    <w:name w:val="footnote text"/>
    <w:basedOn w:val="Normal"/>
    <w:link w:val="FootnoteTextChar"/>
    <w:uiPriority w:val="99"/>
    <w:unhideWhenUsed/>
    <w:rsid w:val="004D067C"/>
    <w:pPr>
      <w:spacing w:after="0" w:line="240" w:lineRule="auto"/>
    </w:pPr>
    <w:rPr>
      <w:sz w:val="20"/>
      <w:szCs w:val="20"/>
    </w:rPr>
  </w:style>
  <w:style w:type="character" w:customStyle="1" w:styleId="FootnoteTextChar">
    <w:name w:val="Footnote Text Char"/>
    <w:basedOn w:val="DefaultParagraphFont"/>
    <w:link w:val="FootnoteText"/>
    <w:uiPriority w:val="99"/>
    <w:rsid w:val="004D067C"/>
    <w:rPr>
      <w:noProof/>
      <w:sz w:val="20"/>
      <w:szCs w:val="20"/>
    </w:rPr>
  </w:style>
  <w:style w:type="character" w:styleId="FootnoteReference">
    <w:name w:val="footnote reference"/>
    <w:basedOn w:val="DefaultParagraphFont"/>
    <w:uiPriority w:val="99"/>
    <w:semiHidden/>
    <w:unhideWhenUsed/>
    <w:rsid w:val="004D067C"/>
    <w:rPr>
      <w:vertAlign w:val="superscript"/>
    </w:rPr>
  </w:style>
  <w:style w:type="character" w:customStyle="1" w:styleId="Heading3Char">
    <w:name w:val="Heading 3 Char"/>
    <w:basedOn w:val="DefaultParagraphFont"/>
    <w:link w:val="Heading3"/>
    <w:uiPriority w:val="9"/>
    <w:semiHidden/>
    <w:rsid w:val="00EB2707"/>
    <w:rPr>
      <w:rFonts w:asciiTheme="majorHAnsi" w:eastAsiaTheme="majorEastAsia" w:hAnsiTheme="majorHAnsi" w:cstheme="majorBidi"/>
      <w:b/>
      <w:bCs/>
      <w:noProof/>
      <w:color w:val="4F81BD" w:themeColor="accent1"/>
    </w:rPr>
  </w:style>
  <w:style w:type="character" w:styleId="Emphasis">
    <w:name w:val="Emphasis"/>
    <w:basedOn w:val="DefaultParagraphFont"/>
    <w:uiPriority w:val="20"/>
    <w:qFormat/>
    <w:rsid w:val="00EB2707"/>
    <w:rPr>
      <w:i/>
      <w:iCs/>
    </w:rPr>
  </w:style>
  <w:style w:type="character" w:customStyle="1" w:styleId="citation-0">
    <w:name w:val="citation-0"/>
    <w:basedOn w:val="DefaultParagraphFont"/>
    <w:rsid w:val="00EB2707"/>
  </w:style>
  <w:style w:type="character" w:customStyle="1" w:styleId="relative">
    <w:name w:val="relative"/>
    <w:basedOn w:val="DefaultParagraphFont"/>
    <w:rsid w:val="00BA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d.wikipedia.org/wiki/Kota_Medan" TargetMode="External"/><Relationship Id="rId1" Type="http://schemas.openxmlformats.org/officeDocument/2006/relationships/hyperlink" Target="https://databoks.katadata.co.id/demografi/statistik/e629fcb582fa0dd/jumlah-penduduk-kota-medan-2-54-juta-jiwa-data-per-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2026-03-02T02:53:00Z</dcterms:created>
  <dcterms:modified xsi:type="dcterms:W3CDTF">2026-03-02T02:53:00Z</dcterms:modified>
</cp:coreProperties>
</file>