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C4A" w:rsidRPr="00C718E0" w:rsidRDefault="00114C4A" w:rsidP="00114C4A">
      <w:pPr>
        <w:pStyle w:val="Heading1"/>
      </w:pPr>
      <w:bookmarkStart w:id="0" w:name="_Toc198683521"/>
      <w:bookmarkStart w:id="1" w:name="_Toc198688767"/>
      <w:bookmarkStart w:id="2" w:name="_Toc198690322"/>
      <w:bookmarkStart w:id="3" w:name="_Toc198691542"/>
      <w:bookmarkStart w:id="4" w:name="_Toc199160194"/>
      <w:bookmarkStart w:id="5" w:name="_GoBack"/>
      <w:bookmarkEnd w:id="5"/>
      <w:r w:rsidRPr="00C718E0">
        <w:t>BAB V</w:t>
      </w:r>
      <w:bookmarkEnd w:id="0"/>
      <w:bookmarkEnd w:id="1"/>
      <w:bookmarkEnd w:id="2"/>
      <w:bookmarkEnd w:id="3"/>
      <w:bookmarkEnd w:id="4"/>
    </w:p>
    <w:p w:rsidR="00114C4A" w:rsidRPr="00C718E0" w:rsidRDefault="00114C4A" w:rsidP="00114C4A">
      <w:pPr>
        <w:pStyle w:val="Heading1"/>
      </w:pPr>
      <w:r>
        <w:t xml:space="preserve">  </w:t>
      </w:r>
      <w:r w:rsidRPr="00C718E0">
        <w:tab/>
      </w:r>
      <w:bookmarkStart w:id="6" w:name="_Toc198683522"/>
      <w:bookmarkStart w:id="7" w:name="_Toc198688768"/>
      <w:bookmarkStart w:id="8" w:name="_Toc199160195"/>
      <w:r w:rsidRPr="00C718E0">
        <w:t>KESIMPULAN</w:t>
      </w:r>
      <w:bookmarkEnd w:id="6"/>
      <w:bookmarkEnd w:id="7"/>
      <w:bookmarkEnd w:id="8"/>
      <w:r w:rsidRPr="00C718E0">
        <w:tab/>
      </w:r>
    </w:p>
    <w:p w:rsidR="00114C4A" w:rsidRPr="00120BE6" w:rsidRDefault="00114C4A" w:rsidP="00114C4A">
      <w:pPr>
        <w:pStyle w:val="Heading2"/>
        <w:rPr>
          <w:b w:val="0"/>
          <w:bCs w:val="0"/>
        </w:rPr>
      </w:pPr>
      <w:bookmarkStart w:id="9" w:name="_Toc198683523"/>
      <w:bookmarkStart w:id="10" w:name="_Toc198688769"/>
      <w:bookmarkStart w:id="11" w:name="_Toc199160196"/>
      <w:r w:rsidRPr="00120BE6">
        <w:rPr>
          <w:b w:val="0"/>
          <w:bCs w:val="0"/>
        </w:rPr>
        <w:t>A. Kesimpulan</w:t>
      </w:r>
      <w:bookmarkEnd w:id="9"/>
      <w:bookmarkEnd w:id="10"/>
      <w:bookmarkEnd w:id="11"/>
      <w:r w:rsidRPr="00120BE6">
        <w:rPr>
          <w:b w:val="0"/>
          <w:bCs w:val="0"/>
        </w:rPr>
        <w:t xml:space="preserve"> </w:t>
      </w:r>
    </w:p>
    <w:p w:rsidR="00114C4A" w:rsidRDefault="00114C4A" w:rsidP="00114C4A">
      <w:pPr>
        <w:pStyle w:val="NormalWeb"/>
        <w:numPr>
          <w:ilvl w:val="3"/>
          <w:numId w:val="30"/>
        </w:numPr>
        <w:spacing w:before="0" w:beforeAutospacing="0" w:after="0" w:afterAutospacing="0" w:line="480" w:lineRule="auto"/>
        <w:jc w:val="both"/>
      </w:pPr>
      <w:r>
        <w:t>Perkara wanprestasi dalam perjanjian kredit KUPEDES antara Bank Rakyat Indonesia (BRI) sebagai penggugat dan Nursiyah sebagai tergugat bermula dari kegagalan tergugat dalam memenuhi kewajiban pembayaran angsuran pinjaman yang telah disepakati sejak 11 November 2021. Tergugat menerima dana pinjaman sebesar Rp80.000.000,- dengan perjanjian tertulis yang mencakup angsuran tetap selama 60 bulan, bunga 1,83% per bulan, dan jaminan berupa tanah seluas ±190,75 m². Ketidakpatuhan tergugat dalam membayar angsuran menyebabkan kredit menjadi macet dengan total kewajiban mencapai Rp82.933.547,-.</w:t>
      </w:r>
    </w:p>
    <w:p w:rsidR="00114C4A" w:rsidRDefault="00114C4A" w:rsidP="00114C4A">
      <w:pPr>
        <w:pStyle w:val="NormalWeb"/>
        <w:numPr>
          <w:ilvl w:val="3"/>
          <w:numId w:val="30"/>
        </w:numPr>
        <w:spacing w:before="0" w:beforeAutospacing="0" w:after="0" w:afterAutospacing="0" w:line="480" w:lineRule="auto"/>
        <w:jc w:val="both"/>
      </w:pPr>
      <w:r>
        <w:t xml:space="preserve">Bank BRI telah melakukan berbagai upaya persuasif, termasuk pengiriman surat peringatan dan kunjungan ke rumah tergugat, namun tidak mendapatkan respons yang memadai. Gugatan sederhana kemudian diajukan ke Pengadilan Negeri Medan. Dalam proses persidangan, tergugat hanya hadir sekali dan tidak memberikan </w:t>
      </w:r>
      <w:r>
        <w:lastRenderedPageBreak/>
        <w:t>jawaban atau bukti yang membantah dalil penggugat. Hakim menyatakan tergugat wanprestasi dan mengabulkan seluruh tuntutan penggugat, termasuk pelunasan sisa pinjaman, perintah pengosongan objek jaminan, serta pelaksanaan sita jaminan atas tanah yang dijaminkan.</w:t>
      </w:r>
    </w:p>
    <w:p w:rsidR="00114C4A" w:rsidRPr="00120BE6" w:rsidRDefault="00114C4A" w:rsidP="00114C4A">
      <w:pPr>
        <w:pStyle w:val="NormalWeb"/>
        <w:numPr>
          <w:ilvl w:val="3"/>
          <w:numId w:val="30"/>
        </w:numPr>
        <w:spacing w:before="0" w:beforeAutospacing="0" w:after="0" w:afterAutospacing="0" w:line="480" w:lineRule="auto"/>
        <w:jc w:val="both"/>
      </w:pPr>
      <w:r>
        <w:t>Terjadinya wanprestasi ini dipengaruhi oleh berbagai faktor seperti ketidakmampuan finansial, penurunan usaha, minimnya pemahaman hukum, serta lemahnya komunikasi dan pengawasan dari pihak bank. Untuk mencegah hal serupa, bank perlu memperkuat analisis kredit menggunakan prinsip 4P (Personality, Purpose, Prospect, Payment) dan 3R (Returns, Repayment, Risk Bearing Ability), serta memberikan edukasi, pengawasan, dan pendampingan yang berkelanjutan kepada debitur. Di sisi lain, debitur juga harus jujur, memahami kewajiban hukum, dan menjaga disiplin finansial. Jika terjadi kesulitan, komunikasi yang terbuka dan responsif sangat penting agar solusi seperti restrukturisasi dapat dilakukan sebelum berujung pada gugatan.</w:t>
      </w:r>
    </w:p>
    <w:p w:rsidR="00114C4A" w:rsidRPr="00120BE6" w:rsidRDefault="00114C4A" w:rsidP="00114C4A">
      <w:pPr>
        <w:pStyle w:val="Heading2"/>
        <w:rPr>
          <w:b w:val="0"/>
          <w:bCs w:val="0"/>
        </w:rPr>
      </w:pPr>
      <w:bookmarkStart w:id="12" w:name="_Toc198683524"/>
      <w:bookmarkStart w:id="13" w:name="_Toc198688770"/>
      <w:bookmarkStart w:id="14" w:name="_Toc199160197"/>
      <w:r w:rsidRPr="00120BE6">
        <w:rPr>
          <w:b w:val="0"/>
          <w:bCs w:val="0"/>
        </w:rPr>
        <w:lastRenderedPageBreak/>
        <w:t>B. Saran</w:t>
      </w:r>
      <w:bookmarkEnd w:id="12"/>
      <w:bookmarkEnd w:id="13"/>
      <w:bookmarkEnd w:id="14"/>
    </w:p>
    <w:p w:rsidR="00114C4A" w:rsidRPr="00595160" w:rsidRDefault="00114C4A" w:rsidP="00114C4A">
      <w:pPr>
        <w:spacing w:after="0" w:line="480" w:lineRule="auto"/>
        <w:ind w:firstLine="709"/>
        <w:jc w:val="both"/>
        <w:rPr>
          <w:rFonts w:asciiTheme="majorBidi" w:eastAsia="Times New Roman" w:hAnsiTheme="majorBidi" w:cstheme="majorBidi"/>
          <w:sz w:val="24"/>
          <w:szCs w:val="24"/>
          <w:lang w:val="en-ID" w:eastAsia="en-ID"/>
        </w:rPr>
      </w:pPr>
      <w:r w:rsidRPr="00595160">
        <w:rPr>
          <w:rFonts w:asciiTheme="majorBidi" w:eastAsia="Times New Roman" w:hAnsiTheme="majorBidi" w:cstheme="majorBidi"/>
          <w:sz w:val="24"/>
          <w:szCs w:val="24"/>
          <w:lang w:val="en-ID" w:eastAsia="en-ID"/>
        </w:rPr>
        <w:t>Dalam perkara wanprestasi atas perjanjian KUPEDES tersebut, Penggugat telah menempuh langkah hukum yang tepat dan memenuhi prosedur sebagaimana diatur dalam PERMA No. 2 Tahun 2015 jo. PERMA No. 4 Tahun 2019 tentang Gugatan Sederhana. Bukti-bukti yang diajukan telah cukup kuat membuktikan hubungan hukum dan kelalaian Tergugat, sehingga putusan yang mengabulkan gugatan Penggugat secara keseluruhan adalah sesuai hukum. Agar risiko wanprestasi dapat diminimalkan, disarankan:</w:t>
      </w:r>
    </w:p>
    <w:p w:rsidR="00114C4A" w:rsidRPr="00595160" w:rsidRDefault="00114C4A" w:rsidP="00114C4A">
      <w:pPr>
        <w:numPr>
          <w:ilvl w:val="0"/>
          <w:numId w:val="29"/>
        </w:numPr>
        <w:spacing w:after="0" w:line="480" w:lineRule="auto"/>
        <w:jc w:val="both"/>
        <w:rPr>
          <w:rFonts w:asciiTheme="majorBidi" w:eastAsia="Times New Roman" w:hAnsiTheme="majorBidi" w:cstheme="majorBidi"/>
          <w:sz w:val="24"/>
          <w:szCs w:val="24"/>
          <w:lang w:val="en-ID" w:eastAsia="en-ID"/>
        </w:rPr>
      </w:pPr>
      <w:r w:rsidRPr="00595160">
        <w:rPr>
          <w:rFonts w:asciiTheme="majorBidi" w:eastAsia="Times New Roman" w:hAnsiTheme="majorBidi" w:cstheme="majorBidi"/>
          <w:sz w:val="24"/>
          <w:szCs w:val="24"/>
          <w:lang w:val="en-ID" w:eastAsia="en-ID"/>
        </w:rPr>
        <w:t>Peningkatan seleksi kelayakan</w:t>
      </w:r>
      <w:r w:rsidRPr="00595160">
        <w:rPr>
          <w:rFonts w:asciiTheme="majorBidi" w:eastAsia="Times New Roman" w:hAnsiTheme="majorBidi" w:cstheme="majorBidi"/>
          <w:b/>
          <w:bCs/>
          <w:sz w:val="24"/>
          <w:szCs w:val="24"/>
          <w:lang w:val="en-ID" w:eastAsia="en-ID"/>
        </w:rPr>
        <w:t xml:space="preserve"> </w:t>
      </w:r>
      <w:r w:rsidRPr="00595160">
        <w:rPr>
          <w:rFonts w:asciiTheme="majorBidi" w:eastAsia="Times New Roman" w:hAnsiTheme="majorBidi" w:cstheme="majorBidi"/>
          <w:sz w:val="24"/>
          <w:szCs w:val="24"/>
          <w:lang w:val="en-ID" w:eastAsia="en-ID"/>
        </w:rPr>
        <w:t>kredit oleh bank termasuk penilaian karakter dan kemampuan finansial calon debitur secara lebih menyeluruh.</w:t>
      </w:r>
    </w:p>
    <w:p w:rsidR="00114C4A" w:rsidRPr="00595160" w:rsidRDefault="00114C4A" w:rsidP="00114C4A">
      <w:pPr>
        <w:numPr>
          <w:ilvl w:val="0"/>
          <w:numId w:val="29"/>
        </w:numPr>
        <w:spacing w:after="0" w:line="480" w:lineRule="auto"/>
        <w:jc w:val="both"/>
        <w:rPr>
          <w:rFonts w:asciiTheme="majorBidi" w:eastAsia="Times New Roman" w:hAnsiTheme="majorBidi" w:cstheme="majorBidi"/>
          <w:sz w:val="24"/>
          <w:szCs w:val="24"/>
          <w:lang w:val="en-ID" w:eastAsia="en-ID"/>
        </w:rPr>
      </w:pPr>
      <w:r w:rsidRPr="00595160">
        <w:rPr>
          <w:rFonts w:asciiTheme="majorBidi" w:eastAsia="Times New Roman" w:hAnsiTheme="majorBidi" w:cstheme="majorBidi"/>
          <w:sz w:val="24"/>
          <w:szCs w:val="24"/>
          <w:lang w:val="en-ID" w:eastAsia="en-ID"/>
        </w:rPr>
        <w:t>Penguatan klausul eksekusi jaminan dalam perjanjian agar pelaksanaan lelang tidak terkendala.</w:t>
      </w:r>
    </w:p>
    <w:p w:rsidR="00114C4A" w:rsidRPr="00595160" w:rsidRDefault="00114C4A" w:rsidP="00114C4A">
      <w:pPr>
        <w:numPr>
          <w:ilvl w:val="0"/>
          <w:numId w:val="29"/>
        </w:numPr>
        <w:spacing w:after="0" w:line="480" w:lineRule="auto"/>
        <w:jc w:val="both"/>
        <w:rPr>
          <w:rFonts w:asciiTheme="majorBidi" w:eastAsia="Times New Roman" w:hAnsiTheme="majorBidi" w:cstheme="majorBidi"/>
          <w:sz w:val="24"/>
          <w:szCs w:val="24"/>
          <w:lang w:val="en-ID" w:eastAsia="en-ID"/>
        </w:rPr>
      </w:pPr>
      <w:r w:rsidRPr="00595160">
        <w:rPr>
          <w:rFonts w:asciiTheme="majorBidi" w:eastAsia="Times New Roman" w:hAnsiTheme="majorBidi" w:cstheme="majorBidi"/>
          <w:sz w:val="24"/>
          <w:szCs w:val="24"/>
          <w:lang w:val="en-ID" w:eastAsia="en-ID"/>
        </w:rPr>
        <w:t>Monitoring pasca pencairan dilakukan lebih aktif, dengan pendekatan preventif jika ada indikasi keterlambatan.</w:t>
      </w:r>
    </w:p>
    <w:p w:rsidR="00870089" w:rsidRPr="00114C4A" w:rsidRDefault="00114C4A" w:rsidP="00114C4A">
      <w:r w:rsidRPr="00595160">
        <w:rPr>
          <w:rFonts w:asciiTheme="majorBidi" w:eastAsia="Times New Roman" w:hAnsiTheme="majorBidi" w:cstheme="majorBidi"/>
          <w:sz w:val="24"/>
          <w:szCs w:val="24"/>
          <w:lang w:val="en-ID" w:eastAsia="en-ID"/>
        </w:rPr>
        <w:t>Debitur wajib diberikan edukasi hukum mengenai tanggung jawab dan risiko hukum wanprestasi, sebelum penandatanganan akad.</w:t>
      </w:r>
    </w:p>
    <w:sectPr w:rsidR="00870089" w:rsidRPr="00114C4A" w:rsidSect="00C770F0">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DEC" w:rsidRDefault="00A21DEC" w:rsidP="004D067C">
      <w:pPr>
        <w:spacing w:after="0" w:line="240" w:lineRule="auto"/>
      </w:pPr>
      <w:r>
        <w:separator/>
      </w:r>
    </w:p>
  </w:endnote>
  <w:endnote w:type="continuationSeparator" w:id="0">
    <w:p w:rsidR="00A21DEC" w:rsidRDefault="00A21DEC" w:rsidP="004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2774825"/>
      <w:docPartObj>
        <w:docPartGallery w:val="Page Numbers (Bottom of Page)"/>
        <w:docPartUnique/>
      </w:docPartObj>
    </w:sdtPr>
    <w:sdtEndPr>
      <w:rPr>
        <w:noProof/>
      </w:rPr>
    </w:sdtEndPr>
    <w:sdtContent>
      <w:p w:rsidR="000B4311" w:rsidRDefault="00A21DEC">
        <w:pPr>
          <w:pStyle w:val="Footer"/>
          <w:jc w:val="center"/>
        </w:pPr>
        <w:r>
          <w:rPr>
            <w:noProof w:val="0"/>
          </w:rPr>
          <w:fldChar w:fldCharType="begin"/>
        </w:r>
        <w:r>
          <w:instrText xml:space="preserve"> PAGE   \* MERGEFORMAT </w:instrText>
        </w:r>
        <w:r>
          <w:rPr>
            <w:noProof w:val="0"/>
          </w:rPr>
          <w:fldChar w:fldCharType="separate"/>
        </w:r>
        <w:r w:rsidR="00CE4E97">
          <w:t>2</w:t>
        </w:r>
        <w:r>
          <w:fldChar w:fldCharType="end"/>
        </w:r>
      </w:p>
    </w:sdtContent>
  </w:sdt>
  <w:p w:rsidR="000B4311" w:rsidRDefault="00CE4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DEC" w:rsidRDefault="00A21DEC" w:rsidP="004D067C">
      <w:pPr>
        <w:spacing w:after="0" w:line="240" w:lineRule="auto"/>
      </w:pPr>
      <w:r>
        <w:separator/>
      </w:r>
    </w:p>
  </w:footnote>
  <w:footnote w:type="continuationSeparator" w:id="0">
    <w:p w:rsidR="00A21DEC" w:rsidRDefault="00A21DEC" w:rsidP="004D0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CE4E9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8"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CE4E9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9" o:spid="_x0000_s2054"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CE4E9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7"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5C04"/>
    <w:multiLevelType w:val="hybridMultilevel"/>
    <w:tmpl w:val="ADA873A8"/>
    <w:lvl w:ilvl="0" w:tplc="38090019">
      <w:start w:val="1"/>
      <w:numFmt w:val="lowerLetter"/>
      <w:lvlText w:val="%1."/>
      <w:lvlJc w:val="left"/>
      <w:pPr>
        <w:ind w:left="1140" w:hanging="360"/>
      </w:p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1">
    <w:nsid w:val="0852700B"/>
    <w:multiLevelType w:val="multilevel"/>
    <w:tmpl w:val="569AC71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0C525CF8"/>
    <w:multiLevelType w:val="hybridMultilevel"/>
    <w:tmpl w:val="E8DAB3F4"/>
    <w:lvl w:ilvl="0" w:tplc="130E75E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nsid w:val="0D7154FD"/>
    <w:multiLevelType w:val="multilevel"/>
    <w:tmpl w:val="ABB49E18"/>
    <w:lvl w:ilvl="0">
      <w:start w:val="1"/>
      <w:numFmt w:val="decimal"/>
      <w:lvlText w:val="%1."/>
      <w:lvlJc w:val="center"/>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D4772"/>
    <w:multiLevelType w:val="multilevel"/>
    <w:tmpl w:val="5992B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B23F34"/>
    <w:multiLevelType w:val="hybridMultilevel"/>
    <w:tmpl w:val="5D561D3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6D3631EC">
      <w:start w:val="1"/>
      <w:numFmt w:val="lowerLetter"/>
      <w:lvlText w:val="%3)"/>
      <w:lvlJc w:val="left"/>
      <w:pPr>
        <w:ind w:left="2340" w:hanging="360"/>
      </w:pPr>
      <w:rPr>
        <w:rFonts w:hint="default"/>
      </w:rPr>
    </w:lvl>
    <w:lvl w:ilvl="3" w:tplc="BA28131A">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505635C"/>
    <w:multiLevelType w:val="hybridMultilevel"/>
    <w:tmpl w:val="0AE41CE8"/>
    <w:lvl w:ilvl="0" w:tplc="C400D38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7F17989"/>
    <w:multiLevelType w:val="hybridMultilevel"/>
    <w:tmpl w:val="7A687B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C400D382">
      <w:start w:val="1"/>
      <w:numFmt w:val="decimal"/>
      <w:lvlText w:val="%4."/>
      <w:lvlJc w:val="center"/>
      <w:pPr>
        <w:ind w:left="7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D776B"/>
    <w:multiLevelType w:val="hybridMultilevel"/>
    <w:tmpl w:val="77F20B36"/>
    <w:lvl w:ilvl="0" w:tplc="A53C861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30B12B78"/>
    <w:multiLevelType w:val="hybridMultilevel"/>
    <w:tmpl w:val="CBB453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38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0D05C51"/>
    <w:multiLevelType w:val="hybridMultilevel"/>
    <w:tmpl w:val="49E41D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2A94DF1"/>
    <w:multiLevelType w:val="hybridMultilevel"/>
    <w:tmpl w:val="CDDC2070"/>
    <w:lvl w:ilvl="0" w:tplc="EE8036D8">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38F2D28"/>
    <w:multiLevelType w:val="multilevel"/>
    <w:tmpl w:val="3964F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D24A81"/>
    <w:multiLevelType w:val="multilevel"/>
    <w:tmpl w:val="454E31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BF44EF"/>
    <w:multiLevelType w:val="hybridMultilevel"/>
    <w:tmpl w:val="AC08578E"/>
    <w:lvl w:ilvl="0" w:tplc="C400D38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D8E2A2A"/>
    <w:multiLevelType w:val="multilevel"/>
    <w:tmpl w:val="717C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491112"/>
    <w:multiLevelType w:val="multilevel"/>
    <w:tmpl w:val="F398AA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9608EA"/>
    <w:multiLevelType w:val="multilevel"/>
    <w:tmpl w:val="A53EAEC2"/>
    <w:lvl w:ilvl="0">
      <w:start w:val="3"/>
      <w:numFmt w:val="decimal"/>
      <w:lvlText w:val="%1."/>
      <w:lvlJc w:val="center"/>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E1D5825"/>
    <w:multiLevelType w:val="hybridMultilevel"/>
    <w:tmpl w:val="B54EE7F6"/>
    <w:lvl w:ilvl="0" w:tplc="AC82665E">
      <w:start w:val="1"/>
      <w:numFmt w:val="lowerLetter"/>
      <w:lvlText w:val="%1."/>
      <w:lvlJc w:val="left"/>
      <w:pPr>
        <w:ind w:left="1440" w:hanging="360"/>
      </w:pPr>
      <w:rPr>
        <w:rFonts w:hint="default"/>
        <w:i w:val="0"/>
        <w:iCs w:val="0"/>
        <w:lang w:val="en-ID"/>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nsid w:val="654854FD"/>
    <w:multiLevelType w:val="hybridMultilevel"/>
    <w:tmpl w:val="80E09D38"/>
    <w:lvl w:ilvl="0" w:tplc="AC82665E">
      <w:start w:val="1"/>
      <w:numFmt w:val="lowerLetter"/>
      <w:lvlText w:val="%1."/>
      <w:lvlJc w:val="left"/>
      <w:pPr>
        <w:ind w:left="1130" w:hanging="360"/>
      </w:pPr>
      <w:rPr>
        <w:rFonts w:hint="default"/>
        <w:i w:val="0"/>
        <w:iCs w:val="0"/>
        <w:lang w:val="en-ID"/>
      </w:rPr>
    </w:lvl>
    <w:lvl w:ilvl="1" w:tplc="38090019" w:tentative="1">
      <w:start w:val="1"/>
      <w:numFmt w:val="lowerLetter"/>
      <w:lvlText w:val="%2."/>
      <w:lvlJc w:val="left"/>
      <w:pPr>
        <w:ind w:left="1850" w:hanging="360"/>
      </w:pPr>
    </w:lvl>
    <w:lvl w:ilvl="2" w:tplc="3809001B" w:tentative="1">
      <w:start w:val="1"/>
      <w:numFmt w:val="lowerRoman"/>
      <w:lvlText w:val="%3."/>
      <w:lvlJc w:val="right"/>
      <w:pPr>
        <w:ind w:left="2570" w:hanging="180"/>
      </w:pPr>
    </w:lvl>
    <w:lvl w:ilvl="3" w:tplc="3809000F" w:tentative="1">
      <w:start w:val="1"/>
      <w:numFmt w:val="decimal"/>
      <w:lvlText w:val="%4."/>
      <w:lvlJc w:val="left"/>
      <w:pPr>
        <w:ind w:left="3290" w:hanging="360"/>
      </w:pPr>
    </w:lvl>
    <w:lvl w:ilvl="4" w:tplc="38090019" w:tentative="1">
      <w:start w:val="1"/>
      <w:numFmt w:val="lowerLetter"/>
      <w:lvlText w:val="%5."/>
      <w:lvlJc w:val="left"/>
      <w:pPr>
        <w:ind w:left="4010" w:hanging="360"/>
      </w:pPr>
    </w:lvl>
    <w:lvl w:ilvl="5" w:tplc="3809001B" w:tentative="1">
      <w:start w:val="1"/>
      <w:numFmt w:val="lowerRoman"/>
      <w:lvlText w:val="%6."/>
      <w:lvlJc w:val="right"/>
      <w:pPr>
        <w:ind w:left="4730" w:hanging="180"/>
      </w:pPr>
    </w:lvl>
    <w:lvl w:ilvl="6" w:tplc="3809000F" w:tentative="1">
      <w:start w:val="1"/>
      <w:numFmt w:val="decimal"/>
      <w:lvlText w:val="%7."/>
      <w:lvlJc w:val="left"/>
      <w:pPr>
        <w:ind w:left="5450" w:hanging="360"/>
      </w:pPr>
    </w:lvl>
    <w:lvl w:ilvl="7" w:tplc="38090019" w:tentative="1">
      <w:start w:val="1"/>
      <w:numFmt w:val="lowerLetter"/>
      <w:lvlText w:val="%8."/>
      <w:lvlJc w:val="left"/>
      <w:pPr>
        <w:ind w:left="6170" w:hanging="360"/>
      </w:pPr>
    </w:lvl>
    <w:lvl w:ilvl="8" w:tplc="3809001B" w:tentative="1">
      <w:start w:val="1"/>
      <w:numFmt w:val="lowerRoman"/>
      <w:lvlText w:val="%9."/>
      <w:lvlJc w:val="right"/>
      <w:pPr>
        <w:ind w:left="6890" w:hanging="180"/>
      </w:pPr>
    </w:lvl>
  </w:abstractNum>
  <w:abstractNum w:abstractNumId="20">
    <w:nsid w:val="670274FB"/>
    <w:multiLevelType w:val="hybridMultilevel"/>
    <w:tmpl w:val="F9E0C7E4"/>
    <w:lvl w:ilvl="0" w:tplc="969C5768">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1">
    <w:nsid w:val="67475E05"/>
    <w:multiLevelType w:val="multilevel"/>
    <w:tmpl w:val="80A6EDBC"/>
    <w:lvl w:ilvl="0">
      <w:start w:val="1"/>
      <w:numFmt w:val="decimal"/>
      <w:lvlText w:val="%1."/>
      <w:lvlJc w:val="center"/>
      <w:pPr>
        <w:tabs>
          <w:tab w:val="num" w:pos="644"/>
        </w:tabs>
        <w:ind w:left="644"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BA383A"/>
    <w:multiLevelType w:val="hybridMultilevel"/>
    <w:tmpl w:val="B16625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6E7EDA"/>
    <w:multiLevelType w:val="multilevel"/>
    <w:tmpl w:val="9A60D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9B209B"/>
    <w:multiLevelType w:val="hybridMultilevel"/>
    <w:tmpl w:val="48A8E76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7A891F7B"/>
    <w:multiLevelType w:val="multilevel"/>
    <w:tmpl w:val="D1509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9A1907"/>
    <w:multiLevelType w:val="hybridMultilevel"/>
    <w:tmpl w:val="4440BE12"/>
    <w:lvl w:ilvl="0" w:tplc="969C5768">
      <w:start w:val="1"/>
      <w:numFmt w:val="lowerLetter"/>
      <w:lvlText w:val="%1."/>
      <w:lvlJc w:val="left"/>
      <w:pPr>
        <w:ind w:left="927" w:hanging="360"/>
      </w:pPr>
      <w:rPr>
        <w:rFonts w:hint="default"/>
      </w:rPr>
    </w:lvl>
    <w:lvl w:ilvl="1" w:tplc="DB9A328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EA975D3"/>
    <w:multiLevelType w:val="hybridMultilevel"/>
    <w:tmpl w:val="C17AD84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7EB25154"/>
    <w:multiLevelType w:val="multilevel"/>
    <w:tmpl w:val="76CC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3578F9"/>
    <w:multiLevelType w:val="multilevel"/>
    <w:tmpl w:val="6D96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9"/>
  </w:num>
  <w:num w:numId="3">
    <w:abstractNumId w:val="14"/>
  </w:num>
  <w:num w:numId="4">
    <w:abstractNumId w:val="21"/>
  </w:num>
  <w:num w:numId="5">
    <w:abstractNumId w:val="4"/>
  </w:num>
  <w:num w:numId="6">
    <w:abstractNumId w:val="24"/>
  </w:num>
  <w:num w:numId="7">
    <w:abstractNumId w:val="13"/>
  </w:num>
  <w:num w:numId="8">
    <w:abstractNumId w:val="28"/>
  </w:num>
  <w:num w:numId="9">
    <w:abstractNumId w:val="23"/>
  </w:num>
  <w:num w:numId="10">
    <w:abstractNumId w:val="0"/>
  </w:num>
  <w:num w:numId="11">
    <w:abstractNumId w:val="27"/>
  </w:num>
  <w:num w:numId="12">
    <w:abstractNumId w:val="19"/>
  </w:num>
  <w:num w:numId="13">
    <w:abstractNumId w:val="26"/>
  </w:num>
  <w:num w:numId="14">
    <w:abstractNumId w:val="22"/>
  </w:num>
  <w:num w:numId="15">
    <w:abstractNumId w:val="8"/>
  </w:num>
  <w:num w:numId="16">
    <w:abstractNumId w:val="20"/>
  </w:num>
  <w:num w:numId="17">
    <w:abstractNumId w:val="1"/>
  </w:num>
  <w:num w:numId="18">
    <w:abstractNumId w:val="18"/>
  </w:num>
  <w:num w:numId="19">
    <w:abstractNumId w:val="25"/>
  </w:num>
  <w:num w:numId="20">
    <w:abstractNumId w:val="10"/>
  </w:num>
  <w:num w:numId="21">
    <w:abstractNumId w:val="11"/>
  </w:num>
  <w:num w:numId="22">
    <w:abstractNumId w:val="2"/>
  </w:num>
  <w:num w:numId="23">
    <w:abstractNumId w:val="5"/>
  </w:num>
  <w:num w:numId="24">
    <w:abstractNumId w:val="16"/>
  </w:num>
  <w:num w:numId="25">
    <w:abstractNumId w:val="3"/>
  </w:num>
  <w:num w:numId="26">
    <w:abstractNumId w:val="12"/>
  </w:num>
  <w:num w:numId="27">
    <w:abstractNumId w:val="17"/>
  </w:num>
  <w:num w:numId="28">
    <w:abstractNumId w:val="9"/>
  </w:num>
  <w:num w:numId="29">
    <w:abstractNumId w:val="1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PlDwR3Z3TnAKjff+yrb2rasEZr2+8nWeXfLTdMY73aI4Z93LRJJN6glvxxL5oIkWbqpz3faQ44CThVtxkzJtmw==" w:salt="bFNjTScChHYDO57OSK1QRw=="/>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F0"/>
    <w:rsid w:val="00114C4A"/>
    <w:rsid w:val="004132DC"/>
    <w:rsid w:val="004D067C"/>
    <w:rsid w:val="00A21DEC"/>
    <w:rsid w:val="00AB385E"/>
    <w:rsid w:val="00BA3EC7"/>
    <w:rsid w:val="00BA55BA"/>
    <w:rsid w:val="00C768BB"/>
    <w:rsid w:val="00C770F0"/>
    <w:rsid w:val="00CE4E97"/>
    <w:rsid w:val="00EB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B3E6E67A-DB41-468A-AE2F-6EF519CB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0F0"/>
    <w:pPr>
      <w:spacing w:after="160" w:line="259" w:lineRule="auto"/>
    </w:pPr>
    <w:rPr>
      <w:noProof/>
    </w:rPr>
  </w:style>
  <w:style w:type="paragraph" w:styleId="Heading1">
    <w:name w:val="heading 1"/>
    <w:basedOn w:val="Normal"/>
    <w:next w:val="Normal"/>
    <w:link w:val="Heading1Char"/>
    <w:uiPriority w:val="9"/>
    <w:qFormat/>
    <w:rsid w:val="00C770F0"/>
    <w:pPr>
      <w:spacing w:line="480" w:lineRule="auto"/>
      <w:jc w:val="center"/>
      <w:outlineLvl w:val="0"/>
    </w:pPr>
    <w:rPr>
      <w:rFonts w:asciiTheme="majorBidi" w:hAnsiTheme="majorBidi" w:cstheme="majorBidi"/>
      <w:b/>
      <w:bCs/>
      <w:sz w:val="24"/>
      <w:szCs w:val="24"/>
    </w:rPr>
  </w:style>
  <w:style w:type="paragraph" w:styleId="Heading2">
    <w:name w:val="heading 2"/>
    <w:basedOn w:val="Normal"/>
    <w:next w:val="Normal"/>
    <w:link w:val="Heading2Char"/>
    <w:uiPriority w:val="9"/>
    <w:semiHidden/>
    <w:unhideWhenUsed/>
    <w:qFormat/>
    <w:rsid w:val="004D06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27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F0"/>
    <w:rPr>
      <w:rFonts w:asciiTheme="majorBidi" w:hAnsiTheme="majorBidi" w:cstheme="majorBidi"/>
      <w:b/>
      <w:bCs/>
      <w:noProof/>
      <w:sz w:val="24"/>
      <w:szCs w:val="24"/>
    </w:rPr>
  </w:style>
  <w:style w:type="paragraph" w:styleId="NoSpacing">
    <w:name w:val="No Spacing"/>
    <w:uiPriority w:val="1"/>
    <w:qFormat/>
    <w:rsid w:val="00C770F0"/>
    <w:pPr>
      <w:spacing w:after="0" w:line="240" w:lineRule="auto"/>
    </w:pPr>
    <w:rPr>
      <w:noProof/>
    </w:rPr>
  </w:style>
  <w:style w:type="paragraph" w:styleId="Header">
    <w:name w:val="header"/>
    <w:basedOn w:val="Normal"/>
    <w:link w:val="HeaderChar"/>
    <w:uiPriority w:val="99"/>
    <w:unhideWhenUsed/>
    <w:rsid w:val="00C77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0F0"/>
    <w:rPr>
      <w:noProof/>
    </w:rPr>
  </w:style>
  <w:style w:type="paragraph" w:styleId="Footer">
    <w:name w:val="footer"/>
    <w:basedOn w:val="Normal"/>
    <w:link w:val="FooterChar"/>
    <w:uiPriority w:val="99"/>
    <w:unhideWhenUsed/>
    <w:rsid w:val="00C77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0F0"/>
    <w:rPr>
      <w:noProof/>
    </w:rPr>
  </w:style>
  <w:style w:type="paragraph" w:styleId="BalloonText">
    <w:name w:val="Balloon Text"/>
    <w:basedOn w:val="Normal"/>
    <w:link w:val="BalloonTextChar"/>
    <w:uiPriority w:val="99"/>
    <w:semiHidden/>
    <w:unhideWhenUsed/>
    <w:rsid w:val="00C77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0F0"/>
    <w:rPr>
      <w:rFonts w:ascii="Tahoma" w:hAnsi="Tahoma" w:cs="Tahoma"/>
      <w:noProof/>
      <w:sz w:val="16"/>
      <w:szCs w:val="16"/>
    </w:rPr>
  </w:style>
  <w:style w:type="character" w:styleId="Hyperlink">
    <w:name w:val="Hyperlink"/>
    <w:basedOn w:val="DefaultParagraphFont"/>
    <w:uiPriority w:val="99"/>
    <w:unhideWhenUsed/>
    <w:rsid w:val="00C768BB"/>
    <w:rPr>
      <w:color w:val="0000FF" w:themeColor="hyperlink"/>
      <w:u w:val="single"/>
    </w:rPr>
  </w:style>
  <w:style w:type="paragraph" w:styleId="NormalWeb">
    <w:name w:val="Normal (Web)"/>
    <w:basedOn w:val="Normal"/>
    <w:uiPriority w:val="99"/>
    <w:unhideWhenUsed/>
    <w:rsid w:val="00C768BB"/>
    <w:pPr>
      <w:spacing w:before="100" w:beforeAutospacing="1" w:after="100" w:afterAutospacing="1" w:line="240" w:lineRule="auto"/>
    </w:pPr>
    <w:rPr>
      <w:rFonts w:ascii="Times New Roman" w:eastAsia="Times New Roman" w:hAnsi="Times New Roman" w:cs="Times New Roman"/>
      <w:noProof w:val="0"/>
      <w:sz w:val="24"/>
      <w:szCs w:val="24"/>
      <w:lang w:val="en-ID" w:eastAsia="en-ID"/>
    </w:rPr>
  </w:style>
  <w:style w:type="character" w:customStyle="1" w:styleId="uv3um">
    <w:name w:val="uv3um"/>
    <w:basedOn w:val="DefaultParagraphFont"/>
    <w:rsid w:val="00C768BB"/>
  </w:style>
  <w:style w:type="paragraph" w:styleId="TOCHeading">
    <w:name w:val="TOC Heading"/>
    <w:basedOn w:val="Heading1"/>
    <w:next w:val="Normal"/>
    <w:uiPriority w:val="39"/>
    <w:unhideWhenUsed/>
    <w:qFormat/>
    <w:rsid w:val="00C768BB"/>
    <w:pPr>
      <w:keepNext/>
      <w:keepLines/>
      <w:spacing w:before="240" w:after="0" w:line="259" w:lineRule="auto"/>
      <w:jc w:val="left"/>
      <w:outlineLvl w:val="9"/>
    </w:pPr>
    <w:rPr>
      <w:rFonts w:asciiTheme="majorHAnsi" w:eastAsiaTheme="majorEastAsia" w:hAnsiTheme="majorHAnsi"/>
      <w:b w:val="0"/>
      <w:bCs w:val="0"/>
      <w:color w:val="365F91" w:themeColor="accent1" w:themeShade="BF"/>
      <w:sz w:val="32"/>
      <w:szCs w:val="32"/>
    </w:rPr>
  </w:style>
  <w:style w:type="paragraph" w:styleId="TOC1">
    <w:name w:val="toc 1"/>
    <w:basedOn w:val="Normal"/>
    <w:next w:val="Normal"/>
    <w:autoRedefine/>
    <w:uiPriority w:val="39"/>
    <w:unhideWhenUsed/>
    <w:rsid w:val="00C768BB"/>
    <w:pPr>
      <w:tabs>
        <w:tab w:val="right" w:leader="dot" w:pos="7927"/>
      </w:tabs>
      <w:spacing w:after="100" w:line="480" w:lineRule="auto"/>
    </w:pPr>
    <w:rPr>
      <w:rFonts w:asciiTheme="majorBidi" w:hAnsiTheme="majorBidi" w:cstheme="majorBidi"/>
      <w:b/>
      <w:bCs/>
      <w:sz w:val="24"/>
      <w:szCs w:val="24"/>
    </w:rPr>
  </w:style>
  <w:style w:type="paragraph" w:styleId="TOC2">
    <w:name w:val="toc 2"/>
    <w:basedOn w:val="Normal"/>
    <w:next w:val="Normal"/>
    <w:autoRedefine/>
    <w:uiPriority w:val="39"/>
    <w:unhideWhenUsed/>
    <w:rsid w:val="00C768BB"/>
    <w:pPr>
      <w:tabs>
        <w:tab w:val="right" w:leader="dot" w:pos="7927"/>
      </w:tabs>
      <w:spacing w:after="0" w:line="480" w:lineRule="auto"/>
      <w:ind w:left="709" w:hanging="283"/>
      <w:jc w:val="both"/>
    </w:pPr>
    <w:rPr>
      <w:rFonts w:ascii="Times New Roman" w:hAnsi="Times New Roman" w:cs="Times New Roman"/>
      <w:bCs/>
      <w:sz w:val="24"/>
      <w:szCs w:val="24"/>
    </w:rPr>
  </w:style>
  <w:style w:type="paragraph" w:styleId="TOC3">
    <w:name w:val="toc 3"/>
    <w:basedOn w:val="Normal"/>
    <w:next w:val="Normal"/>
    <w:autoRedefine/>
    <w:uiPriority w:val="39"/>
    <w:unhideWhenUsed/>
    <w:rsid w:val="00C768BB"/>
    <w:pPr>
      <w:tabs>
        <w:tab w:val="right" w:leader="dot" w:pos="7927"/>
      </w:tabs>
      <w:spacing w:after="100" w:line="480" w:lineRule="auto"/>
      <w:ind w:left="709"/>
    </w:pPr>
    <w:rPr>
      <w:b/>
      <w:bCs/>
    </w:rPr>
  </w:style>
  <w:style w:type="character" w:styleId="Strong">
    <w:name w:val="Strong"/>
    <w:basedOn w:val="DefaultParagraphFont"/>
    <w:uiPriority w:val="22"/>
    <w:qFormat/>
    <w:rsid w:val="00BA55BA"/>
    <w:rPr>
      <w:b/>
      <w:bCs/>
    </w:rPr>
  </w:style>
  <w:style w:type="character" w:customStyle="1" w:styleId="Heading2Char">
    <w:name w:val="Heading 2 Char"/>
    <w:basedOn w:val="DefaultParagraphFont"/>
    <w:link w:val="Heading2"/>
    <w:uiPriority w:val="9"/>
    <w:semiHidden/>
    <w:rsid w:val="004D067C"/>
    <w:rPr>
      <w:rFonts w:asciiTheme="majorHAnsi" w:eastAsiaTheme="majorEastAsia" w:hAnsiTheme="majorHAnsi" w:cstheme="majorBidi"/>
      <w:b/>
      <w:bCs/>
      <w:noProof/>
      <w:color w:val="4F81BD" w:themeColor="accent1"/>
      <w:sz w:val="26"/>
      <w:szCs w:val="26"/>
    </w:rPr>
  </w:style>
  <w:style w:type="paragraph" w:styleId="ListParagraph">
    <w:name w:val="List Paragraph"/>
    <w:basedOn w:val="Normal"/>
    <w:uiPriority w:val="34"/>
    <w:qFormat/>
    <w:rsid w:val="004D067C"/>
    <w:pPr>
      <w:ind w:left="720"/>
      <w:contextualSpacing/>
    </w:pPr>
  </w:style>
  <w:style w:type="paragraph" w:styleId="FootnoteText">
    <w:name w:val="footnote text"/>
    <w:basedOn w:val="Normal"/>
    <w:link w:val="FootnoteTextChar"/>
    <w:uiPriority w:val="99"/>
    <w:unhideWhenUsed/>
    <w:rsid w:val="004D067C"/>
    <w:pPr>
      <w:spacing w:after="0" w:line="240" w:lineRule="auto"/>
    </w:pPr>
    <w:rPr>
      <w:sz w:val="20"/>
      <w:szCs w:val="20"/>
    </w:rPr>
  </w:style>
  <w:style w:type="character" w:customStyle="1" w:styleId="FootnoteTextChar">
    <w:name w:val="Footnote Text Char"/>
    <w:basedOn w:val="DefaultParagraphFont"/>
    <w:link w:val="FootnoteText"/>
    <w:uiPriority w:val="99"/>
    <w:rsid w:val="004D067C"/>
    <w:rPr>
      <w:noProof/>
      <w:sz w:val="20"/>
      <w:szCs w:val="20"/>
    </w:rPr>
  </w:style>
  <w:style w:type="character" w:styleId="FootnoteReference">
    <w:name w:val="footnote reference"/>
    <w:basedOn w:val="DefaultParagraphFont"/>
    <w:uiPriority w:val="99"/>
    <w:semiHidden/>
    <w:unhideWhenUsed/>
    <w:rsid w:val="004D067C"/>
    <w:rPr>
      <w:vertAlign w:val="superscript"/>
    </w:rPr>
  </w:style>
  <w:style w:type="character" w:customStyle="1" w:styleId="Heading3Char">
    <w:name w:val="Heading 3 Char"/>
    <w:basedOn w:val="DefaultParagraphFont"/>
    <w:link w:val="Heading3"/>
    <w:uiPriority w:val="9"/>
    <w:semiHidden/>
    <w:rsid w:val="00EB2707"/>
    <w:rPr>
      <w:rFonts w:asciiTheme="majorHAnsi" w:eastAsiaTheme="majorEastAsia" w:hAnsiTheme="majorHAnsi" w:cstheme="majorBidi"/>
      <w:b/>
      <w:bCs/>
      <w:noProof/>
      <w:color w:val="4F81BD" w:themeColor="accent1"/>
    </w:rPr>
  </w:style>
  <w:style w:type="character" w:styleId="Emphasis">
    <w:name w:val="Emphasis"/>
    <w:basedOn w:val="DefaultParagraphFont"/>
    <w:uiPriority w:val="20"/>
    <w:qFormat/>
    <w:rsid w:val="00EB2707"/>
    <w:rPr>
      <w:i/>
      <w:iCs/>
    </w:rPr>
  </w:style>
  <w:style w:type="character" w:customStyle="1" w:styleId="citation-0">
    <w:name w:val="citation-0"/>
    <w:basedOn w:val="DefaultParagraphFont"/>
    <w:rsid w:val="00EB2707"/>
  </w:style>
  <w:style w:type="character" w:customStyle="1" w:styleId="relative">
    <w:name w:val="relative"/>
    <w:basedOn w:val="DefaultParagraphFont"/>
    <w:rsid w:val="00BA3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2026-03-02T02:55:00Z</dcterms:created>
  <dcterms:modified xsi:type="dcterms:W3CDTF">2026-03-02T02:55:00Z</dcterms:modified>
</cp:coreProperties>
</file>