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1D" w:rsidRPr="00C2131D" w:rsidRDefault="00C2131D" w:rsidP="00C2131D">
      <w:pPr>
        <w:spacing w:after="0" w:line="480" w:lineRule="auto"/>
        <w:jc w:val="center"/>
        <w:rPr>
          <w:rFonts w:ascii="Times New Roman" w:hAnsi="Times New Roman" w:cs="Times New Roman"/>
          <w:b/>
          <w:color w:val="0D0D0D" w:themeColor="text1" w:themeTint="F2"/>
          <w:sz w:val="24"/>
          <w:szCs w:val="24"/>
        </w:rPr>
      </w:pPr>
      <w:r w:rsidRPr="00C2131D">
        <w:rPr>
          <w:rFonts w:ascii="Times New Roman" w:hAnsi="Times New Roman" w:cs="Times New Roman"/>
          <w:b/>
          <w:color w:val="0D0D0D" w:themeColor="text1" w:themeTint="F2"/>
          <w:sz w:val="24"/>
          <w:szCs w:val="24"/>
        </w:rPr>
        <w:t>BAB III</w:t>
      </w:r>
    </w:p>
    <w:p w:rsidR="00C2131D" w:rsidRPr="00C2131D" w:rsidRDefault="00C2131D" w:rsidP="00C2131D">
      <w:pPr>
        <w:spacing w:after="0" w:line="480" w:lineRule="auto"/>
        <w:jc w:val="center"/>
        <w:rPr>
          <w:rFonts w:ascii="Times New Roman" w:hAnsi="Times New Roman" w:cs="Times New Roman"/>
          <w:b/>
          <w:color w:val="0D0D0D" w:themeColor="text1" w:themeTint="F2"/>
          <w:sz w:val="24"/>
          <w:szCs w:val="24"/>
        </w:rPr>
      </w:pPr>
      <w:bookmarkStart w:id="0" w:name="_Toc198576333"/>
      <w:bookmarkStart w:id="1" w:name="_Toc199589985"/>
      <w:r w:rsidRPr="00C2131D">
        <w:rPr>
          <w:rFonts w:ascii="Times New Roman" w:hAnsi="Times New Roman" w:cs="Times New Roman"/>
          <w:b/>
          <w:color w:val="0D0D0D" w:themeColor="text1" w:themeTint="F2"/>
          <w:sz w:val="24"/>
          <w:szCs w:val="24"/>
        </w:rPr>
        <w:t>METODE PENELITIAN</w:t>
      </w:r>
      <w:bookmarkEnd w:id="0"/>
      <w:bookmarkEnd w:id="1"/>
    </w:p>
    <w:p w:rsidR="00C2131D" w:rsidRPr="00C2131D" w:rsidRDefault="00C2131D" w:rsidP="00C2131D">
      <w:pPr>
        <w:spacing w:after="0" w:line="480" w:lineRule="auto"/>
        <w:rPr>
          <w:rFonts w:ascii="Times New Roman" w:hAnsi="Times New Roman" w:cs="Times New Roman"/>
          <w:b/>
          <w:color w:val="0D0D0D" w:themeColor="text1" w:themeTint="F2"/>
          <w:sz w:val="24"/>
          <w:szCs w:val="24"/>
        </w:rPr>
      </w:pPr>
      <w:bookmarkStart w:id="2" w:name="_Toc198576334"/>
      <w:bookmarkStart w:id="3" w:name="_Toc199589986"/>
      <w:r w:rsidRPr="00C2131D">
        <w:rPr>
          <w:rFonts w:ascii="Times New Roman" w:hAnsi="Times New Roman" w:cs="Times New Roman"/>
          <w:b/>
          <w:color w:val="0D0D0D" w:themeColor="text1" w:themeTint="F2"/>
          <w:sz w:val="24"/>
          <w:szCs w:val="24"/>
        </w:rPr>
        <w:t xml:space="preserve">3.1 </w:t>
      </w:r>
      <w:proofErr w:type="spellStart"/>
      <w:r w:rsidRPr="00C2131D">
        <w:rPr>
          <w:rFonts w:ascii="Times New Roman" w:hAnsi="Times New Roman" w:cs="Times New Roman"/>
          <w:b/>
          <w:color w:val="0D0D0D" w:themeColor="text1" w:themeTint="F2"/>
          <w:sz w:val="24"/>
          <w:szCs w:val="24"/>
        </w:rPr>
        <w:t>Rancangan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2"/>
      <w:bookmarkEnd w:id="3"/>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Metode yang digunakan dalam penelitian ini adalah metode eksperimental. Penelitian ini meliputi pengumpulan sampel, pengelolaan sampel, pembuatan pereaksi, pembuatan kitosan, analisis gugus fungsi menggunakan spektrofotometer FTIR, karakterisasi kitosan, pembuatan sediaan hidrogel, evaluasi sediaan hidrogel dan pengujian aktivitas pada jamur </w:t>
      </w:r>
      <w:r w:rsidRPr="00C2131D">
        <w:rPr>
          <w:rFonts w:ascii="Times New Roman" w:hAnsi="Times New Roman" w:cs="Times New Roman"/>
          <w:i/>
          <w:iCs/>
          <w:color w:val="0D0D0D" w:themeColor="text1" w:themeTint="F2"/>
          <w:sz w:val="24"/>
          <w:szCs w:val="24"/>
          <w:lang w:val="fi-FI"/>
        </w:rPr>
        <w:t>Trichophyton mentagrophytes</w:t>
      </w:r>
      <w:r w:rsidRPr="00C2131D">
        <w:rPr>
          <w:rFonts w:ascii="Times New Roman" w:hAnsi="Times New Roman" w:cs="Times New Roman"/>
          <w:color w:val="0D0D0D" w:themeColor="text1" w:themeTint="F2"/>
          <w:sz w:val="24"/>
          <w:szCs w:val="24"/>
          <w:lang w:val="fi-FI"/>
        </w:rPr>
        <w:t>.</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4" w:name="_Toc198576335"/>
      <w:bookmarkStart w:id="5" w:name="_Toc199589987"/>
      <w:r w:rsidRPr="00C2131D">
        <w:rPr>
          <w:rFonts w:ascii="Times New Roman" w:hAnsi="Times New Roman" w:cs="Times New Roman"/>
          <w:b/>
          <w:color w:val="0D0D0D" w:themeColor="text1" w:themeTint="F2"/>
          <w:sz w:val="24"/>
          <w:szCs w:val="24"/>
        </w:rPr>
        <w:t xml:space="preserve">3.1.1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Variabel</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4"/>
      <w:bookmarkEnd w:id="5"/>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Variabel bebas pada penelitian ini adalah Hidrogel kitosan , dan variabel terikat adalah mutu fisik hidrogel kitosan, dan aktivitas antijamur terhadap </w:t>
      </w:r>
      <w:r w:rsidRPr="00C2131D">
        <w:rPr>
          <w:rFonts w:ascii="Times New Roman" w:hAnsi="Times New Roman" w:cs="Times New Roman"/>
          <w:i/>
          <w:iCs/>
          <w:color w:val="0D0D0D" w:themeColor="text1" w:themeTint="F2"/>
          <w:sz w:val="24"/>
          <w:szCs w:val="24"/>
          <w:lang w:val="fi-FI"/>
        </w:rPr>
        <w:t>Trichophyton mentagrophytes</w:t>
      </w:r>
      <w:r w:rsidRPr="00C2131D">
        <w:rPr>
          <w:rFonts w:ascii="Times New Roman" w:hAnsi="Times New Roman" w:cs="Times New Roman"/>
          <w:color w:val="0D0D0D" w:themeColor="text1" w:themeTint="F2"/>
          <w:sz w:val="24"/>
          <w:szCs w:val="24"/>
          <w:lang w:val="fi-FI"/>
        </w:rPr>
        <w:t>.</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6" w:name="_Toc198576336"/>
      <w:bookmarkStart w:id="7" w:name="_Toc199589988"/>
      <w:r w:rsidRPr="00C2131D">
        <w:rPr>
          <w:rFonts w:ascii="Times New Roman" w:hAnsi="Times New Roman" w:cs="Times New Roman"/>
          <w:b/>
          <w:color w:val="0D0D0D" w:themeColor="text1" w:themeTint="F2"/>
          <w:sz w:val="24"/>
          <w:szCs w:val="24"/>
        </w:rPr>
        <w:t xml:space="preserve">3.1.2 </w:t>
      </w:r>
      <w:r w:rsidRPr="00C2131D">
        <w:rPr>
          <w:rFonts w:ascii="Times New Roman" w:hAnsi="Times New Roman" w:cs="Times New Roman"/>
          <w:b/>
          <w:color w:val="0D0D0D" w:themeColor="text1" w:themeTint="F2"/>
          <w:sz w:val="24"/>
          <w:szCs w:val="24"/>
        </w:rPr>
        <w:tab/>
        <w:t xml:space="preserve">Parameter </w:t>
      </w:r>
      <w:proofErr w:type="spellStart"/>
      <w:r w:rsidRPr="00C2131D">
        <w:rPr>
          <w:rFonts w:ascii="Times New Roman" w:hAnsi="Times New Roman" w:cs="Times New Roman"/>
          <w:b/>
          <w:color w:val="0D0D0D" w:themeColor="text1" w:themeTint="F2"/>
          <w:sz w:val="24"/>
          <w:szCs w:val="24"/>
        </w:rPr>
        <w:t>Penelitian</w:t>
      </w:r>
      <w:bookmarkEnd w:id="6"/>
      <w:bookmarkEnd w:id="7"/>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Parameter penelitian meliputi uji kadar air, kadar abu, rendemen, kelarutan, dan analisis menggunakan spektrofotometer FTIR untuk mengidentifikasi gugus fungsi pada kitosan dan uji evaluasi sediaan yang meliputi organoleptis, homogenitas, pH, viskositas, daya sebar,daya lekat dan uji aktivitas antijamur terhadap </w:t>
      </w:r>
      <w:r w:rsidRPr="00C2131D">
        <w:rPr>
          <w:rFonts w:ascii="Times New Roman" w:hAnsi="Times New Roman" w:cs="Times New Roman"/>
          <w:i/>
          <w:iCs/>
          <w:color w:val="0D0D0D" w:themeColor="text1" w:themeTint="F2"/>
          <w:sz w:val="24"/>
          <w:szCs w:val="24"/>
          <w:lang w:val="fi-FI"/>
        </w:rPr>
        <w:t>Trichophyton mentagrophytes</w:t>
      </w:r>
      <w:r w:rsidRPr="00C2131D">
        <w:rPr>
          <w:rFonts w:ascii="Times New Roman" w:hAnsi="Times New Roman" w:cs="Times New Roman"/>
          <w:color w:val="0D0D0D" w:themeColor="text1" w:themeTint="F2"/>
          <w:sz w:val="24"/>
          <w:szCs w:val="24"/>
          <w:lang w:val="fi-FI"/>
        </w:rPr>
        <w:t xml:space="preserve"> dengan metode sumuran.</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8" w:name="_Toc198576337"/>
      <w:bookmarkStart w:id="9" w:name="_Toc199589989"/>
      <w:r w:rsidRPr="00C2131D">
        <w:rPr>
          <w:rFonts w:ascii="Times New Roman" w:hAnsi="Times New Roman" w:cs="Times New Roman"/>
          <w:b/>
          <w:color w:val="0D0D0D" w:themeColor="text1" w:themeTint="F2"/>
          <w:sz w:val="24"/>
          <w:szCs w:val="24"/>
        </w:rPr>
        <w:t xml:space="preserve">3.2 </w:t>
      </w:r>
      <w:proofErr w:type="spellStart"/>
      <w:r w:rsidRPr="00C2131D">
        <w:rPr>
          <w:rFonts w:ascii="Times New Roman" w:hAnsi="Times New Roman" w:cs="Times New Roman"/>
          <w:b/>
          <w:color w:val="0D0D0D" w:themeColor="text1" w:themeTint="F2"/>
          <w:sz w:val="24"/>
          <w:szCs w:val="24"/>
        </w:rPr>
        <w:t>Jadwal</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dan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Lokasi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8"/>
      <w:bookmarkEnd w:id="9"/>
      <w:proofErr w:type="spellEnd"/>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10" w:name="_Toc198576338"/>
      <w:bookmarkStart w:id="11" w:name="_Toc199589990"/>
      <w:r w:rsidRPr="00C2131D">
        <w:rPr>
          <w:rFonts w:ascii="Times New Roman" w:hAnsi="Times New Roman" w:cs="Times New Roman"/>
          <w:b/>
          <w:color w:val="0D0D0D" w:themeColor="text1" w:themeTint="F2"/>
          <w:sz w:val="24"/>
          <w:szCs w:val="24"/>
        </w:rPr>
        <w:t xml:space="preserve">3.2.1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Jadwal</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10"/>
      <w:bookmarkEnd w:id="11"/>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Waktu Penelitian dilakukan pada bulan Desember-Februari 2025</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12" w:name="_Toc198576339"/>
      <w:bookmarkStart w:id="13" w:name="_Toc199589991"/>
      <w:r w:rsidRPr="00C2131D">
        <w:rPr>
          <w:rFonts w:ascii="Times New Roman" w:hAnsi="Times New Roman" w:cs="Times New Roman"/>
          <w:b/>
          <w:color w:val="0D0D0D" w:themeColor="text1" w:themeTint="F2"/>
          <w:sz w:val="24"/>
          <w:szCs w:val="24"/>
        </w:rPr>
        <w:t xml:space="preserve">3.2.2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Lokasi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12"/>
      <w:bookmarkEnd w:id="13"/>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lastRenderedPageBreak/>
        <w:t>Penelitian dilakukan di Laboratorium Farmasi Universitas Muslim Nusantara (UMN) Al-Washliyah Medan.</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14" w:name="_Toc198576340"/>
      <w:bookmarkStart w:id="15" w:name="_Toc199589992"/>
      <w:r w:rsidRPr="00C2131D">
        <w:rPr>
          <w:rFonts w:ascii="Times New Roman" w:hAnsi="Times New Roman" w:cs="Times New Roman"/>
          <w:b/>
          <w:color w:val="0D0D0D" w:themeColor="text1" w:themeTint="F2"/>
          <w:sz w:val="24"/>
          <w:szCs w:val="24"/>
        </w:rPr>
        <w:t xml:space="preserve">3.3 </w:t>
      </w:r>
      <w:proofErr w:type="spellStart"/>
      <w:r w:rsidRPr="00C2131D">
        <w:rPr>
          <w:rFonts w:ascii="Times New Roman" w:hAnsi="Times New Roman" w:cs="Times New Roman"/>
          <w:b/>
          <w:color w:val="0D0D0D" w:themeColor="text1" w:themeTint="F2"/>
          <w:sz w:val="24"/>
          <w:szCs w:val="24"/>
        </w:rPr>
        <w:t>Peralatan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dan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Bahan</w:t>
      </w:r>
      <w:bookmarkEnd w:id="14"/>
      <w:bookmarkEnd w:id="15"/>
      <w:proofErr w:type="spellEnd"/>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16" w:name="_Toc198576341"/>
      <w:bookmarkStart w:id="17" w:name="_Toc199589993"/>
      <w:r w:rsidRPr="00C2131D">
        <w:rPr>
          <w:rFonts w:ascii="Times New Roman" w:hAnsi="Times New Roman" w:cs="Times New Roman"/>
          <w:b/>
          <w:color w:val="0D0D0D" w:themeColor="text1" w:themeTint="F2"/>
          <w:sz w:val="24"/>
          <w:szCs w:val="24"/>
        </w:rPr>
        <w:t xml:space="preserve">3.3.1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Peralatan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16"/>
      <w:bookmarkEnd w:id="17"/>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id-ID"/>
        </w:rPr>
        <w:t xml:space="preserve">Alat yang digunakan dalam penelitian ini adalah : Belender (philips), beaker glass (pyrex), batang pengaduk (pyrex), pipet tetes, tabung reaksi (pyrex), cawan petri (pyrex), erlenmeyer (pyrex), Kawat ose, corong (pyrex), ayakan mesh 40, oven (memmert), tanur (B-one) , neraca analitik (shimadzu), </w:t>
      </w:r>
      <w:r w:rsidRPr="00C2131D">
        <w:rPr>
          <w:rFonts w:ascii="Times New Roman" w:hAnsi="Times New Roman" w:cs="Times New Roman"/>
          <w:i/>
          <w:iCs/>
          <w:color w:val="0D0D0D" w:themeColor="text1" w:themeTint="F2"/>
          <w:sz w:val="24"/>
          <w:szCs w:val="24"/>
          <w:lang w:val="id-ID"/>
        </w:rPr>
        <w:t>magnetic stirer</w:t>
      </w:r>
      <w:r w:rsidRPr="00C2131D">
        <w:rPr>
          <w:rFonts w:ascii="Times New Roman" w:hAnsi="Times New Roman" w:cs="Times New Roman"/>
          <w:color w:val="0D0D0D" w:themeColor="text1" w:themeTint="F2"/>
          <w:sz w:val="24"/>
          <w:szCs w:val="24"/>
          <w:lang w:val="id-ID"/>
        </w:rPr>
        <w:t xml:space="preserve">, hot plate (thermo), pH elektroda, autoclaf, perkamen, dan </w:t>
      </w:r>
      <w:r w:rsidRPr="00C2131D">
        <w:rPr>
          <w:rFonts w:ascii="Times New Roman" w:hAnsi="Times New Roman" w:cs="Times New Roman"/>
          <w:i/>
          <w:iCs/>
          <w:color w:val="0D0D0D" w:themeColor="text1" w:themeTint="F2"/>
          <w:sz w:val="24"/>
          <w:szCs w:val="24"/>
          <w:lang w:val="id-ID"/>
        </w:rPr>
        <w:t xml:space="preserve">laminar air flow </w:t>
      </w:r>
      <w:r w:rsidRPr="00C2131D">
        <w:rPr>
          <w:rFonts w:ascii="Times New Roman" w:hAnsi="Times New Roman" w:cs="Times New Roman"/>
          <w:color w:val="0D0D0D" w:themeColor="text1" w:themeTint="F2"/>
          <w:sz w:val="24"/>
          <w:szCs w:val="24"/>
          <w:lang w:val="id-ID"/>
        </w:rPr>
        <w:t>(biobase).</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18" w:name="_Toc198576342"/>
      <w:bookmarkStart w:id="19" w:name="_Toc199589994"/>
      <w:r w:rsidRPr="00C2131D">
        <w:rPr>
          <w:rFonts w:ascii="Times New Roman" w:hAnsi="Times New Roman" w:cs="Times New Roman"/>
          <w:b/>
          <w:color w:val="0D0D0D" w:themeColor="text1" w:themeTint="F2"/>
          <w:sz w:val="24"/>
          <w:szCs w:val="24"/>
        </w:rPr>
        <w:t xml:space="preserve">3.3.2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Bahan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18"/>
      <w:bookmarkEnd w:id="19"/>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id-ID"/>
        </w:rPr>
      </w:pPr>
      <w:r w:rsidRPr="00C2131D">
        <w:rPr>
          <w:rFonts w:ascii="Times New Roman" w:hAnsi="Times New Roman" w:cs="Times New Roman"/>
          <w:color w:val="0D0D0D" w:themeColor="text1" w:themeTint="F2"/>
          <w:sz w:val="24"/>
          <w:szCs w:val="24"/>
          <w:lang w:val="id-ID"/>
        </w:rPr>
        <w:t>Cangkang kerang bambu diambil dari perairan Belawan, Kabupaten Deli Serdang. Bahan kimia yang digunakan NaOH p.a 50%, HCL pekat 2N, NaOCl 4%, Nacl 0,9 %, Karbopol 940, Tri ethanolamne (TEA), gliserin, matil paraben dan aquadest steril, Potato Dextrose Agar (PDA), Sabaroud Dextrose Agar (SDA).</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0" w:name="_Toc198576343"/>
      <w:bookmarkStart w:id="21" w:name="_Toc199589995"/>
      <w:r w:rsidRPr="00C2131D">
        <w:rPr>
          <w:rFonts w:ascii="Times New Roman" w:hAnsi="Times New Roman" w:cs="Times New Roman"/>
          <w:b/>
          <w:color w:val="0D0D0D" w:themeColor="text1" w:themeTint="F2"/>
          <w:sz w:val="24"/>
          <w:szCs w:val="24"/>
        </w:rPr>
        <w:t xml:space="preserve">3.4 </w:t>
      </w:r>
      <w:proofErr w:type="spellStart"/>
      <w:r w:rsidRPr="00C2131D">
        <w:rPr>
          <w:rFonts w:ascii="Times New Roman" w:hAnsi="Times New Roman" w:cs="Times New Roman"/>
          <w:b/>
          <w:color w:val="0D0D0D" w:themeColor="text1" w:themeTint="F2"/>
          <w:sz w:val="24"/>
          <w:szCs w:val="24"/>
        </w:rPr>
        <w:t>Prosedur</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Penelitian</w:t>
      </w:r>
      <w:bookmarkEnd w:id="20"/>
      <w:bookmarkEnd w:id="21"/>
      <w:proofErr w:type="spellEnd"/>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2" w:name="_Toc198576344"/>
      <w:bookmarkStart w:id="23" w:name="_Toc199589996"/>
      <w:r w:rsidRPr="00C2131D">
        <w:rPr>
          <w:rFonts w:ascii="Times New Roman" w:hAnsi="Times New Roman" w:cs="Times New Roman"/>
          <w:b/>
          <w:color w:val="0D0D0D" w:themeColor="text1" w:themeTint="F2"/>
          <w:sz w:val="24"/>
          <w:szCs w:val="24"/>
        </w:rPr>
        <w:t xml:space="preserve">3.4.1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Pengumpulan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Sampel</w:t>
      </w:r>
      <w:bookmarkEnd w:id="22"/>
      <w:bookmarkEnd w:id="23"/>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id-ID"/>
        </w:rPr>
      </w:pPr>
      <w:r w:rsidRPr="00C2131D">
        <w:rPr>
          <w:rFonts w:ascii="Times New Roman" w:hAnsi="Times New Roman" w:cs="Times New Roman"/>
          <w:color w:val="0D0D0D" w:themeColor="text1" w:themeTint="F2"/>
          <w:sz w:val="24"/>
          <w:szCs w:val="24"/>
          <w:lang w:val="id-ID"/>
        </w:rPr>
        <w:t>Pengambilan sampel kerang bambu (</w:t>
      </w:r>
      <w:r w:rsidRPr="00C2131D">
        <w:rPr>
          <w:rFonts w:ascii="Times New Roman" w:hAnsi="Times New Roman" w:cs="Times New Roman"/>
          <w:i/>
          <w:iCs/>
          <w:color w:val="0D0D0D" w:themeColor="text1" w:themeTint="F2"/>
          <w:sz w:val="24"/>
          <w:szCs w:val="24"/>
          <w:lang w:val="id-ID"/>
        </w:rPr>
        <w:t>Solen corneus</w:t>
      </w:r>
      <w:r w:rsidRPr="00C2131D">
        <w:rPr>
          <w:rFonts w:ascii="Times New Roman" w:hAnsi="Times New Roman" w:cs="Times New Roman"/>
          <w:color w:val="0D0D0D" w:themeColor="text1" w:themeTint="F2"/>
          <w:sz w:val="24"/>
          <w:szCs w:val="24"/>
          <w:lang w:val="id-ID"/>
        </w:rPr>
        <w:t xml:space="preserve">) dilakukan secara purposive sampling, yaitu mengambil sampel dengan sengaja dari suatu daerah tanpa membandingkan dengan daerah lain. Kerang bambu ( </w:t>
      </w:r>
      <w:r w:rsidRPr="00C2131D">
        <w:rPr>
          <w:rFonts w:ascii="Times New Roman" w:hAnsi="Times New Roman" w:cs="Times New Roman"/>
          <w:i/>
          <w:iCs/>
          <w:color w:val="0D0D0D" w:themeColor="text1" w:themeTint="F2"/>
          <w:sz w:val="24"/>
          <w:szCs w:val="24"/>
          <w:lang w:val="id-ID"/>
        </w:rPr>
        <w:t xml:space="preserve">Solen courneus </w:t>
      </w:r>
      <w:r w:rsidRPr="00C2131D">
        <w:rPr>
          <w:rFonts w:ascii="Times New Roman" w:hAnsi="Times New Roman" w:cs="Times New Roman"/>
          <w:color w:val="0D0D0D" w:themeColor="text1" w:themeTint="F2"/>
          <w:sz w:val="24"/>
          <w:szCs w:val="24"/>
          <w:lang w:val="id-ID"/>
        </w:rPr>
        <w:t>) yang digunakan pada penelitian ini diperoleh dari perairan Belawan, Kecamatan Pancur Batu, Kabupaten Deli Serdang, Provinsi Sumatera Utara.</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4" w:name="_Toc198576345"/>
      <w:bookmarkStart w:id="25" w:name="_Toc199589997"/>
      <w:r w:rsidRPr="00C2131D">
        <w:rPr>
          <w:rFonts w:ascii="Times New Roman" w:hAnsi="Times New Roman" w:cs="Times New Roman"/>
          <w:b/>
          <w:color w:val="0D0D0D" w:themeColor="text1" w:themeTint="F2"/>
          <w:sz w:val="24"/>
          <w:szCs w:val="24"/>
        </w:rPr>
        <w:lastRenderedPageBreak/>
        <w:t xml:space="preserve">3.4.2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Pengolahan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Sampel</w:t>
      </w:r>
      <w:bookmarkEnd w:id="24"/>
      <w:bookmarkEnd w:id="25"/>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id-ID"/>
        </w:rPr>
      </w:pPr>
      <w:r w:rsidRPr="00C2131D">
        <w:rPr>
          <w:rFonts w:ascii="Times New Roman" w:hAnsi="Times New Roman" w:cs="Times New Roman"/>
          <w:color w:val="0D0D0D" w:themeColor="text1" w:themeTint="F2"/>
          <w:sz w:val="24"/>
          <w:szCs w:val="24"/>
          <w:lang w:val="id-ID"/>
        </w:rPr>
        <w:t>Preparasi cangkang kerang bambu dengan cara cangkang kerang bambu dikeringkan dibawah sinar matahari sampai benar-benar kering. Setelah kering, sampel dihaluskan dengan menggunakan mesin penggiling bumbu, setelah halus lalu diayak dengan ayakan 40 mesh hingga memiliki tekstur seperti serbuk (Rizki &amp; Rani, 2023).</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r w:rsidRPr="00C2131D">
        <w:rPr>
          <w:rFonts w:ascii="Times New Roman" w:hAnsi="Times New Roman" w:cs="Times New Roman"/>
          <w:b/>
          <w:color w:val="0D0D0D" w:themeColor="text1" w:themeTint="F2"/>
          <w:sz w:val="24"/>
          <w:szCs w:val="24"/>
        </w:rPr>
        <w:t>3.4.3</w:t>
      </w:r>
      <w:r w:rsidRPr="00C2131D">
        <w:rPr>
          <w:rFonts w:ascii="Times New Roman" w:hAnsi="Times New Roman" w:cs="Times New Roman"/>
          <w:b/>
          <w:color w:val="0D0D0D" w:themeColor="text1" w:themeTint="F2"/>
          <w:sz w:val="24"/>
          <w:szCs w:val="24"/>
        </w:rPr>
        <w:tab/>
        <w:t xml:space="preserve"> </w:t>
      </w:r>
      <w:proofErr w:type="spellStart"/>
      <w:r w:rsidRPr="00C2131D">
        <w:rPr>
          <w:rFonts w:ascii="Times New Roman" w:hAnsi="Times New Roman" w:cs="Times New Roman"/>
          <w:b/>
          <w:color w:val="0D0D0D" w:themeColor="text1" w:themeTint="F2"/>
          <w:sz w:val="24"/>
          <w:szCs w:val="24"/>
        </w:rPr>
        <w:t>Uji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Antijamur</w:t>
      </w:r>
      <w:proofErr w:type="spellEnd"/>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6" w:name="_Toc199589998"/>
      <w:r w:rsidRPr="00C2131D">
        <w:rPr>
          <w:rFonts w:ascii="Times New Roman" w:hAnsi="Times New Roman" w:cs="Times New Roman"/>
          <w:b/>
          <w:color w:val="0D0D0D" w:themeColor="text1" w:themeTint="F2"/>
          <w:sz w:val="24"/>
          <w:szCs w:val="24"/>
        </w:rPr>
        <w:t xml:space="preserve">3.4.3.1 </w:t>
      </w:r>
      <w:proofErr w:type="spellStart"/>
      <w:r w:rsidRPr="00C2131D">
        <w:rPr>
          <w:rFonts w:ascii="Times New Roman" w:hAnsi="Times New Roman" w:cs="Times New Roman"/>
          <w:b/>
          <w:color w:val="0D0D0D" w:themeColor="text1" w:themeTint="F2"/>
          <w:sz w:val="24"/>
          <w:szCs w:val="24"/>
        </w:rPr>
        <w:t>Identifikasi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Jamur</w:t>
      </w:r>
      <w:bookmarkEnd w:id="26"/>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Kultur murni isolat jamur kemudian diidentifikasi berdasarkan ciri-ciri makroskopis dan mikroskopisnya. Ciri-ciri makroskopis diidentifikasi berdasarkan pada karakter koloni seperti: warna dan permukaan koloni, garis-garis radial dari pusat koloni ke arah tepi koloni, serta lingkaran-lingkaran konsentris Pengamatan mikroskopis dilakukan dengan cara biakan murni jamur diambil secara aseptis menggunakan jarum preparat dan diletakkan di atas permukaan object glass, lalu diberi pewarna yakni </w:t>
      </w:r>
      <w:r w:rsidRPr="00C2131D">
        <w:rPr>
          <w:rFonts w:ascii="Times New Roman" w:hAnsi="Times New Roman" w:cs="Times New Roman"/>
          <w:i/>
          <w:iCs/>
          <w:color w:val="0D0D0D" w:themeColor="text1" w:themeTint="F2"/>
          <w:sz w:val="24"/>
          <w:szCs w:val="24"/>
          <w:lang w:val="fi-FI"/>
        </w:rPr>
        <w:t>lactophenol cotton blue</w:t>
      </w:r>
      <w:r w:rsidRPr="00C2131D">
        <w:rPr>
          <w:rFonts w:ascii="Times New Roman" w:hAnsi="Times New Roman" w:cs="Times New Roman"/>
          <w:color w:val="0D0D0D" w:themeColor="text1" w:themeTint="F2"/>
          <w:sz w:val="24"/>
          <w:szCs w:val="24"/>
          <w:lang w:val="fi-FI"/>
        </w:rPr>
        <w:t xml:space="preserve"> untuk membantu mengamati struktur mikroskopisnya. Setelah itu, preparat ditutup dengan cover glass dan diamati di bawah mikroskop dengan perbesaran 400X ciri-ciri mikroskopis yang diamati meliputi struktur hifa dan struktur reproduksi (Ristiarti,dkk,2018).</w:t>
      </w:r>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7" w:name="_Toc198576346"/>
      <w:bookmarkStart w:id="28" w:name="_Toc199589999"/>
      <w:r w:rsidRPr="00C2131D">
        <w:rPr>
          <w:rFonts w:ascii="Times New Roman" w:hAnsi="Times New Roman" w:cs="Times New Roman"/>
          <w:b/>
          <w:color w:val="0D0D0D" w:themeColor="text1" w:themeTint="F2"/>
          <w:sz w:val="24"/>
          <w:szCs w:val="24"/>
        </w:rPr>
        <w:t xml:space="preserve">3.4.4 </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Pembuatan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Larutan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Pereaksi</w:t>
      </w:r>
      <w:bookmarkEnd w:id="27"/>
      <w:bookmarkEnd w:id="28"/>
      <w:proofErr w:type="spellEnd"/>
    </w:p>
    <w:p w:rsidR="00C2131D" w:rsidRPr="00C2131D" w:rsidRDefault="00C2131D" w:rsidP="00C2131D">
      <w:pPr>
        <w:spacing w:after="0" w:line="480" w:lineRule="auto"/>
        <w:jc w:val="both"/>
        <w:rPr>
          <w:rFonts w:ascii="Times New Roman" w:hAnsi="Times New Roman" w:cs="Times New Roman"/>
          <w:b/>
          <w:color w:val="0D0D0D" w:themeColor="text1" w:themeTint="F2"/>
          <w:sz w:val="24"/>
          <w:szCs w:val="24"/>
        </w:rPr>
      </w:pPr>
      <w:bookmarkStart w:id="29" w:name="_Toc199590000"/>
      <w:r w:rsidRPr="00C2131D">
        <w:rPr>
          <w:rFonts w:ascii="Times New Roman" w:hAnsi="Times New Roman" w:cs="Times New Roman"/>
          <w:b/>
          <w:color w:val="0D0D0D" w:themeColor="text1" w:themeTint="F2"/>
          <w:sz w:val="24"/>
          <w:szCs w:val="24"/>
        </w:rPr>
        <w:t>3.4.4.1</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Larutan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Pereaksi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NaOH</w:t>
      </w:r>
      <w:proofErr w:type="spellEnd"/>
      <w:r w:rsidRPr="00C2131D">
        <w:rPr>
          <w:rFonts w:ascii="Times New Roman" w:hAnsi="Times New Roman" w:cs="Times New Roman"/>
          <w:b/>
          <w:color w:val="0D0D0D" w:themeColor="text1" w:themeTint="F2"/>
          <w:sz w:val="24"/>
          <w:szCs w:val="24"/>
        </w:rPr>
        <w:t xml:space="preserve"> 4%</w:t>
      </w:r>
      <w:bookmarkEnd w:id="29"/>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bCs/>
          <w:color w:val="0D0D0D" w:themeColor="text1" w:themeTint="F2"/>
          <w:sz w:val="24"/>
          <w:szCs w:val="24"/>
          <w:lang w:val="fi-FI"/>
        </w:rPr>
        <w:lastRenderedPageBreak/>
        <w:t xml:space="preserve">Ditimbang NaOH sebanyak 4 gr dimasukkan ke dalam beaker gelas, ditambahkan aquadest sebanyak 100 ml, lalu diaduk hingga larut sempurna </w:t>
      </w:r>
      <w:r w:rsidRPr="00C2131D">
        <w:rPr>
          <w:rFonts w:ascii="Times New Roman" w:hAnsi="Times New Roman" w:cs="Times New Roman"/>
          <w:color w:val="0D0D0D" w:themeColor="text1" w:themeTint="F2"/>
          <w:sz w:val="24"/>
          <w:szCs w:val="24"/>
          <w:lang w:val="fi-FI"/>
        </w:rPr>
        <w:t>(Depkes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30" w:name="_Toc199590001"/>
      <w:r w:rsidRPr="00C2131D">
        <w:rPr>
          <w:rFonts w:ascii="Times New Roman" w:hAnsi="Times New Roman" w:cs="Times New Roman"/>
          <w:color w:val="0D0D0D" w:themeColor="text1" w:themeTint="F2"/>
          <w:sz w:val="24"/>
          <w:szCs w:val="24"/>
        </w:rPr>
        <w:t>3.4.4.2</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Larutan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Pereaksi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Asam</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Klorida</w:t>
      </w:r>
      <w:proofErr w:type="spellEnd"/>
      <w:r w:rsidRPr="00C2131D">
        <w:rPr>
          <w:rFonts w:ascii="Times New Roman" w:hAnsi="Times New Roman" w:cs="Times New Roman"/>
          <w:color w:val="0D0D0D" w:themeColor="text1" w:themeTint="F2"/>
          <w:sz w:val="24"/>
          <w:szCs w:val="24"/>
        </w:rPr>
        <w:t xml:space="preserve"> 2 N</w:t>
      </w:r>
      <w:bookmarkEnd w:id="30"/>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Sebanyak 17 ml asam klorida pekat dimasukkan dalam </w:t>
      </w:r>
      <w:r w:rsidRPr="00C2131D">
        <w:rPr>
          <w:rFonts w:ascii="Times New Roman" w:hAnsi="Times New Roman" w:cs="Times New Roman"/>
          <w:i/>
          <w:iCs/>
          <w:color w:val="0D0D0D" w:themeColor="text1" w:themeTint="F2"/>
          <w:sz w:val="24"/>
          <w:szCs w:val="24"/>
          <w:lang w:val="fi-FI"/>
        </w:rPr>
        <w:t xml:space="preserve">beaker glass </w:t>
      </w:r>
      <w:r w:rsidRPr="00C2131D">
        <w:rPr>
          <w:rFonts w:ascii="Times New Roman" w:hAnsi="Times New Roman" w:cs="Times New Roman"/>
          <w:color w:val="0D0D0D" w:themeColor="text1" w:themeTint="F2"/>
          <w:sz w:val="24"/>
          <w:szCs w:val="24"/>
          <w:lang w:val="fi-FI"/>
        </w:rPr>
        <w:t>yang telah berisi 25 ml air a</w:t>
      </w:r>
      <w:r w:rsidRPr="00C2131D">
        <w:rPr>
          <w:rFonts w:ascii="Times New Roman" w:hAnsi="Times New Roman" w:cs="Times New Roman"/>
          <w:color w:val="0D0D0D" w:themeColor="text1" w:themeTint="F2"/>
          <w:sz w:val="24"/>
          <w:szCs w:val="24"/>
          <w:lang w:val="id-ID"/>
        </w:rPr>
        <w:t>q</w:t>
      </w:r>
      <w:r w:rsidRPr="00C2131D">
        <w:rPr>
          <w:rFonts w:ascii="Times New Roman" w:hAnsi="Times New Roman" w:cs="Times New Roman"/>
          <w:color w:val="0D0D0D" w:themeColor="text1" w:themeTint="F2"/>
          <w:sz w:val="24"/>
          <w:szCs w:val="24"/>
          <w:lang w:val="fi-FI"/>
        </w:rPr>
        <w:t>uades, ditunggu sampai dingin dan diencerkan dengan aquadest hingga 100 ml (Depkes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31" w:name="_Toc199590002"/>
      <w:r w:rsidRPr="00C2131D">
        <w:rPr>
          <w:rFonts w:ascii="Times New Roman" w:hAnsi="Times New Roman" w:cs="Times New Roman"/>
          <w:color w:val="0D0D0D" w:themeColor="text1" w:themeTint="F2"/>
          <w:sz w:val="24"/>
          <w:szCs w:val="24"/>
        </w:rPr>
        <w:t>3.4.4.3</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Larutan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Pereaksi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NaOCl</w:t>
      </w:r>
      <w:proofErr w:type="spellEnd"/>
      <w:r w:rsidRPr="00C2131D">
        <w:rPr>
          <w:rFonts w:ascii="Times New Roman" w:hAnsi="Times New Roman" w:cs="Times New Roman"/>
          <w:color w:val="0D0D0D" w:themeColor="text1" w:themeTint="F2"/>
          <w:sz w:val="24"/>
          <w:szCs w:val="24"/>
        </w:rPr>
        <w:t xml:space="preserve"> 4%</w:t>
      </w:r>
      <w:bookmarkEnd w:id="31"/>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Pereaksi Natrium Hipoklorit (NaOCl) 4% dapat dibuat dengan metode pengenceran dari larutan stok NaOCl yang lebih pekat, misalnya 10% atau 12%. Langkah awalnya adalah menyiapkan 400 mL larutan NaOCl 10%, lalu memasukkannya ke dalam labu ukur 1000 mL. Setelah itu, tambahkan aquadest steril secara perlahan hingga mencapai volume total 1000 mL. Larutan kemudian dikocok perlahan agar homogen dan disimpan dalam botol kaca gelap atau botol plastik HDPE untuk melindungi dari cahaya yang dapat mempercepat degradasi zat aktif. Botol penyimpanan harus diberi label yang mencakup nama larutan, konsentrasi, tanggal pembuatan, dan kedaluwarsa. Pereaksi ini bersifat korosif, sehingga penting untuk menggunakan alat pelindung diri seperti sarung tangan dan kacamata saat penanganan. Larutan NaOCl 4% umumnya digunakan sebagai disinfektan dalam aplikasi laboratorium mikrobiologi, farmasi, maupun kesehatan lingkungan </w:t>
      </w:r>
      <w:r w:rsidRPr="00C2131D">
        <w:rPr>
          <w:rFonts w:ascii="Times New Roman" w:hAnsi="Times New Roman" w:cs="Times New Roman"/>
          <w:color w:val="0D0D0D" w:themeColor="text1" w:themeTint="F2"/>
          <w:sz w:val="24"/>
          <w:szCs w:val="24"/>
          <w:lang w:val="sv-SE"/>
        </w:rPr>
        <w:t>(Depkes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32" w:name="_Toc199590003"/>
      <w:r w:rsidRPr="00C2131D">
        <w:rPr>
          <w:rFonts w:ascii="Times New Roman" w:hAnsi="Times New Roman" w:cs="Times New Roman"/>
          <w:color w:val="0D0D0D" w:themeColor="text1" w:themeTint="F2"/>
          <w:sz w:val="24"/>
          <w:szCs w:val="24"/>
          <w:lang w:val="sv-SE"/>
        </w:rPr>
        <w:lastRenderedPageBreak/>
        <w:t>3.4.4.4</w:t>
      </w:r>
      <w:r w:rsidRPr="00C2131D">
        <w:rPr>
          <w:rFonts w:ascii="Times New Roman" w:hAnsi="Times New Roman" w:cs="Times New Roman"/>
          <w:color w:val="0D0D0D" w:themeColor="text1" w:themeTint="F2"/>
          <w:sz w:val="24"/>
          <w:szCs w:val="24"/>
          <w:lang w:val="sv-SE"/>
        </w:rPr>
        <w:tab/>
        <w:t>Larutan Pereaksi NaOH 50%</w:t>
      </w:r>
      <w:bookmarkEnd w:id="32"/>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Ditimbang NaOH sebanyak 50 gr dimasukkan ke dalam beaker gelas, ditambahkan aquadest sebanyak 100 ml, lalu diaduk hinngga larut sempurna </w:t>
      </w:r>
      <w:r w:rsidRPr="00C2131D">
        <w:rPr>
          <w:rFonts w:ascii="Times New Roman" w:hAnsi="Times New Roman" w:cs="Times New Roman"/>
          <w:color w:val="0D0D0D" w:themeColor="text1" w:themeTint="F2"/>
          <w:sz w:val="24"/>
          <w:szCs w:val="24"/>
          <w:lang w:val="sv-SE"/>
        </w:rPr>
        <w:t>(Depkes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33" w:name="_Toc199590004"/>
      <w:r w:rsidRPr="00C2131D">
        <w:rPr>
          <w:rFonts w:ascii="Times New Roman" w:hAnsi="Times New Roman" w:cs="Times New Roman"/>
          <w:color w:val="0D0D0D" w:themeColor="text1" w:themeTint="F2"/>
          <w:sz w:val="24"/>
          <w:szCs w:val="24"/>
          <w:lang w:val="sv-SE"/>
        </w:rPr>
        <w:t>3.4.4.5</w:t>
      </w:r>
      <w:r w:rsidRPr="00C2131D">
        <w:rPr>
          <w:rFonts w:ascii="Times New Roman" w:hAnsi="Times New Roman" w:cs="Times New Roman"/>
          <w:color w:val="0D0D0D" w:themeColor="text1" w:themeTint="F2"/>
          <w:sz w:val="24"/>
          <w:szCs w:val="24"/>
          <w:lang w:val="sv-SE"/>
        </w:rPr>
        <w:tab/>
        <w:t>Larutan Pereaksi NaCl 0,9 %</w:t>
      </w:r>
      <w:bookmarkEnd w:id="33"/>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Ditimbang NaCl sebanyak 0,9 gr dimasukkan ke dalam beaker gelas, ditambahkan aquadest sebanyak 100 ml, lalu diaduk hinngga larut sempurna </w:t>
      </w:r>
      <w:r w:rsidRPr="00C2131D">
        <w:rPr>
          <w:rFonts w:ascii="Times New Roman" w:hAnsi="Times New Roman" w:cs="Times New Roman"/>
          <w:color w:val="0D0D0D" w:themeColor="text1" w:themeTint="F2"/>
          <w:sz w:val="24"/>
          <w:szCs w:val="24"/>
          <w:lang w:val="sv-SE"/>
        </w:rPr>
        <w:t>(Depkes RI, 1995).</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34" w:name="_Toc198576347"/>
      <w:bookmarkStart w:id="35" w:name="_Toc199590005"/>
      <w:r w:rsidRPr="00C2131D">
        <w:rPr>
          <w:rFonts w:ascii="Times New Roman" w:hAnsi="Times New Roman" w:cs="Times New Roman"/>
          <w:color w:val="0D0D0D" w:themeColor="text1" w:themeTint="F2"/>
          <w:sz w:val="24"/>
          <w:szCs w:val="24"/>
        </w:rPr>
        <w:t>3.4.5</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Pembuatan</w:t>
      </w:r>
      <w:proofErr w:type="spellEnd"/>
      <w:r w:rsidRPr="00C2131D">
        <w:rPr>
          <w:rFonts w:ascii="Times New Roman" w:hAnsi="Times New Roman" w:cs="Times New Roman"/>
          <w:color w:val="0D0D0D" w:themeColor="text1" w:themeTint="F2"/>
          <w:sz w:val="24"/>
          <w:szCs w:val="24"/>
        </w:rPr>
        <w:t xml:space="preserve"> Media</w:t>
      </w:r>
      <w:bookmarkEnd w:id="34"/>
      <w:bookmarkEnd w:id="35"/>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en-ID"/>
        </w:rPr>
      </w:pPr>
      <w:bookmarkStart w:id="36" w:name="_Toc199590006"/>
      <w:r w:rsidRPr="00C2131D">
        <w:rPr>
          <w:rFonts w:ascii="Times New Roman" w:hAnsi="Times New Roman" w:cs="Times New Roman"/>
          <w:color w:val="0D0D0D" w:themeColor="text1" w:themeTint="F2"/>
          <w:sz w:val="24"/>
          <w:szCs w:val="24"/>
          <w:lang w:val="en-ID"/>
        </w:rPr>
        <w:t>3.4.5.1</w:t>
      </w:r>
      <w:r w:rsidRPr="00C2131D">
        <w:rPr>
          <w:rFonts w:ascii="Times New Roman" w:hAnsi="Times New Roman" w:cs="Times New Roman"/>
          <w:color w:val="0D0D0D" w:themeColor="text1" w:themeTint="F2"/>
          <w:sz w:val="24"/>
          <w:szCs w:val="24"/>
          <w:lang w:val="en-ID"/>
        </w:rPr>
        <w:tab/>
        <w:t>Potato Dextrose Agar (PDA)</w:t>
      </w:r>
      <w:bookmarkEnd w:id="36"/>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en-ID"/>
        </w:rPr>
        <w:t xml:space="preserve">Media PDA </w:t>
      </w:r>
      <w:proofErr w:type="spellStart"/>
      <w:r w:rsidRPr="00C2131D">
        <w:rPr>
          <w:rFonts w:ascii="Times New Roman" w:hAnsi="Times New Roman" w:cs="Times New Roman"/>
          <w:color w:val="0D0D0D" w:themeColor="text1" w:themeTint="F2"/>
          <w:sz w:val="24"/>
          <w:szCs w:val="24"/>
          <w:lang w:val="en-ID"/>
        </w:rPr>
        <w:t>sebanyak</w:t>
      </w:r>
      <w:proofErr w:type="spellEnd"/>
      <w:r w:rsidRPr="00C2131D">
        <w:rPr>
          <w:rFonts w:ascii="Times New Roman" w:hAnsi="Times New Roman" w:cs="Times New Roman"/>
          <w:color w:val="0D0D0D" w:themeColor="text1" w:themeTint="F2"/>
          <w:sz w:val="24"/>
          <w:szCs w:val="24"/>
          <w:lang w:val="en-ID"/>
        </w:rPr>
        <w:t xml:space="preserve"> 3,9 gram </w:t>
      </w:r>
      <w:proofErr w:type="spellStart"/>
      <w:r w:rsidRPr="00C2131D">
        <w:rPr>
          <w:rFonts w:ascii="Times New Roman" w:hAnsi="Times New Roman" w:cs="Times New Roman"/>
          <w:color w:val="0D0D0D" w:themeColor="text1" w:themeTint="F2"/>
          <w:sz w:val="24"/>
          <w:szCs w:val="24"/>
          <w:lang w:val="en-ID"/>
        </w:rPr>
        <w:t>dimasukkan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ke</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dalam</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erlenmeyer</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dilarutkan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dengan</w:t>
      </w:r>
      <w:proofErr w:type="spellEnd"/>
      <w:r w:rsidRPr="00C2131D">
        <w:rPr>
          <w:rFonts w:ascii="Times New Roman" w:hAnsi="Times New Roman" w:cs="Times New Roman"/>
          <w:color w:val="0D0D0D" w:themeColor="text1" w:themeTint="F2"/>
          <w:sz w:val="24"/>
          <w:szCs w:val="24"/>
          <w:lang w:val="en-ID"/>
        </w:rPr>
        <w:t xml:space="preserve"> 100 ml </w:t>
      </w:r>
      <w:proofErr w:type="spellStart"/>
      <w:r w:rsidRPr="00C2131D">
        <w:rPr>
          <w:rFonts w:ascii="Times New Roman" w:hAnsi="Times New Roman" w:cs="Times New Roman"/>
          <w:color w:val="0D0D0D" w:themeColor="text1" w:themeTint="F2"/>
          <w:sz w:val="24"/>
          <w:szCs w:val="24"/>
          <w:lang w:val="en-ID"/>
        </w:rPr>
        <w:t>aquades</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kemudian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dipanaskan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hingga</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mendidih</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homogen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setelah</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homogen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dibiarkan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sehingga</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suhu</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larutan</w:t>
      </w:r>
      <w:proofErr w:type="spellEnd"/>
      <w:r w:rsidRPr="00C2131D">
        <w:rPr>
          <w:rFonts w:ascii="Times New Roman" w:hAnsi="Times New Roman" w:cs="Times New Roman"/>
          <w:color w:val="0D0D0D" w:themeColor="text1" w:themeTint="F2"/>
          <w:sz w:val="24"/>
          <w:szCs w:val="24"/>
          <w:lang w:val="en-ID"/>
        </w:rPr>
        <w:t xml:space="preserve"> media </w:t>
      </w:r>
      <w:proofErr w:type="spellStart"/>
      <w:r w:rsidRPr="00C2131D">
        <w:rPr>
          <w:rFonts w:ascii="Times New Roman" w:hAnsi="Times New Roman" w:cs="Times New Roman"/>
          <w:color w:val="0D0D0D" w:themeColor="text1" w:themeTint="F2"/>
          <w:sz w:val="24"/>
          <w:szCs w:val="24"/>
          <w:lang w:val="en-ID"/>
        </w:rPr>
        <w:t>menurun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hingga</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suhu</w:t>
      </w:r>
      <w:proofErr w:type="spellEnd"/>
      <w:r w:rsidRPr="00C2131D">
        <w:rPr>
          <w:rFonts w:ascii="Times New Roman" w:hAnsi="Times New Roman" w:cs="Times New Roman"/>
          <w:color w:val="0D0D0D" w:themeColor="text1" w:themeTint="F2"/>
          <w:sz w:val="24"/>
          <w:szCs w:val="24"/>
          <w:lang w:val="en-ID"/>
        </w:rPr>
        <w:t xml:space="preserve"> 36-37 °C, </w:t>
      </w:r>
      <w:proofErr w:type="spellStart"/>
      <w:r w:rsidRPr="00C2131D">
        <w:rPr>
          <w:rFonts w:ascii="Times New Roman" w:hAnsi="Times New Roman" w:cs="Times New Roman"/>
          <w:color w:val="0D0D0D" w:themeColor="text1" w:themeTint="F2"/>
          <w:sz w:val="24"/>
          <w:szCs w:val="24"/>
          <w:lang w:val="en-ID"/>
        </w:rPr>
        <w:t>lalu</w:t>
      </w:r>
      <w:proofErr w:type="spellEnd"/>
      <w:r w:rsidRPr="00C2131D">
        <w:rPr>
          <w:rFonts w:ascii="Times New Roman" w:hAnsi="Times New Roman" w:cs="Times New Roman"/>
          <w:color w:val="0D0D0D" w:themeColor="text1" w:themeTint="F2"/>
          <w:sz w:val="24"/>
          <w:szCs w:val="24"/>
          <w:lang w:val="en-ID"/>
        </w:rPr>
        <w:t xml:space="preserve"> pH media </w:t>
      </w:r>
      <w:proofErr w:type="spellStart"/>
      <w:r w:rsidRPr="00C2131D">
        <w:rPr>
          <w:rFonts w:ascii="Times New Roman" w:hAnsi="Times New Roman" w:cs="Times New Roman"/>
          <w:color w:val="0D0D0D" w:themeColor="text1" w:themeTint="F2"/>
          <w:sz w:val="24"/>
          <w:szCs w:val="24"/>
          <w:lang w:val="en-ID"/>
        </w:rPr>
        <w:t>diukur</w:t>
      </w:r>
      <w:proofErr w:type="spellEnd"/>
      <w:r w:rsidRPr="00C2131D">
        <w:rPr>
          <w:rFonts w:ascii="Times New Roman" w:hAnsi="Times New Roman" w:cs="Times New Roman"/>
          <w:color w:val="0D0D0D" w:themeColor="text1" w:themeTint="F2"/>
          <w:sz w:val="24"/>
          <w:szCs w:val="24"/>
          <w:lang w:val="en-ID"/>
        </w:rPr>
        <w:t xml:space="preserve"> (4.5-5.5) </w:t>
      </w:r>
      <w:proofErr w:type="spellStart"/>
      <w:r w:rsidRPr="00C2131D">
        <w:rPr>
          <w:rFonts w:ascii="Times New Roman" w:hAnsi="Times New Roman" w:cs="Times New Roman"/>
          <w:color w:val="0D0D0D" w:themeColor="text1" w:themeTint="F2"/>
          <w:sz w:val="24"/>
          <w:szCs w:val="24"/>
          <w:lang w:val="en-ID"/>
        </w:rPr>
        <w:t>jika</w:t>
      </w:r>
      <w:proofErr w:type="spellEnd"/>
      <w:r w:rsidRPr="00C2131D">
        <w:rPr>
          <w:rFonts w:ascii="Times New Roman" w:hAnsi="Times New Roman" w:cs="Times New Roman"/>
          <w:color w:val="0D0D0D" w:themeColor="text1" w:themeTint="F2"/>
          <w:sz w:val="24"/>
          <w:szCs w:val="24"/>
          <w:lang w:val="en-ID"/>
        </w:rPr>
        <w:t xml:space="preserve"> pH media </w:t>
      </w:r>
      <w:proofErr w:type="spellStart"/>
      <w:r w:rsidRPr="00C2131D">
        <w:rPr>
          <w:rFonts w:ascii="Times New Roman" w:hAnsi="Times New Roman" w:cs="Times New Roman"/>
          <w:color w:val="0D0D0D" w:themeColor="text1" w:themeTint="F2"/>
          <w:sz w:val="24"/>
          <w:szCs w:val="24"/>
          <w:lang w:val="en-ID"/>
        </w:rPr>
        <w:t>kurang</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asam</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ditambahkan</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asam</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tartat</w:t>
      </w:r>
      <w:proofErr w:type="spellEnd"/>
      <w:r w:rsidRPr="00C2131D">
        <w:rPr>
          <w:rFonts w:ascii="Times New Roman" w:hAnsi="Times New Roman" w:cs="Times New Roman"/>
          <w:color w:val="0D0D0D" w:themeColor="text1" w:themeTint="F2"/>
          <w:sz w:val="24"/>
          <w:szCs w:val="24"/>
          <w:lang w:val="en-ID"/>
        </w:rPr>
        <w:t xml:space="preserve"> 10% </w:t>
      </w:r>
      <w:proofErr w:type="spellStart"/>
      <w:r w:rsidRPr="00C2131D">
        <w:rPr>
          <w:rFonts w:ascii="Times New Roman" w:hAnsi="Times New Roman" w:cs="Times New Roman"/>
          <w:color w:val="0D0D0D" w:themeColor="text1" w:themeTint="F2"/>
          <w:sz w:val="24"/>
          <w:szCs w:val="24"/>
          <w:lang w:val="en-ID"/>
        </w:rPr>
        <w:t>ke</w:t>
      </w:r>
      <w:proofErr w:type="spellEnd"/>
      <w:r w:rsidRPr="00C2131D">
        <w:rPr>
          <w:rFonts w:ascii="Times New Roman" w:hAnsi="Times New Roman" w:cs="Times New Roman"/>
          <w:color w:val="0D0D0D" w:themeColor="text1" w:themeTint="F2"/>
          <w:sz w:val="24"/>
          <w:szCs w:val="24"/>
          <w:lang w:val="en-ID"/>
        </w:rPr>
        <w:t xml:space="preserve"> </w:t>
      </w:r>
      <w:proofErr w:type="spellStart"/>
      <w:r w:rsidRPr="00C2131D">
        <w:rPr>
          <w:rFonts w:ascii="Times New Roman" w:hAnsi="Times New Roman" w:cs="Times New Roman"/>
          <w:color w:val="0D0D0D" w:themeColor="text1" w:themeTint="F2"/>
          <w:sz w:val="24"/>
          <w:szCs w:val="24"/>
          <w:lang w:val="en-ID"/>
        </w:rPr>
        <w:t>dalam</w:t>
      </w:r>
      <w:proofErr w:type="spellEnd"/>
      <w:r w:rsidRPr="00C2131D">
        <w:rPr>
          <w:rFonts w:ascii="Times New Roman" w:hAnsi="Times New Roman" w:cs="Times New Roman"/>
          <w:color w:val="0D0D0D" w:themeColor="text1" w:themeTint="F2"/>
          <w:sz w:val="24"/>
          <w:szCs w:val="24"/>
          <w:lang w:val="en-ID"/>
        </w:rPr>
        <w:t xml:space="preserve"> media. </w:t>
      </w:r>
      <w:r w:rsidRPr="00C2131D">
        <w:rPr>
          <w:rFonts w:ascii="Times New Roman" w:hAnsi="Times New Roman" w:cs="Times New Roman"/>
          <w:color w:val="0D0D0D" w:themeColor="text1" w:themeTint="F2"/>
          <w:sz w:val="24"/>
          <w:szCs w:val="24"/>
          <w:lang w:val="fi-FI"/>
        </w:rPr>
        <w:t>Erlenmeyer ditutup dengan kapas, dan kasa, kemudian media disterilkan di dalam autoklaf pada suhu 121 °C selama 15 menit dengan tekanan 2 atm. Kemudian media dituangkan ke dalam cawan Petri dan dibiarkan hingga memadat</w:t>
      </w:r>
      <w:sdt>
        <w:sdtPr>
          <w:rPr>
            <w:rFonts w:ascii="Times New Roman" w:hAnsi="Times New Roman" w:cs="Times New Roman"/>
            <w:color w:val="0D0D0D" w:themeColor="text1" w:themeTint="F2"/>
            <w:sz w:val="24"/>
            <w:szCs w:val="24"/>
          </w:rPr>
          <w:tag w:val="MENDELEY_CITATION_v3_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"/>
          <w:id w:val="1632669380"/>
          <w:placeholder>
            <w:docPart w:val="FCD40FCCDEF94FF8AFCD757BD2AF1E99"/>
          </w:placeholder>
        </w:sdtPr>
        <w:sdtContent>
          <w:r w:rsidRPr="00C2131D">
            <w:rPr>
              <w:rFonts w:ascii="Times New Roman" w:hAnsi="Times New Roman" w:cs="Times New Roman"/>
              <w:color w:val="0D0D0D" w:themeColor="text1" w:themeTint="F2"/>
              <w:sz w:val="24"/>
              <w:szCs w:val="24"/>
              <w:lang w:val="fi-FI"/>
            </w:rPr>
            <w:t xml:space="preserve"> (Jamilatun et al., 2020)</w:t>
          </w:r>
        </w:sdtContent>
      </w:sdt>
      <w:r w:rsidRPr="00C2131D">
        <w:rPr>
          <w:rFonts w:ascii="Times New Roman" w:hAnsi="Times New Roman" w:cs="Times New Roman"/>
          <w:color w:val="0D0D0D" w:themeColor="text1" w:themeTint="F2"/>
          <w:sz w:val="24"/>
          <w:szCs w:val="24"/>
          <w:lang w:val="fi-FI"/>
        </w:rPr>
        <w:t>.</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37" w:name="_Toc199590007"/>
      <w:r w:rsidRPr="00C2131D">
        <w:rPr>
          <w:rFonts w:ascii="Times New Roman" w:hAnsi="Times New Roman" w:cs="Times New Roman"/>
          <w:color w:val="0D0D0D" w:themeColor="text1" w:themeTint="F2"/>
          <w:sz w:val="24"/>
          <w:szCs w:val="24"/>
        </w:rPr>
        <w:t>3.4.5.2</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Sabaroud</w:t>
      </w:r>
      <w:proofErr w:type="spellEnd"/>
      <w:r w:rsidRPr="00C2131D">
        <w:rPr>
          <w:rFonts w:ascii="Times New Roman" w:hAnsi="Times New Roman" w:cs="Times New Roman"/>
          <w:color w:val="0D0D0D" w:themeColor="text1" w:themeTint="F2"/>
          <w:sz w:val="24"/>
          <w:szCs w:val="24"/>
        </w:rPr>
        <w:t xml:space="preserve"> Dextrose Agar (SDA)</w:t>
      </w:r>
      <w:bookmarkEnd w:id="37"/>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Media SDA ditimbang sebanyak 6,5 g dimasukkan ke dalam erlenmeyer dan dilarutkan dalam 100 ml aquades, pH media Sabouraud Dextrose Agar (SDA) biasanya berkisar antara 5.4-5.8 pada suhu 25°C, kemudian disterilkan dalam autoklaf selama 15 menit pada suhu 121°C dengan tekanan 2 atm. Kemudian </w:t>
      </w:r>
      <w:r w:rsidRPr="00C2131D">
        <w:rPr>
          <w:rFonts w:ascii="Times New Roman" w:hAnsi="Times New Roman" w:cs="Times New Roman"/>
          <w:color w:val="0D0D0D" w:themeColor="text1" w:themeTint="F2"/>
          <w:sz w:val="24"/>
          <w:szCs w:val="24"/>
          <w:lang w:val="fi-FI"/>
        </w:rPr>
        <w:lastRenderedPageBreak/>
        <w:t>media dituangkan ke dalam cawan Petri dan dibiarkan hingga memadat (Prayoga et al., 2023).</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38" w:name="_Toc198576348"/>
      <w:bookmarkStart w:id="39" w:name="_Toc199590008"/>
      <w:r w:rsidRPr="00C2131D">
        <w:rPr>
          <w:rFonts w:ascii="Times New Roman" w:hAnsi="Times New Roman" w:cs="Times New Roman"/>
          <w:color w:val="0D0D0D" w:themeColor="text1" w:themeTint="F2"/>
          <w:sz w:val="24"/>
          <w:szCs w:val="24"/>
        </w:rPr>
        <w:t>3.4.6</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Peremajaan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Jamur</w:t>
      </w:r>
      <w:bookmarkEnd w:id="38"/>
      <w:bookmarkEnd w:id="39"/>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Peremajaan Jamur dilakukan dengan menggunakan metode gores, dilakukan inokulasi jamur dari biakan murni jamur ke media SDA  di</w:t>
      </w:r>
      <w:r w:rsidRPr="00C2131D">
        <w:rPr>
          <w:rFonts w:ascii="Times New Roman" w:hAnsi="Times New Roman" w:cs="Times New Roman"/>
          <w:color w:val="0D0D0D" w:themeColor="text1" w:themeTint="F2"/>
          <w:sz w:val="24"/>
          <w:szCs w:val="24"/>
          <w:lang w:val="id-ID"/>
        </w:rPr>
        <w:t xml:space="preserve"> cawan petri</w:t>
      </w:r>
      <w:r w:rsidRPr="00C2131D">
        <w:rPr>
          <w:rFonts w:ascii="Times New Roman" w:hAnsi="Times New Roman" w:cs="Times New Roman"/>
          <w:color w:val="0D0D0D" w:themeColor="text1" w:themeTint="F2"/>
          <w:sz w:val="24"/>
          <w:szCs w:val="24"/>
          <w:lang w:val="fi-FI"/>
        </w:rPr>
        <w:t xml:space="preserve">. Jamur diinokulasikan dengan cara diambil menggunakan jarum ose pada biakan murni jamur kemudian digoreskan ke media SDA dengan cara aseptis di </w:t>
      </w:r>
      <w:r w:rsidRPr="00C2131D">
        <w:rPr>
          <w:rFonts w:ascii="Times New Roman" w:hAnsi="Times New Roman" w:cs="Times New Roman"/>
          <w:i/>
          <w:iCs/>
          <w:color w:val="0D0D0D" w:themeColor="text1" w:themeTint="F2"/>
          <w:sz w:val="24"/>
          <w:szCs w:val="24"/>
          <w:lang w:val="fi-FI"/>
        </w:rPr>
        <w:t>laminar air flow</w:t>
      </w:r>
      <w:r w:rsidRPr="00C2131D">
        <w:rPr>
          <w:rFonts w:ascii="Times New Roman" w:hAnsi="Times New Roman" w:cs="Times New Roman"/>
          <w:color w:val="0D0D0D" w:themeColor="text1" w:themeTint="F2"/>
          <w:sz w:val="24"/>
          <w:szCs w:val="24"/>
          <w:lang w:val="fi-FI"/>
        </w:rPr>
        <w:t xml:space="preserve">. Setelah itu diinkubasi selama 48 jam pada suhu </w:t>
      </w:r>
      <w:r w:rsidRPr="00C2131D">
        <w:rPr>
          <w:rFonts w:ascii="Times New Roman" w:hAnsi="Times New Roman" w:cs="Times New Roman"/>
          <w:color w:val="0D0D0D" w:themeColor="text1" w:themeTint="F2"/>
          <w:sz w:val="24"/>
          <w:szCs w:val="24"/>
          <w:lang w:val="id-ID"/>
        </w:rPr>
        <w:t>28</w:t>
      </w:r>
      <w:r w:rsidRPr="00C2131D">
        <w:rPr>
          <w:rFonts w:ascii="Times New Roman" w:hAnsi="Times New Roman" w:cs="Times New Roman"/>
          <w:color w:val="0D0D0D" w:themeColor="text1" w:themeTint="F2"/>
          <w:sz w:val="24"/>
          <w:szCs w:val="24"/>
          <w:lang w:val="fi-FI"/>
        </w:rPr>
        <w:t>°C (Pelu,dkk, 2022).</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40" w:name="_Toc199590009"/>
      <w:r w:rsidRPr="00C2131D">
        <w:rPr>
          <w:rFonts w:ascii="Times New Roman" w:hAnsi="Times New Roman" w:cs="Times New Roman"/>
          <w:color w:val="0D0D0D" w:themeColor="text1" w:themeTint="F2"/>
          <w:sz w:val="24"/>
          <w:szCs w:val="24"/>
        </w:rPr>
        <w:t xml:space="preserve">3.4.6.1 </w:t>
      </w:r>
      <w:proofErr w:type="spellStart"/>
      <w:r w:rsidRPr="00C2131D">
        <w:rPr>
          <w:rFonts w:ascii="Times New Roman" w:hAnsi="Times New Roman" w:cs="Times New Roman"/>
          <w:color w:val="0D0D0D" w:themeColor="text1" w:themeTint="F2"/>
          <w:sz w:val="24"/>
          <w:szCs w:val="24"/>
        </w:rPr>
        <w:t>Pembuatan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Standar</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Kekeruhan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Larutan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Larutan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Mc.Farland</w:t>
      </w:r>
      <w:proofErr w:type="spellEnd"/>
      <w:r w:rsidRPr="00C2131D">
        <w:rPr>
          <w:rFonts w:ascii="Times New Roman" w:hAnsi="Times New Roman" w:cs="Times New Roman"/>
          <w:color w:val="0D0D0D" w:themeColor="text1" w:themeTint="F2"/>
          <w:sz w:val="24"/>
          <w:szCs w:val="24"/>
        </w:rPr>
        <w:t>)</w:t>
      </w:r>
      <w:bookmarkEnd w:id="40"/>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Standar McFarland yang dibuat adalah Standar McFarland 0,5. Adapun cara pembuatannya yaitu mencampurkan Sebanyak 9,5 ml H2SO4 0,18 M dimasukkan ke dalam labu ukur 100 ml. Kemudian, ditambahkan dengan 0,5 ml BaCl 0,048 M dan divortek hingga homogen sehingga didapat kekeruhan sesuai standar McFarland 0,5 (1,5 x 108 CFU/mL) (Sapiun et al., 2020).</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41" w:name="_Toc199590010"/>
      <w:r w:rsidRPr="00C2131D">
        <w:rPr>
          <w:rFonts w:ascii="Times New Roman" w:hAnsi="Times New Roman" w:cs="Times New Roman"/>
          <w:color w:val="0D0D0D" w:themeColor="text1" w:themeTint="F2"/>
          <w:sz w:val="24"/>
          <w:szCs w:val="24"/>
          <w:lang w:val="sv-SE"/>
        </w:rPr>
        <w:t>3.4.6.2</w:t>
      </w:r>
      <w:r w:rsidRPr="00C2131D">
        <w:rPr>
          <w:rFonts w:ascii="Times New Roman" w:hAnsi="Times New Roman" w:cs="Times New Roman"/>
          <w:color w:val="0D0D0D" w:themeColor="text1" w:themeTint="F2"/>
          <w:sz w:val="24"/>
          <w:szCs w:val="24"/>
          <w:lang w:val="sv-SE"/>
        </w:rPr>
        <w:tab/>
        <w:t>Pembuatan Suspensi Jamur</w:t>
      </w:r>
      <w:bookmarkEnd w:id="41"/>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Koloni jamur diambil satu ose kemudian dimasukkan ke dalam NaCl 0,9 % dan dikocok hingga homogen untuk disamakan kekeruhan dengan standar Mc Farland 0,5 (Rodríguez-Tudela et al., 2021).</w:t>
      </w:r>
    </w:p>
    <w:p w:rsidR="00C2131D" w:rsidRPr="00C2131D" w:rsidRDefault="00C2131D" w:rsidP="00C2131D">
      <w:pPr>
        <w:pStyle w:val="Heading3"/>
        <w:spacing w:before="0" w:line="480" w:lineRule="auto"/>
        <w:rPr>
          <w:rFonts w:ascii="Times New Roman" w:hAnsi="Times New Roman" w:cs="Times New Roman"/>
          <w:bCs w:val="0"/>
          <w:color w:val="0D0D0D" w:themeColor="text1" w:themeTint="F2"/>
          <w:sz w:val="24"/>
          <w:szCs w:val="24"/>
        </w:rPr>
      </w:pPr>
      <w:bookmarkStart w:id="42" w:name="_Toc198576349"/>
      <w:bookmarkStart w:id="43" w:name="_Toc199590011"/>
      <w:r w:rsidRPr="00C2131D">
        <w:rPr>
          <w:rFonts w:ascii="Times New Roman" w:hAnsi="Times New Roman" w:cs="Times New Roman"/>
          <w:bCs w:val="0"/>
          <w:color w:val="0D0D0D" w:themeColor="text1" w:themeTint="F2"/>
          <w:sz w:val="24"/>
          <w:szCs w:val="24"/>
        </w:rPr>
        <w:t>3.4.7</w:t>
      </w:r>
      <w:r w:rsidRPr="00C2131D">
        <w:rPr>
          <w:rFonts w:ascii="Times New Roman" w:hAnsi="Times New Roman" w:cs="Times New Roman"/>
          <w:bCs w:val="0"/>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Isolasi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Kitin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dari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Serbuk</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Cangkang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Kerang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Bambu</w:t>
      </w:r>
      <w:bookmarkEnd w:id="42"/>
      <w:bookmarkEnd w:id="43"/>
      <w:proofErr w:type="spellEnd"/>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44" w:name="_Toc199590012"/>
      <w:r w:rsidRPr="00C2131D">
        <w:rPr>
          <w:rFonts w:ascii="Times New Roman" w:hAnsi="Times New Roman" w:cs="Times New Roman"/>
          <w:bCs w:val="0"/>
          <w:color w:val="0D0D0D" w:themeColor="text1" w:themeTint="F2"/>
          <w:sz w:val="24"/>
          <w:szCs w:val="24"/>
          <w:lang w:val="sv-SE"/>
        </w:rPr>
        <w:t>3.4.7.1</w:t>
      </w:r>
      <w:r w:rsidRPr="00C2131D">
        <w:rPr>
          <w:rFonts w:ascii="Times New Roman" w:hAnsi="Times New Roman" w:cs="Times New Roman"/>
          <w:bCs w:val="0"/>
          <w:color w:val="0D0D0D" w:themeColor="text1" w:themeTint="F2"/>
          <w:sz w:val="24"/>
          <w:szCs w:val="24"/>
          <w:lang w:val="sv-SE"/>
        </w:rPr>
        <w:tab/>
      </w:r>
      <w:r w:rsidRPr="00C2131D">
        <w:rPr>
          <w:rFonts w:ascii="Times New Roman" w:hAnsi="Times New Roman" w:cs="Times New Roman"/>
          <w:color w:val="0D0D0D" w:themeColor="text1" w:themeTint="F2"/>
          <w:sz w:val="24"/>
          <w:szCs w:val="24"/>
          <w:lang w:val="sv-SE"/>
        </w:rPr>
        <w:t>Proses Deproteinasi</w:t>
      </w:r>
      <w:bookmarkEnd w:id="44"/>
    </w:p>
    <w:p w:rsidR="00C2131D" w:rsidRPr="00C2131D" w:rsidRDefault="00C2131D" w:rsidP="00C2131D">
      <w:pPr>
        <w:spacing w:after="0" w:line="480" w:lineRule="auto"/>
        <w:ind w:firstLine="720"/>
        <w:jc w:val="both"/>
        <w:rPr>
          <w:rFonts w:ascii="Times New Roman" w:hAnsi="Times New Roman" w:cs="Times New Roman"/>
          <w:bCs/>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Cangkang kerang bambu yang dihaluskan direaksikan dengan menggunakan NaOH 4% dalam gelas beaker dengan perbandingan 1:10 (b/v), dipanaskan dengan suhu 100°C selama 1 jam sambil dilakukan pengadukan </w:t>
      </w:r>
      <w:r w:rsidRPr="00C2131D">
        <w:rPr>
          <w:rFonts w:ascii="Times New Roman" w:hAnsi="Times New Roman" w:cs="Times New Roman"/>
          <w:color w:val="0D0D0D" w:themeColor="text1" w:themeTint="F2"/>
          <w:sz w:val="24"/>
          <w:szCs w:val="24"/>
          <w:lang w:val="sv-SE"/>
        </w:rPr>
        <w:lastRenderedPageBreak/>
        <w:t xml:space="preserve">dengan kecepatan 100 rpm menggunakan </w:t>
      </w:r>
      <w:r w:rsidRPr="00C2131D">
        <w:rPr>
          <w:rFonts w:ascii="Times New Roman" w:hAnsi="Times New Roman" w:cs="Times New Roman"/>
          <w:i/>
          <w:color w:val="0D0D0D" w:themeColor="text1" w:themeTint="F2"/>
          <w:sz w:val="24"/>
          <w:szCs w:val="24"/>
          <w:lang w:val="sv-SE"/>
        </w:rPr>
        <w:t xml:space="preserve">magnetic </w:t>
      </w:r>
      <w:r w:rsidRPr="00C2131D">
        <w:rPr>
          <w:rFonts w:ascii="Times New Roman" w:hAnsi="Times New Roman" w:cs="Times New Roman"/>
          <w:bCs/>
          <w:i/>
          <w:color w:val="0D0D0D" w:themeColor="text1" w:themeTint="F2"/>
          <w:sz w:val="24"/>
          <w:szCs w:val="24"/>
          <w:lang w:val="sv-SE"/>
        </w:rPr>
        <w:t>stirrer</w:t>
      </w:r>
      <w:r w:rsidRPr="00C2131D">
        <w:rPr>
          <w:rFonts w:ascii="Times New Roman" w:hAnsi="Times New Roman" w:cs="Times New Roman"/>
          <w:color w:val="0D0D0D" w:themeColor="text1" w:themeTint="F2"/>
          <w:sz w:val="24"/>
          <w:szCs w:val="24"/>
          <w:lang w:val="sv-SE"/>
        </w:rPr>
        <w:t xml:space="preserve">lalu didinginkan. Selanjutnya serbuk cangkang disaring menggunakan kertas saring dan dinetralka dengan aquades sampai pH 7, kemudian dikeringkan dalam oven pasa suhu 60°C selama 4 jam. Residu yang diperoleh setelah dikeringkan kemudian didinginkan lalu ditimbang </w:t>
      </w:r>
      <w:sdt>
        <w:sdtPr>
          <w:rPr>
            <w:rFonts w:ascii="Times New Roman" w:hAnsi="Times New Roman" w:cs="Times New Roman"/>
            <w:bCs/>
            <w:color w:val="0D0D0D" w:themeColor="text1" w:themeTint="F2"/>
            <w:sz w:val="24"/>
            <w:szCs w:val="24"/>
          </w:rPr>
          <w:tag w:val="MENDELEY_CITATION_v3_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"/>
          <w:id w:val="-1285428560"/>
          <w:placeholder>
            <w:docPart w:val="FCD40FCCDEF94FF8AFCD757BD2AF1E99"/>
          </w:placeholder>
        </w:sdtPr>
        <w:sdtContent>
          <w:r w:rsidRPr="00C2131D">
            <w:rPr>
              <w:rFonts w:ascii="Times New Roman" w:hAnsi="Times New Roman" w:cs="Times New Roman"/>
              <w:bCs/>
              <w:color w:val="0D0D0D" w:themeColor="text1" w:themeTint="F2"/>
              <w:sz w:val="24"/>
              <w:szCs w:val="24"/>
              <w:lang w:val="sv-SE"/>
            </w:rPr>
            <w:t xml:space="preserve"> (Nur et al., n.d. 2019)</w:t>
          </w:r>
        </w:sdtContent>
      </w:sdt>
      <w:r w:rsidRPr="00C2131D">
        <w:rPr>
          <w:rFonts w:ascii="Times New Roman" w:hAnsi="Times New Roman" w:cs="Times New Roman"/>
          <w:bCs/>
          <w:color w:val="0D0D0D" w:themeColor="text1" w:themeTint="F2"/>
          <w:sz w:val="24"/>
          <w:szCs w:val="24"/>
          <w:lang w:val="sv-SE"/>
        </w:rPr>
        <w:t>.</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45" w:name="_Toc199590013"/>
      <w:r w:rsidRPr="00C2131D">
        <w:rPr>
          <w:rFonts w:ascii="Times New Roman" w:hAnsi="Times New Roman" w:cs="Times New Roman"/>
          <w:bCs w:val="0"/>
          <w:color w:val="0D0D0D" w:themeColor="text1" w:themeTint="F2"/>
          <w:sz w:val="24"/>
          <w:szCs w:val="24"/>
          <w:lang w:val="sv-SE"/>
        </w:rPr>
        <w:t>3.4.7.2</w:t>
      </w:r>
      <w:r w:rsidRPr="00C2131D">
        <w:rPr>
          <w:rFonts w:ascii="Times New Roman" w:hAnsi="Times New Roman" w:cs="Times New Roman"/>
          <w:bCs w:val="0"/>
          <w:color w:val="0D0D0D" w:themeColor="text1" w:themeTint="F2"/>
          <w:sz w:val="24"/>
          <w:szCs w:val="24"/>
          <w:lang w:val="sv-SE"/>
        </w:rPr>
        <w:tab/>
      </w:r>
      <w:r w:rsidRPr="00C2131D">
        <w:rPr>
          <w:rFonts w:ascii="Times New Roman" w:hAnsi="Times New Roman" w:cs="Times New Roman"/>
          <w:color w:val="0D0D0D" w:themeColor="text1" w:themeTint="F2"/>
          <w:sz w:val="24"/>
          <w:szCs w:val="24"/>
          <w:lang w:val="sv-SE"/>
        </w:rPr>
        <w:t>Proses Demineralisasi</w:t>
      </w:r>
      <w:bookmarkEnd w:id="45"/>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sv-SE"/>
        </w:rPr>
        <w:t xml:space="preserve">Serbuk cangkang hasil deproteinasi direaksikan dengan HCl 2N dalam gelas beaker dengan perbandingan 1:5 (b/v) sambil dilakukan pengadukan dengan kecepatan 100 rpm menggunakan </w:t>
      </w:r>
      <w:r w:rsidRPr="00C2131D">
        <w:rPr>
          <w:rFonts w:ascii="Times New Roman" w:hAnsi="Times New Roman" w:cs="Times New Roman"/>
          <w:i/>
          <w:color w:val="0D0D0D" w:themeColor="text1" w:themeTint="F2"/>
          <w:sz w:val="24"/>
          <w:szCs w:val="24"/>
          <w:lang w:val="sv-SE"/>
        </w:rPr>
        <w:t xml:space="preserve">magnetic </w:t>
      </w:r>
      <w:r w:rsidRPr="00C2131D">
        <w:rPr>
          <w:rFonts w:ascii="Times New Roman" w:hAnsi="Times New Roman" w:cs="Times New Roman"/>
          <w:bCs/>
          <w:i/>
          <w:color w:val="0D0D0D" w:themeColor="text1" w:themeTint="F2"/>
          <w:sz w:val="24"/>
          <w:szCs w:val="24"/>
          <w:lang w:val="sv-SE"/>
        </w:rPr>
        <w:t>stirrer</w:t>
      </w:r>
      <w:r w:rsidRPr="00C2131D">
        <w:rPr>
          <w:rFonts w:ascii="Times New Roman" w:hAnsi="Times New Roman" w:cs="Times New Roman"/>
          <w:color w:val="0D0D0D" w:themeColor="text1" w:themeTint="F2"/>
          <w:sz w:val="24"/>
          <w:szCs w:val="24"/>
          <w:lang w:val="sv-SE"/>
        </w:rPr>
        <w:t xml:space="preserve"> selama 1 jam pada suhu 90°C. Selanjutnya serbuk cangkang disaring menggunakan kertas saring dan dinetralkan dengan aquades sampai pH 7. </w:t>
      </w:r>
      <w:r w:rsidRPr="00C2131D">
        <w:rPr>
          <w:rFonts w:ascii="Times New Roman" w:hAnsi="Times New Roman" w:cs="Times New Roman"/>
          <w:color w:val="0D0D0D" w:themeColor="text1" w:themeTint="F2"/>
          <w:sz w:val="24"/>
          <w:szCs w:val="24"/>
          <w:lang w:val="fi-FI"/>
        </w:rPr>
        <w:t xml:space="preserve">Hasil padatan dikeringkan dalam oven pada suhu 60°C selama 4 jam. Residu yang diperoleh setelah dikeringkan kemudian lalu ditimbang </w:t>
      </w:r>
      <w:sdt>
        <w:sdtPr>
          <w:rPr>
            <w:rFonts w:ascii="Times New Roman" w:hAnsi="Times New Roman" w:cs="Times New Roman"/>
            <w:bCs/>
            <w:color w:val="0D0D0D" w:themeColor="text1" w:themeTint="F2"/>
            <w:sz w:val="24"/>
            <w:szCs w:val="24"/>
          </w:rPr>
          <w:tag w:val="MENDELEY_CITATION_v3_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"/>
          <w:id w:val="-681047451"/>
          <w:placeholder>
            <w:docPart w:val="2B8C4C559F9F48A8A5BD0CA169FD2A62"/>
          </w:placeholder>
        </w:sdtPr>
        <w:sdtContent>
          <w:r w:rsidRPr="00C2131D">
            <w:rPr>
              <w:rFonts w:ascii="Times New Roman" w:hAnsi="Times New Roman" w:cs="Times New Roman"/>
              <w:bCs/>
              <w:color w:val="0D0D0D" w:themeColor="text1" w:themeTint="F2"/>
              <w:sz w:val="24"/>
              <w:szCs w:val="24"/>
              <w:lang w:val="fi-FI"/>
            </w:rPr>
            <w:t>(Nur et al., n.d. 2019)</w:t>
          </w:r>
        </w:sdtContent>
      </w:sdt>
      <w:r w:rsidRPr="00C2131D">
        <w:rPr>
          <w:rFonts w:ascii="Times New Roman" w:hAnsi="Times New Roman" w:cs="Times New Roman"/>
          <w:color w:val="0D0D0D" w:themeColor="text1" w:themeTint="F2"/>
          <w:sz w:val="24"/>
          <w:szCs w:val="24"/>
          <w:lang w:val="fi-FI"/>
        </w:rPr>
        <w:t>.</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46" w:name="_Toc199590014"/>
      <w:r w:rsidRPr="00C2131D">
        <w:rPr>
          <w:rFonts w:ascii="Times New Roman" w:hAnsi="Times New Roman" w:cs="Times New Roman"/>
          <w:bCs w:val="0"/>
          <w:color w:val="0D0D0D" w:themeColor="text1" w:themeTint="F2"/>
          <w:sz w:val="24"/>
          <w:szCs w:val="24"/>
        </w:rPr>
        <w:t>3.4.7.3</w:t>
      </w:r>
      <w:r w:rsidRPr="00C2131D">
        <w:rPr>
          <w:rFonts w:ascii="Times New Roman" w:hAnsi="Times New Roman" w:cs="Times New Roman"/>
          <w:bCs w:val="0"/>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Proses</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Depigmentasi</w:t>
      </w:r>
      <w:bookmarkEnd w:id="46"/>
      <w:proofErr w:type="spellEnd"/>
    </w:p>
    <w:p w:rsidR="00C2131D" w:rsidRPr="00C2131D" w:rsidRDefault="00C2131D" w:rsidP="00C2131D">
      <w:pPr>
        <w:spacing w:after="0" w:line="480" w:lineRule="auto"/>
        <w:ind w:firstLine="720"/>
        <w:jc w:val="both"/>
        <w:rPr>
          <w:rFonts w:ascii="Times New Roman" w:hAnsi="Times New Roman" w:cs="Times New Roman"/>
          <w:bCs/>
          <w:color w:val="0D0D0D" w:themeColor="text1" w:themeTint="F2"/>
          <w:sz w:val="24"/>
          <w:szCs w:val="24"/>
          <w:lang w:val="fi-FI"/>
        </w:rPr>
      </w:pPr>
      <w:r w:rsidRPr="00C2131D">
        <w:rPr>
          <w:rFonts w:ascii="Times New Roman" w:hAnsi="Times New Roman" w:cs="Times New Roman"/>
          <w:bCs/>
          <w:color w:val="0D0D0D" w:themeColor="text1" w:themeTint="F2"/>
          <w:sz w:val="24"/>
          <w:szCs w:val="24"/>
          <w:lang w:val="fi-FI"/>
        </w:rPr>
        <w:t xml:space="preserve">Serbuk cangkang hasil demineralisasi direaksikan dengan NaOCl 4% dalam gelas beaker dengan perbandingan 1:10 (b/v) </w:t>
      </w:r>
      <w:r w:rsidRPr="00C2131D">
        <w:rPr>
          <w:rFonts w:ascii="Times New Roman" w:hAnsi="Times New Roman" w:cs="Times New Roman"/>
          <w:color w:val="0D0D0D" w:themeColor="text1" w:themeTint="F2"/>
          <w:sz w:val="24"/>
          <w:szCs w:val="24"/>
          <w:lang w:val="fi-FI"/>
        </w:rPr>
        <w:t xml:space="preserve">selama 1 jam sambil dilakukan pengadukan dengan kecepatan 100 rpm menggunakan </w:t>
      </w:r>
      <w:r w:rsidRPr="00C2131D">
        <w:rPr>
          <w:rFonts w:ascii="Times New Roman" w:hAnsi="Times New Roman" w:cs="Times New Roman"/>
          <w:i/>
          <w:color w:val="0D0D0D" w:themeColor="text1" w:themeTint="F2"/>
          <w:sz w:val="24"/>
          <w:szCs w:val="24"/>
          <w:lang w:val="fi-FI"/>
        </w:rPr>
        <w:t xml:space="preserve">magnetic </w:t>
      </w:r>
      <w:r w:rsidRPr="00C2131D">
        <w:rPr>
          <w:rFonts w:ascii="Times New Roman" w:hAnsi="Times New Roman" w:cs="Times New Roman"/>
          <w:bCs/>
          <w:i/>
          <w:color w:val="0D0D0D" w:themeColor="text1" w:themeTint="F2"/>
          <w:sz w:val="24"/>
          <w:szCs w:val="24"/>
          <w:lang w:val="fi-FI"/>
        </w:rPr>
        <w:t>stirrer</w:t>
      </w:r>
      <w:r w:rsidRPr="00C2131D">
        <w:rPr>
          <w:rFonts w:ascii="Times New Roman" w:hAnsi="Times New Roman" w:cs="Times New Roman"/>
          <w:color w:val="0D0D0D" w:themeColor="text1" w:themeTint="F2"/>
          <w:sz w:val="24"/>
          <w:szCs w:val="24"/>
          <w:lang w:val="fi-FI"/>
        </w:rPr>
        <w:t xml:space="preserve"> pada suhu ruang. </w:t>
      </w:r>
      <w:r w:rsidRPr="00C2131D">
        <w:rPr>
          <w:rFonts w:ascii="Times New Roman" w:hAnsi="Times New Roman" w:cs="Times New Roman"/>
          <w:color w:val="0D0D0D" w:themeColor="text1" w:themeTint="F2"/>
          <w:sz w:val="24"/>
          <w:szCs w:val="24"/>
          <w:lang w:val="sv-SE"/>
        </w:rPr>
        <w:t xml:space="preserve">Serbuk cangkang kemudian disaring menggunakan kertas saring dan dinetralkan dengan akuades sampai pH 7. </w:t>
      </w:r>
      <w:r w:rsidRPr="00C2131D">
        <w:rPr>
          <w:rFonts w:ascii="Times New Roman" w:hAnsi="Times New Roman" w:cs="Times New Roman"/>
          <w:color w:val="0D0D0D" w:themeColor="text1" w:themeTint="F2"/>
          <w:sz w:val="24"/>
          <w:szCs w:val="24"/>
          <w:lang w:val="fi-FI"/>
        </w:rPr>
        <w:t xml:space="preserve">Hasil padatan dikeringkan dalam oven dengan suhu 60°C selama 4 jam. Residu yang diperoleh setelah dikeringkan kemudian didinginkan lalu ditimbang </w:t>
      </w:r>
      <w:sdt>
        <w:sdtPr>
          <w:rPr>
            <w:rFonts w:ascii="Times New Roman" w:hAnsi="Times New Roman" w:cs="Times New Roman"/>
            <w:bCs/>
            <w:color w:val="0D0D0D" w:themeColor="text1" w:themeTint="F2"/>
            <w:sz w:val="24"/>
            <w:szCs w:val="24"/>
          </w:rPr>
          <w:tag w:val="MENDELEY_CITATION_v3_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"/>
          <w:id w:val="-275873701"/>
          <w:placeholder>
            <w:docPart w:val="DE6B65E8DE04461680ADBAFA870A7280"/>
          </w:placeholder>
        </w:sdtPr>
        <w:sdtContent>
          <w:r w:rsidRPr="00C2131D">
            <w:rPr>
              <w:rFonts w:ascii="Times New Roman" w:hAnsi="Times New Roman" w:cs="Times New Roman"/>
              <w:bCs/>
              <w:color w:val="0D0D0D" w:themeColor="text1" w:themeTint="F2"/>
              <w:sz w:val="24"/>
              <w:szCs w:val="24"/>
              <w:lang w:val="fi-FI"/>
            </w:rPr>
            <w:t>(Nur et al., n.d. 2019)</w:t>
          </w:r>
        </w:sdtContent>
      </w:sdt>
      <w:r w:rsidRPr="00C2131D">
        <w:rPr>
          <w:rFonts w:ascii="Times New Roman" w:hAnsi="Times New Roman" w:cs="Times New Roman"/>
          <w:bCs/>
          <w:color w:val="0D0D0D" w:themeColor="text1" w:themeTint="F2"/>
          <w:sz w:val="24"/>
          <w:szCs w:val="24"/>
          <w:lang w:val="fi-FI"/>
        </w:rPr>
        <w:t>.</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47" w:name="_Toc199590015"/>
      <w:r w:rsidRPr="00C2131D">
        <w:rPr>
          <w:rFonts w:ascii="Times New Roman" w:hAnsi="Times New Roman" w:cs="Times New Roman"/>
          <w:color w:val="0D0D0D" w:themeColor="text1" w:themeTint="F2"/>
          <w:sz w:val="24"/>
          <w:szCs w:val="24"/>
        </w:rPr>
        <w:lastRenderedPageBreak/>
        <w:t>3.4.7.4</w:t>
      </w:r>
      <w:r w:rsidRPr="00C2131D">
        <w:rPr>
          <w:rFonts w:ascii="Times New Roman" w:hAnsi="Times New Roman" w:cs="Times New Roman"/>
          <w:bCs w:val="0"/>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Proses</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Deasetilasi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Kitin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Menjadi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Kitosan</w:t>
      </w:r>
      <w:bookmarkEnd w:id="47"/>
      <w:proofErr w:type="spellEnd"/>
    </w:p>
    <w:p w:rsidR="00C2131D" w:rsidRPr="00C2131D" w:rsidRDefault="00C2131D" w:rsidP="00C2131D">
      <w:pPr>
        <w:spacing w:after="0" w:line="480" w:lineRule="auto"/>
        <w:jc w:val="both"/>
        <w:rPr>
          <w:rFonts w:ascii="Times New Roman" w:hAnsi="Times New Roman" w:cs="Times New Roman"/>
          <w:bCs/>
          <w:color w:val="0D0D0D" w:themeColor="text1" w:themeTint="F2"/>
          <w:sz w:val="24"/>
          <w:szCs w:val="24"/>
          <w:lang w:val="fi-FI"/>
        </w:rPr>
      </w:pPr>
      <w:r w:rsidRPr="00C2131D">
        <w:rPr>
          <w:rFonts w:ascii="Times New Roman" w:hAnsi="Times New Roman" w:cs="Times New Roman"/>
          <w:b/>
          <w:color w:val="0D0D0D" w:themeColor="text1" w:themeTint="F2"/>
          <w:sz w:val="24"/>
          <w:szCs w:val="24"/>
          <w:lang w:val="fi-FI"/>
        </w:rPr>
        <w:tab/>
      </w:r>
      <w:r w:rsidRPr="00C2131D">
        <w:rPr>
          <w:rFonts w:ascii="Times New Roman" w:hAnsi="Times New Roman" w:cs="Times New Roman"/>
          <w:color w:val="0D0D0D" w:themeColor="text1" w:themeTint="F2"/>
          <w:sz w:val="24"/>
          <w:szCs w:val="24"/>
          <w:lang w:val="fi-FI"/>
        </w:rPr>
        <w:t xml:space="preserve">Serbuk cangkang hasil depigmentasi direaksikan dengan NaOH 50% dalam gelas beker dengan perbandingan 1:20 (b/v) sambil dilakukan pengadukan dengan kecepatan 300 rpm menggunakan </w:t>
      </w:r>
      <w:r w:rsidRPr="00C2131D">
        <w:rPr>
          <w:rFonts w:ascii="Times New Roman" w:hAnsi="Times New Roman" w:cs="Times New Roman"/>
          <w:i/>
          <w:color w:val="0D0D0D" w:themeColor="text1" w:themeTint="F2"/>
          <w:sz w:val="24"/>
          <w:szCs w:val="24"/>
          <w:lang w:val="fi-FI"/>
        </w:rPr>
        <w:t xml:space="preserve">magnetic </w:t>
      </w:r>
      <w:r w:rsidRPr="00C2131D">
        <w:rPr>
          <w:rFonts w:ascii="Times New Roman" w:hAnsi="Times New Roman" w:cs="Times New Roman"/>
          <w:bCs/>
          <w:i/>
          <w:color w:val="0D0D0D" w:themeColor="text1" w:themeTint="F2"/>
          <w:sz w:val="24"/>
          <w:szCs w:val="24"/>
          <w:lang w:val="fi-FI"/>
        </w:rPr>
        <w:t>stirrer</w:t>
      </w:r>
      <w:r w:rsidRPr="00C2131D">
        <w:rPr>
          <w:rFonts w:ascii="Times New Roman" w:hAnsi="Times New Roman" w:cs="Times New Roman"/>
          <w:color w:val="0D0D0D" w:themeColor="text1" w:themeTint="F2"/>
          <w:sz w:val="24"/>
          <w:szCs w:val="24"/>
          <w:lang w:val="fi-FI"/>
        </w:rPr>
        <w:t xml:space="preserve">selama 1 jam dengan suhu 100°C. Setelah suhu dingin, disaring dan dinetralkan dengan akuades sampai pH 7. Hasil padatan dikeringkan dengan oven pada suhu 100°C selama 80 menit hingga menjadi serbuk. Residu yang diperoleh setelah dikeringkan kemudian didinginkan  lalu ditimbang </w:t>
      </w:r>
      <w:sdt>
        <w:sdtPr>
          <w:rPr>
            <w:rFonts w:ascii="Times New Roman" w:hAnsi="Times New Roman" w:cs="Times New Roman"/>
            <w:bCs/>
            <w:color w:val="0D0D0D" w:themeColor="text1" w:themeTint="F2"/>
            <w:sz w:val="24"/>
            <w:szCs w:val="24"/>
          </w:rPr>
          <w:tag w:val="MENDELEY_CITATION_v3_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"/>
          <w:id w:val="495768664"/>
          <w:placeholder>
            <w:docPart w:val="FF8C64FAEA9C40AC95354AF722CCFD95"/>
          </w:placeholder>
        </w:sdtPr>
        <w:sdtContent>
          <w:r w:rsidRPr="00C2131D">
            <w:rPr>
              <w:rFonts w:ascii="Times New Roman" w:hAnsi="Times New Roman" w:cs="Times New Roman"/>
              <w:bCs/>
              <w:color w:val="0D0D0D" w:themeColor="text1" w:themeTint="F2"/>
              <w:sz w:val="24"/>
              <w:szCs w:val="24"/>
              <w:lang w:val="fi-FI"/>
            </w:rPr>
            <w:t>(Nur et al., n.d. 2019)</w:t>
          </w:r>
        </w:sdtContent>
      </w:sdt>
      <w:r w:rsidRPr="00C2131D">
        <w:rPr>
          <w:rFonts w:ascii="Times New Roman" w:hAnsi="Times New Roman" w:cs="Times New Roman"/>
          <w:bCs/>
          <w:color w:val="0D0D0D" w:themeColor="text1" w:themeTint="F2"/>
          <w:sz w:val="24"/>
          <w:szCs w:val="24"/>
          <w:lang w:val="fi-FI"/>
        </w:rPr>
        <w:t>.</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48" w:name="_Toc198576350"/>
      <w:bookmarkStart w:id="49" w:name="_Toc199590016"/>
      <w:r w:rsidRPr="00C2131D">
        <w:rPr>
          <w:rFonts w:ascii="Times New Roman" w:hAnsi="Times New Roman" w:cs="Times New Roman"/>
          <w:color w:val="0D0D0D" w:themeColor="text1" w:themeTint="F2"/>
          <w:sz w:val="24"/>
          <w:szCs w:val="24"/>
        </w:rPr>
        <w:t>3.4.8</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Analisa</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Gugus</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Fungsi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dengan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Menggunakan</w:t>
      </w:r>
      <w:proofErr w:type="spellEnd"/>
      <w:r w:rsidRPr="00C2131D">
        <w:rPr>
          <w:rFonts w:ascii="Times New Roman" w:hAnsi="Times New Roman" w:cs="Times New Roman"/>
          <w:color w:val="0D0D0D" w:themeColor="text1" w:themeTint="F2"/>
          <w:sz w:val="24"/>
          <w:szCs w:val="24"/>
        </w:rPr>
        <w:t xml:space="preserve"> FTIR</w:t>
      </w:r>
      <w:bookmarkEnd w:id="48"/>
      <w:bookmarkEnd w:id="49"/>
    </w:p>
    <w:p w:rsidR="00C2131D" w:rsidRPr="00C2131D" w:rsidRDefault="00C2131D" w:rsidP="00C2131D">
      <w:pPr>
        <w:spacing w:after="0" w:line="480" w:lineRule="auto"/>
        <w:ind w:firstLine="720"/>
        <w:jc w:val="both"/>
        <w:rPr>
          <w:rFonts w:ascii="Times New Roman" w:hAnsi="Times New Roman" w:cs="Times New Roman"/>
          <w:bCs/>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Analisis gugus fungsi senyawa kitosan menggunakan instrumen FTIR dengan teknik DRS (</w:t>
      </w:r>
      <w:r w:rsidRPr="00C2131D">
        <w:rPr>
          <w:rFonts w:ascii="Times New Roman" w:hAnsi="Times New Roman" w:cs="Times New Roman"/>
          <w:bCs/>
          <w:i/>
          <w:iCs/>
          <w:color w:val="0D0D0D" w:themeColor="text1" w:themeTint="F2"/>
          <w:sz w:val="24"/>
          <w:szCs w:val="24"/>
          <w:lang w:val="sv-SE"/>
        </w:rPr>
        <w:t>Diffuse Reflectance Spectroscopy</w:t>
      </w:r>
      <w:r w:rsidRPr="00C2131D">
        <w:rPr>
          <w:rFonts w:ascii="Times New Roman" w:hAnsi="Times New Roman" w:cs="Times New Roman"/>
          <w:bCs/>
          <w:color w:val="0D0D0D" w:themeColor="text1" w:themeTint="F2"/>
          <w:sz w:val="24"/>
          <w:szCs w:val="24"/>
          <w:lang w:val="sv-SE"/>
        </w:rPr>
        <w:t xml:space="preserve">). Serbuk yang sudah dikeringkan dicampurkan dengan KBr, jumlah sampel adalah 1% dari massa KBr, campuran diletakkan pada sample </w:t>
      </w:r>
      <w:r w:rsidRPr="00C2131D">
        <w:rPr>
          <w:rFonts w:ascii="Times New Roman" w:hAnsi="Times New Roman" w:cs="Times New Roman"/>
          <w:bCs/>
          <w:i/>
          <w:iCs/>
          <w:color w:val="0D0D0D" w:themeColor="text1" w:themeTint="F2"/>
          <w:sz w:val="24"/>
          <w:szCs w:val="24"/>
          <w:lang w:val="sv-SE"/>
        </w:rPr>
        <w:t>holder</w:t>
      </w:r>
      <w:r w:rsidRPr="00C2131D">
        <w:rPr>
          <w:rFonts w:ascii="Times New Roman" w:hAnsi="Times New Roman" w:cs="Times New Roman"/>
          <w:bCs/>
          <w:color w:val="0D0D0D" w:themeColor="text1" w:themeTint="F2"/>
          <w:sz w:val="24"/>
          <w:szCs w:val="24"/>
          <w:lang w:val="sv-SE"/>
        </w:rPr>
        <w:t xml:space="preserve">. Sampel dianalisis menggunakan instrumen FTIR.Berdasarkan data FTIR dapat ditentukan nilai derajat deasetilasi dengan menggunakan metode </w:t>
      </w:r>
      <w:r w:rsidRPr="00C2131D">
        <w:rPr>
          <w:rFonts w:ascii="Times New Roman" w:hAnsi="Times New Roman" w:cs="Times New Roman"/>
          <w:bCs/>
          <w:i/>
          <w:iCs/>
          <w:color w:val="0D0D0D" w:themeColor="text1" w:themeTint="F2"/>
          <w:sz w:val="24"/>
          <w:szCs w:val="24"/>
          <w:lang w:val="sv-SE"/>
        </w:rPr>
        <w:t>base line</w:t>
      </w:r>
      <w:r w:rsidRPr="00C2131D">
        <w:rPr>
          <w:rFonts w:ascii="Times New Roman" w:hAnsi="Times New Roman" w:cs="Times New Roman"/>
          <w:bCs/>
          <w:color w:val="0D0D0D" w:themeColor="text1" w:themeTint="F2"/>
          <w:sz w:val="24"/>
          <w:szCs w:val="24"/>
          <w:lang w:val="sv-SE"/>
        </w:rPr>
        <w:t xml:space="preserve"> yang dirumuskan oleh Domszy dan Robert (Khan dkk, 2000). Persamaan yang dipakai adalah sebagai berikut :</w:t>
      </w:r>
    </w:p>
    <w:p w:rsidR="00C2131D" w:rsidRPr="00C2131D" w:rsidRDefault="00C2131D" w:rsidP="00C2131D">
      <w:pPr>
        <w:spacing w:after="0" w:line="480" w:lineRule="auto"/>
        <w:jc w:val="center"/>
        <w:rPr>
          <w:rFonts w:ascii="Times New Roman" w:hAnsi="Times New Roman" w:cs="Times New Roman"/>
          <w:bCs/>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 DD= 1- </w:t>
      </w:r>
      <m:oMath>
        <m:r>
          <w:rPr>
            <w:rFonts w:ascii="Cambria Math" w:hAnsi="Cambria Math" w:cs="Times New Roman"/>
            <w:color w:val="0D0D0D" w:themeColor="text1" w:themeTint="F2"/>
            <w:sz w:val="24"/>
            <w:szCs w:val="24"/>
            <w:lang w:val="sv-SE"/>
          </w:rPr>
          <m:t>(</m:t>
        </m:r>
        <m:f>
          <m:fPr>
            <m:ctrlPr>
              <w:rPr>
                <w:rFonts w:ascii="Cambria Math" w:hAnsi="Cambria Math" w:cs="Times New Roman"/>
                <w:bCs/>
                <w:i/>
                <w:color w:val="0D0D0D" w:themeColor="text1" w:themeTint="F2"/>
                <w:sz w:val="24"/>
                <w:szCs w:val="24"/>
              </w:rPr>
            </m:ctrlPr>
          </m:fPr>
          <m:num>
            <m:r>
              <w:rPr>
                <w:rFonts w:ascii="Cambria Math" w:hAnsi="Cambria Math" w:cs="Times New Roman"/>
                <w:color w:val="0D0D0D" w:themeColor="text1" w:themeTint="F2"/>
                <w:sz w:val="24"/>
                <w:szCs w:val="24"/>
              </w:rPr>
              <m:t>A</m:t>
            </m:r>
            <m:r>
              <w:rPr>
                <w:rFonts w:ascii="Cambria Math" w:hAnsi="Cambria Math" w:cs="Times New Roman"/>
                <w:color w:val="0D0D0D" w:themeColor="text1" w:themeTint="F2"/>
                <w:sz w:val="24"/>
                <w:szCs w:val="24"/>
                <w:lang w:val="sv-SE"/>
              </w:rPr>
              <m:t>1648</m:t>
            </m:r>
          </m:num>
          <m:den>
            <m:r>
              <w:rPr>
                <w:rFonts w:ascii="Cambria Math" w:hAnsi="Cambria Math" w:cs="Times New Roman"/>
                <w:color w:val="0D0D0D" w:themeColor="text1" w:themeTint="F2"/>
                <w:sz w:val="24"/>
                <w:szCs w:val="24"/>
              </w:rPr>
              <m:t>A</m:t>
            </m:r>
            <m:r>
              <w:rPr>
                <w:rFonts w:ascii="Cambria Math" w:hAnsi="Cambria Math" w:cs="Times New Roman"/>
                <w:color w:val="0D0D0D" w:themeColor="text1" w:themeTint="F2"/>
                <w:sz w:val="24"/>
                <w:szCs w:val="24"/>
                <w:lang w:val="sv-SE"/>
              </w:rPr>
              <m:t>3359</m:t>
            </m:r>
          </m:den>
        </m:f>
        <m:r>
          <w:rPr>
            <w:rFonts w:ascii="Cambria Math" w:hAnsi="Cambria Math" w:cs="Times New Roman"/>
            <w:color w:val="0D0D0D" w:themeColor="text1" w:themeTint="F2"/>
            <w:sz w:val="24"/>
            <w:szCs w:val="24"/>
            <w:lang w:val="sv-SE"/>
          </w:rPr>
          <m:t>×</m:t>
        </m:r>
        <m:f>
          <m:fPr>
            <m:ctrlPr>
              <w:rPr>
                <w:rFonts w:ascii="Cambria Math" w:hAnsi="Cambria Math" w:cs="Times New Roman"/>
                <w:bCs/>
                <w:i/>
                <w:color w:val="0D0D0D" w:themeColor="text1" w:themeTint="F2"/>
                <w:sz w:val="24"/>
                <w:szCs w:val="24"/>
              </w:rPr>
            </m:ctrlPr>
          </m:fPr>
          <m:num>
            <m:r>
              <w:rPr>
                <w:rFonts w:ascii="Cambria Math" w:hAnsi="Cambria Math" w:cs="Times New Roman"/>
                <w:color w:val="0D0D0D" w:themeColor="text1" w:themeTint="F2"/>
                <w:sz w:val="24"/>
                <w:szCs w:val="24"/>
                <w:lang w:val="sv-SE"/>
              </w:rPr>
              <m:t>1</m:t>
            </m:r>
          </m:num>
          <m:den>
            <m:r>
              <w:rPr>
                <w:rFonts w:ascii="Cambria Math" w:hAnsi="Cambria Math" w:cs="Times New Roman"/>
                <w:color w:val="0D0D0D" w:themeColor="text1" w:themeTint="F2"/>
                <w:sz w:val="24"/>
                <w:szCs w:val="24"/>
                <w:lang w:val="sv-SE"/>
              </w:rPr>
              <m:t>1,33</m:t>
            </m:r>
          </m:den>
        </m:f>
        <m:r>
          <w:rPr>
            <w:rFonts w:ascii="Cambria Math" w:hAnsi="Cambria Math" w:cs="Times New Roman"/>
            <w:color w:val="0D0D0D" w:themeColor="text1" w:themeTint="F2"/>
            <w:sz w:val="24"/>
            <w:szCs w:val="24"/>
            <w:lang w:val="sv-SE"/>
          </w:rPr>
          <m:t>)</m:t>
        </m:r>
      </m:oMath>
    </w:p>
    <w:p w:rsidR="00C2131D" w:rsidRPr="00C2131D" w:rsidRDefault="00C2131D" w:rsidP="00C2131D">
      <w:pPr>
        <w:spacing w:after="0" w:line="480" w:lineRule="auto"/>
        <w:jc w:val="both"/>
        <w:rPr>
          <w:rFonts w:ascii="Times New Roman" w:hAnsi="Times New Roman" w:cs="Times New Roman"/>
          <w:bCs/>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Keterangan:</w:t>
      </w:r>
    </w:p>
    <w:p w:rsidR="00C2131D" w:rsidRPr="00C2131D" w:rsidRDefault="00C2131D" w:rsidP="00C2131D">
      <w:pPr>
        <w:tabs>
          <w:tab w:val="left" w:pos="1134"/>
        </w:tabs>
        <w:spacing w:after="0" w:line="480" w:lineRule="auto"/>
        <w:ind w:left="1134" w:hanging="1134"/>
        <w:jc w:val="both"/>
        <w:rPr>
          <w:rFonts w:ascii="Times New Roman" w:hAnsi="Times New Roman" w:cs="Times New Roman"/>
          <w:bCs/>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A1648 = </w:t>
      </w:r>
      <w:r w:rsidRPr="00C2131D">
        <w:rPr>
          <w:rFonts w:ascii="Times New Roman" w:hAnsi="Times New Roman" w:cs="Times New Roman"/>
          <w:bCs/>
          <w:color w:val="0D0D0D" w:themeColor="text1" w:themeTint="F2"/>
          <w:sz w:val="24"/>
          <w:szCs w:val="24"/>
          <w:lang w:val="sv-SE"/>
        </w:rPr>
        <w:tab/>
        <w:t>Absorbansi pada panjang gelombang 1648 cm untuk serapan gugus -C=O</w:t>
      </w:r>
    </w:p>
    <w:p w:rsidR="00C2131D" w:rsidRPr="00C2131D" w:rsidRDefault="00C2131D" w:rsidP="00C2131D">
      <w:pPr>
        <w:tabs>
          <w:tab w:val="left" w:pos="1134"/>
        </w:tabs>
        <w:spacing w:after="0" w:line="480" w:lineRule="auto"/>
        <w:ind w:left="1134" w:hanging="1134"/>
        <w:jc w:val="both"/>
        <w:rPr>
          <w:rFonts w:ascii="Times New Roman" w:hAnsi="Times New Roman" w:cs="Times New Roman"/>
          <w:bCs/>
          <w:color w:val="0D0D0D" w:themeColor="text1" w:themeTint="F2"/>
          <w:sz w:val="24"/>
          <w:szCs w:val="24"/>
          <w:lang w:val="sv-SE"/>
        </w:rPr>
      </w:pPr>
      <w:r w:rsidRPr="00C2131D">
        <w:rPr>
          <w:rFonts w:ascii="Times New Roman" w:hAnsi="Times New Roman" w:cs="Times New Roman"/>
          <w:bCs/>
          <w:color w:val="0D0D0D" w:themeColor="text1" w:themeTint="F2"/>
          <w:sz w:val="24"/>
          <w:szCs w:val="24"/>
          <w:lang w:val="sv-SE"/>
        </w:rPr>
        <w:t xml:space="preserve">A3359 = </w:t>
      </w:r>
      <w:r w:rsidRPr="00C2131D">
        <w:rPr>
          <w:rFonts w:ascii="Times New Roman" w:hAnsi="Times New Roman" w:cs="Times New Roman"/>
          <w:bCs/>
          <w:color w:val="0D0D0D" w:themeColor="text1" w:themeTint="F2"/>
          <w:sz w:val="24"/>
          <w:szCs w:val="24"/>
          <w:lang w:val="sv-SE"/>
        </w:rPr>
        <w:tab/>
        <w:t>Absorbansi pada panjang gelombang 3359 cm¹ untuk serapan gugus -NH</w:t>
      </w:r>
    </w:p>
    <w:p w:rsidR="00C2131D" w:rsidRPr="00C2131D" w:rsidRDefault="00C2131D" w:rsidP="00C2131D">
      <w:pPr>
        <w:tabs>
          <w:tab w:val="left" w:pos="1134"/>
        </w:tabs>
        <w:spacing w:after="0" w:line="480" w:lineRule="auto"/>
        <w:ind w:left="1134" w:hanging="1134"/>
        <w:jc w:val="both"/>
        <w:rPr>
          <w:rFonts w:ascii="Times New Roman" w:hAnsi="Times New Roman" w:cs="Times New Roman"/>
          <w:bCs/>
          <w:color w:val="0D0D0D" w:themeColor="text1" w:themeTint="F2"/>
          <w:sz w:val="24"/>
          <w:szCs w:val="24"/>
          <w:lang w:val="fi-FI"/>
        </w:rPr>
      </w:pPr>
      <w:r w:rsidRPr="00C2131D">
        <w:rPr>
          <w:rFonts w:ascii="Times New Roman" w:hAnsi="Times New Roman" w:cs="Times New Roman"/>
          <w:bCs/>
          <w:color w:val="0D0D0D" w:themeColor="text1" w:themeTint="F2"/>
          <w:sz w:val="24"/>
          <w:szCs w:val="24"/>
          <w:lang w:val="fi-FI"/>
        </w:rPr>
        <w:t xml:space="preserve">1,33 = </w:t>
      </w:r>
      <w:r w:rsidRPr="00C2131D">
        <w:rPr>
          <w:rFonts w:ascii="Times New Roman" w:hAnsi="Times New Roman" w:cs="Times New Roman"/>
          <w:bCs/>
          <w:color w:val="0D0D0D" w:themeColor="text1" w:themeTint="F2"/>
          <w:sz w:val="24"/>
          <w:szCs w:val="24"/>
          <w:lang w:val="fi-FI"/>
        </w:rPr>
        <w:tab/>
        <w:t>Konstanta untuk derajat deasetilasi yang sempurna.</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50" w:name="_Hlk139521087"/>
      <w:bookmarkStart w:id="51" w:name="_Toc198576351"/>
      <w:bookmarkStart w:id="52" w:name="_Toc199590017"/>
      <w:r w:rsidRPr="00C2131D">
        <w:rPr>
          <w:rFonts w:ascii="Times New Roman" w:hAnsi="Times New Roman" w:cs="Times New Roman"/>
          <w:color w:val="0D0D0D" w:themeColor="text1" w:themeTint="F2"/>
          <w:sz w:val="24"/>
          <w:szCs w:val="24"/>
        </w:rPr>
        <w:lastRenderedPageBreak/>
        <w:t>3.4.9</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Karakterisasi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Kitosan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Cangkang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Kerang</w:t>
      </w:r>
      <w:bookmarkEnd w:id="50"/>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Bambu</w:t>
      </w:r>
      <w:bookmarkEnd w:id="51"/>
      <w:bookmarkEnd w:id="52"/>
      <w:proofErr w:type="spellEnd"/>
    </w:p>
    <w:p w:rsidR="00C2131D" w:rsidRPr="00C2131D" w:rsidRDefault="00C2131D" w:rsidP="00C2131D">
      <w:pPr>
        <w:spacing w:after="0" w:line="480" w:lineRule="auto"/>
        <w:ind w:firstLine="720"/>
        <w:jc w:val="both"/>
        <w:rPr>
          <w:rFonts w:ascii="Times New Roman" w:hAnsi="Times New Roman" w:cs="Times New Roman"/>
          <w:bCs/>
          <w:color w:val="0D0D0D" w:themeColor="text1" w:themeTint="F2"/>
          <w:sz w:val="24"/>
          <w:szCs w:val="24"/>
          <w:lang w:val="fi-FI"/>
        </w:rPr>
      </w:pPr>
      <w:r w:rsidRPr="00C2131D">
        <w:rPr>
          <w:rFonts w:ascii="Times New Roman" w:hAnsi="Times New Roman" w:cs="Times New Roman"/>
          <w:bCs/>
          <w:color w:val="0D0D0D" w:themeColor="text1" w:themeTint="F2"/>
          <w:sz w:val="24"/>
          <w:szCs w:val="24"/>
          <w:lang w:val="fi-FI"/>
        </w:rPr>
        <w:t>Pemeriksaan karakterisasi kitosan dari cangkang kerang bambu (</w:t>
      </w:r>
      <w:r w:rsidRPr="00C2131D">
        <w:rPr>
          <w:rFonts w:ascii="Times New Roman" w:hAnsi="Times New Roman" w:cs="Times New Roman"/>
          <w:bCs/>
          <w:i/>
          <w:iCs/>
          <w:color w:val="0D0D0D" w:themeColor="text1" w:themeTint="F2"/>
          <w:sz w:val="24"/>
          <w:szCs w:val="24"/>
          <w:lang w:val="fi-FI"/>
        </w:rPr>
        <w:t>Solen</w:t>
      </w:r>
      <w:r w:rsidRPr="00C2131D">
        <w:rPr>
          <w:rFonts w:ascii="Times New Roman" w:hAnsi="Times New Roman" w:cs="Times New Roman"/>
          <w:bCs/>
          <w:i/>
          <w:iCs/>
          <w:color w:val="0D0D0D" w:themeColor="text1" w:themeTint="F2"/>
          <w:sz w:val="24"/>
          <w:szCs w:val="24"/>
          <w:lang w:val="id-ID"/>
        </w:rPr>
        <w:t xml:space="preserve"> courneus</w:t>
      </w:r>
      <w:r w:rsidRPr="00C2131D">
        <w:rPr>
          <w:rFonts w:ascii="Times New Roman" w:hAnsi="Times New Roman" w:cs="Times New Roman"/>
          <w:bCs/>
          <w:color w:val="0D0D0D" w:themeColor="text1" w:themeTint="F2"/>
          <w:sz w:val="24"/>
          <w:szCs w:val="24"/>
          <w:lang w:val="fi-FI"/>
        </w:rPr>
        <w:t>) meliputi; pemeriksaan organoleptis, rendemen, kadar abu, kadar air, kelarutan kitosan.</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53" w:name="_Toc199590018"/>
      <w:r w:rsidRPr="00C2131D">
        <w:rPr>
          <w:rFonts w:ascii="Times New Roman" w:hAnsi="Times New Roman" w:cs="Times New Roman"/>
          <w:color w:val="0D0D0D" w:themeColor="text1" w:themeTint="F2"/>
          <w:sz w:val="24"/>
          <w:szCs w:val="24"/>
        </w:rPr>
        <w:t>3.4.9.1</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Pemeriksaan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Organoleptis</w:t>
      </w:r>
      <w:bookmarkEnd w:id="53"/>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Uji organoleptik atau uji indra merupakan cara pengujian dengan meggunakan indra manusia. Organoleptis mempunyai peranan penting dalam penerapan mutu. Dengan adanya organoleptis dalam karakterisasi kitosan, maka dapat memberikan indikasi kemunduran mutu dan kerusakan lainnya. Serbuk cangkang kerang bambu yang telah melewati proses demineralisasi, deproteinasi, depigmentasi dan proses deasetilasi dilihat bentuk, bau, warna, dan rasa apakah memenuhi nilai dari standar internasional (Rizki &amp; Rani, 2023). </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54" w:name="_Toc199590019"/>
      <w:r w:rsidRPr="00C2131D">
        <w:rPr>
          <w:rFonts w:ascii="Times New Roman" w:hAnsi="Times New Roman" w:cs="Times New Roman"/>
          <w:color w:val="0D0D0D" w:themeColor="text1" w:themeTint="F2"/>
          <w:sz w:val="24"/>
          <w:szCs w:val="24"/>
        </w:rPr>
        <w:t>3.4.9.2</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Rendemen</w:t>
      </w:r>
      <w:bookmarkEnd w:id="54"/>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Persentase berat kitosan yang dihasilkan dibagi dengan berat kitosan yang diperoleh dapat digunakan untuk menghitung rendemen transformasi kitin menjadi kitosan (Rizki &amp; Rani, 2023).</w:t>
      </w:r>
    </w:p>
    <w:p w:rsidR="00C2131D" w:rsidRPr="00C2131D" w:rsidRDefault="00C2131D" w:rsidP="00C2131D">
      <w:pPr>
        <w:spacing w:after="0" w:line="480" w:lineRule="auto"/>
        <w:jc w:val="both"/>
        <w:rPr>
          <w:rFonts w:ascii="Times New Roman" w:hAnsi="Times New Roman" w:cs="Times New Roman"/>
          <w:bCs/>
          <w:color w:val="0D0D0D" w:themeColor="text1" w:themeTint="F2"/>
          <w:sz w:val="24"/>
          <w:szCs w:val="24"/>
        </w:rPr>
      </w:pPr>
      <m:oMathPara>
        <m:oMath>
          <m:r>
            <w:rPr>
              <w:rFonts w:ascii="Cambria Math" w:hAnsi="Cambria Math" w:cs="Times New Roman"/>
              <w:color w:val="0D0D0D" w:themeColor="text1" w:themeTint="F2"/>
              <w:sz w:val="24"/>
              <w:szCs w:val="24"/>
            </w:rPr>
            <m:t>%Rendemen=</m:t>
          </m:r>
          <m:f>
            <m:fPr>
              <m:ctrlPr>
                <w:rPr>
                  <w:rFonts w:ascii="Cambria Math" w:hAnsi="Cambria Math" w:cs="Times New Roman"/>
                  <w:bCs/>
                  <w:i/>
                  <w:color w:val="0D0D0D" w:themeColor="text1" w:themeTint="F2"/>
                  <w:sz w:val="24"/>
                  <w:szCs w:val="24"/>
                </w:rPr>
              </m:ctrlPr>
            </m:fPr>
            <m:num>
              <m:r>
                <w:rPr>
                  <w:rFonts w:ascii="Cambria Math" w:hAnsi="Cambria Math" w:cs="Times New Roman"/>
                  <w:color w:val="0D0D0D" w:themeColor="text1" w:themeTint="F2"/>
                  <w:sz w:val="24"/>
                  <w:szCs w:val="24"/>
                </w:rPr>
                <m:t xml:space="preserve">berat kitosan yang di hasilkan </m:t>
              </m:r>
              <m:d>
                <m:dPr>
                  <m:ctrlPr>
                    <w:rPr>
                      <w:rFonts w:ascii="Cambria Math" w:hAnsi="Cambria Math" w:cs="Times New Roman"/>
                      <w:bCs/>
                      <w:i/>
                      <w:color w:val="0D0D0D" w:themeColor="text1" w:themeTint="F2"/>
                      <w:sz w:val="24"/>
                      <w:szCs w:val="24"/>
                    </w:rPr>
                  </m:ctrlPr>
                </m:dPr>
                <m:e>
                  <m:r>
                    <w:rPr>
                      <w:rFonts w:ascii="Cambria Math" w:hAnsi="Cambria Math" w:cs="Times New Roman"/>
                      <w:color w:val="0D0D0D" w:themeColor="text1" w:themeTint="F2"/>
                      <w:sz w:val="24"/>
                      <w:szCs w:val="24"/>
                    </w:rPr>
                    <m:t>g</m:t>
                  </m:r>
                </m:e>
              </m:d>
            </m:num>
            <m:den>
              <m:r>
                <w:rPr>
                  <w:rFonts w:ascii="Cambria Math" w:hAnsi="Cambria Math" w:cs="Times New Roman"/>
                  <w:color w:val="0D0D0D" w:themeColor="text1" w:themeTint="F2"/>
                  <w:sz w:val="24"/>
                  <w:szCs w:val="24"/>
                </w:rPr>
                <m:t xml:space="preserve">berat awal </m:t>
              </m:r>
              <m:d>
                <m:dPr>
                  <m:ctrlPr>
                    <w:rPr>
                      <w:rFonts w:ascii="Cambria Math" w:hAnsi="Cambria Math" w:cs="Times New Roman"/>
                      <w:bCs/>
                      <w:i/>
                      <w:color w:val="0D0D0D" w:themeColor="text1" w:themeTint="F2"/>
                      <w:sz w:val="24"/>
                      <w:szCs w:val="24"/>
                    </w:rPr>
                  </m:ctrlPr>
                </m:dPr>
                <m:e>
                  <m:r>
                    <w:rPr>
                      <w:rFonts w:ascii="Cambria Math" w:hAnsi="Cambria Math" w:cs="Times New Roman"/>
                      <w:color w:val="0D0D0D" w:themeColor="text1" w:themeTint="F2"/>
                      <w:sz w:val="24"/>
                      <w:szCs w:val="24"/>
                    </w:rPr>
                    <m:t>g</m:t>
                  </m:r>
                </m:e>
              </m:d>
            </m:den>
          </m:f>
          <m:r>
            <w:rPr>
              <w:rFonts w:ascii="Cambria Math" w:hAnsi="Cambria Math" w:cs="Times New Roman"/>
              <w:color w:val="0D0D0D" w:themeColor="text1" w:themeTint="F2"/>
              <w:sz w:val="24"/>
              <w:szCs w:val="24"/>
            </w:rPr>
            <m:t>×100%</m:t>
          </m:r>
        </m:oMath>
      </m:oMathPara>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lang w:val="sv-SE"/>
        </w:rPr>
      </w:pPr>
      <w:bookmarkStart w:id="55" w:name="_Toc199590020"/>
      <w:r w:rsidRPr="00C2131D">
        <w:rPr>
          <w:rFonts w:ascii="Times New Roman" w:hAnsi="Times New Roman" w:cs="Times New Roman"/>
          <w:color w:val="0D0D0D" w:themeColor="text1" w:themeTint="F2"/>
          <w:sz w:val="24"/>
          <w:szCs w:val="24"/>
          <w:lang w:val="sv-SE"/>
        </w:rPr>
        <w:t>3.4.9.3</w:t>
      </w:r>
      <w:r w:rsidRPr="00C2131D">
        <w:rPr>
          <w:rFonts w:ascii="Times New Roman" w:hAnsi="Times New Roman" w:cs="Times New Roman"/>
          <w:color w:val="0D0D0D" w:themeColor="text1" w:themeTint="F2"/>
          <w:sz w:val="24"/>
          <w:szCs w:val="24"/>
          <w:lang w:val="sv-SE"/>
        </w:rPr>
        <w:tab/>
        <w:t>Penetapan Kadar Abu</w:t>
      </w:r>
      <w:bookmarkEnd w:id="55"/>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rPr>
      </w:pPr>
      <w:r w:rsidRPr="00C2131D">
        <w:rPr>
          <w:rFonts w:ascii="Times New Roman" w:hAnsi="Times New Roman" w:cs="Times New Roman"/>
          <w:color w:val="0D0D0D" w:themeColor="text1" w:themeTint="F2"/>
          <w:sz w:val="24"/>
          <w:szCs w:val="24"/>
          <w:lang w:val="sv-SE"/>
        </w:rPr>
        <w:t xml:space="preserve">Kadar abu merupakan parameter untuk mengetahui mineral yang terkandung pada kitosan. Standar mutu kadar abu kitosan menurut </w:t>
      </w:r>
      <w:r w:rsidRPr="00C2131D">
        <w:rPr>
          <w:rFonts w:ascii="Times New Roman" w:hAnsi="Times New Roman" w:cs="Times New Roman"/>
          <w:color w:val="0D0D0D" w:themeColor="text1" w:themeTint="F2"/>
          <w:sz w:val="24"/>
          <w:szCs w:val="24"/>
          <w:lang w:val="id-ID"/>
        </w:rPr>
        <w:t xml:space="preserve">SNI No. 7949, tahun 2013 </w:t>
      </w:r>
      <w:r w:rsidRPr="00C2131D">
        <w:rPr>
          <w:rFonts w:ascii="Times New Roman" w:hAnsi="Times New Roman" w:cs="Times New Roman"/>
          <w:color w:val="0D0D0D" w:themeColor="text1" w:themeTint="F2"/>
          <w:sz w:val="24"/>
          <w:szCs w:val="24"/>
          <w:lang w:val="sv-SE"/>
        </w:rPr>
        <w:t xml:space="preserve">adalah ≤ </w:t>
      </w:r>
      <w:r w:rsidRPr="00C2131D">
        <w:rPr>
          <w:rFonts w:ascii="Times New Roman" w:hAnsi="Times New Roman" w:cs="Times New Roman"/>
          <w:color w:val="0D0D0D" w:themeColor="text1" w:themeTint="F2"/>
          <w:sz w:val="24"/>
          <w:szCs w:val="24"/>
          <w:lang w:val="id-ID"/>
        </w:rPr>
        <w:t>5</w:t>
      </w:r>
      <w:r w:rsidRPr="00C2131D">
        <w:rPr>
          <w:rFonts w:ascii="Times New Roman" w:hAnsi="Times New Roman" w:cs="Times New Roman"/>
          <w:color w:val="0D0D0D" w:themeColor="text1" w:themeTint="F2"/>
          <w:sz w:val="24"/>
          <w:szCs w:val="24"/>
          <w:lang w:val="sv-SE"/>
        </w:rPr>
        <w:t xml:space="preserve">%. Pengujian kadar abu dapat dilakukan dengan cara : Kurs porselen kosong ditimbang sebelum dimasukkan ke oven, dipanaskan di dalam oven dengan suhu 105 ˚C selama 1 jam. Perlakuan diulang sampai menemukan </w:t>
      </w:r>
      <w:r w:rsidRPr="00C2131D">
        <w:rPr>
          <w:rFonts w:ascii="Times New Roman" w:hAnsi="Times New Roman" w:cs="Times New Roman"/>
          <w:color w:val="0D0D0D" w:themeColor="text1" w:themeTint="F2"/>
          <w:sz w:val="24"/>
          <w:szCs w:val="24"/>
          <w:lang w:val="sv-SE"/>
        </w:rPr>
        <w:lastRenderedPageBreak/>
        <w:t xml:space="preserve">bobot konstan. Sampel kitosan 0,5 gram dimasukkan dalam kurs porselen yang sudah diketahui beratnya dan di furnace pada suhu 600 ˚C selama satu jam. Kitosan yang telah diabukan dimasukkan kedalam desikator hingga suhu ruang lalu ditimbang beratnya </w:t>
      </w:r>
      <w:sdt>
        <w:sdtPr>
          <w:rPr>
            <w:rFonts w:ascii="Times New Roman" w:hAnsi="Times New Roman" w:cs="Times New Roman"/>
            <w:color w:val="0D0D0D" w:themeColor="text1" w:themeTint="F2"/>
            <w:sz w:val="24"/>
            <w:szCs w:val="24"/>
          </w:rPr>
          <w:tag w:val="MENDELEY_CITATION_v3_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"/>
          <w:id w:val="-851099344"/>
          <w:placeholder>
            <w:docPart w:val="FCD40FCCDEF94FF8AFCD757BD2AF1E99"/>
          </w:placeholder>
        </w:sdtPr>
        <w:sdtContent>
          <w:r w:rsidRPr="00C2131D">
            <w:rPr>
              <w:rFonts w:ascii="Times New Roman" w:hAnsi="Times New Roman" w:cs="Times New Roman"/>
              <w:color w:val="0D0D0D" w:themeColor="text1" w:themeTint="F2"/>
              <w:sz w:val="24"/>
              <w:szCs w:val="24"/>
              <w:lang w:val="sv-SE"/>
            </w:rPr>
            <w:t>(Lidia Putama Mursal et al., 2022)</w:t>
          </w:r>
        </w:sdtContent>
      </w:sdt>
      <w:r w:rsidRPr="00C2131D">
        <w:rPr>
          <w:rFonts w:ascii="Times New Roman" w:hAnsi="Times New Roman" w:cs="Times New Roman"/>
          <w:color w:val="0D0D0D" w:themeColor="text1" w:themeTint="F2"/>
          <w:sz w:val="24"/>
          <w:szCs w:val="24"/>
          <w:lang w:val="sv-SE"/>
        </w:rPr>
        <w:t xml:space="preserve">. </w:t>
      </w:r>
      <w:r w:rsidRPr="00C2131D">
        <w:rPr>
          <w:rFonts w:ascii="Times New Roman" w:hAnsi="Times New Roman" w:cs="Times New Roman"/>
          <w:color w:val="0D0D0D" w:themeColor="text1" w:themeTint="F2"/>
          <w:sz w:val="24"/>
          <w:szCs w:val="24"/>
        </w:rPr>
        <w:t xml:space="preserve">Kadar </w:t>
      </w:r>
      <w:proofErr w:type="spellStart"/>
      <w:r w:rsidRPr="00C2131D">
        <w:rPr>
          <w:rFonts w:ascii="Times New Roman" w:hAnsi="Times New Roman" w:cs="Times New Roman"/>
          <w:color w:val="0D0D0D" w:themeColor="text1" w:themeTint="F2"/>
          <w:sz w:val="24"/>
          <w:szCs w:val="24"/>
        </w:rPr>
        <w:t>abu</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dapat</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dihitung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dengan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menggunakan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persamaan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berikut</w:t>
      </w:r>
      <w:proofErr w:type="spellEnd"/>
      <w:r w:rsidRPr="00C2131D">
        <w:rPr>
          <w:rFonts w:ascii="Times New Roman" w:hAnsi="Times New Roman" w:cs="Times New Roman"/>
          <w:color w:val="0D0D0D" w:themeColor="text1" w:themeTint="F2"/>
          <w:sz w:val="24"/>
          <w:szCs w:val="24"/>
        </w:rPr>
        <w:t xml:space="preserve">: </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rPr>
      </w:pPr>
      <m:oMathPara>
        <m:oMath>
          <m:r>
            <w:rPr>
              <w:rFonts w:ascii="Cambria Math" w:hAnsi="Cambria Math" w:cs="Times New Roman"/>
              <w:color w:val="0D0D0D" w:themeColor="text1" w:themeTint="F2"/>
              <w:sz w:val="24"/>
              <w:szCs w:val="24"/>
            </w:rPr>
            <m:t>%Kadar Abu=</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A-B</m:t>
              </m:r>
            </m:num>
            <m:den>
              <m:r>
                <w:rPr>
                  <w:rFonts w:ascii="Cambria Math" w:hAnsi="Cambria Math" w:cs="Times New Roman"/>
                  <w:color w:val="0D0D0D" w:themeColor="text1" w:themeTint="F2"/>
                  <w:sz w:val="24"/>
                  <w:szCs w:val="24"/>
                </w:rPr>
                <m:t>C</m:t>
              </m:r>
            </m:den>
          </m:f>
          <m:r>
            <w:rPr>
              <w:rFonts w:ascii="Cambria Math" w:hAnsi="Cambria Math" w:cs="Times New Roman"/>
              <w:color w:val="0D0D0D" w:themeColor="text1" w:themeTint="F2"/>
              <w:sz w:val="24"/>
              <w:szCs w:val="24"/>
            </w:rPr>
            <m:t>×100%</m:t>
          </m:r>
        </m:oMath>
      </m:oMathPara>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Keterangan : </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A = berat wadah + sampel basah (g)</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B = berat wadah + sampel kering (g) </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C = berat sampel basah (g)</w:t>
      </w:r>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rPr>
      </w:pPr>
      <w:bookmarkStart w:id="56" w:name="_Toc199590021"/>
      <w:r w:rsidRPr="00C2131D">
        <w:rPr>
          <w:rFonts w:ascii="Times New Roman" w:hAnsi="Times New Roman" w:cs="Times New Roman"/>
          <w:color w:val="0D0D0D" w:themeColor="text1" w:themeTint="F2"/>
          <w:sz w:val="24"/>
          <w:szCs w:val="24"/>
        </w:rPr>
        <w:t>3.4.9.4</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Penetapan</w:t>
      </w:r>
      <w:proofErr w:type="spellEnd"/>
      <w:r w:rsidRPr="00C2131D">
        <w:rPr>
          <w:rFonts w:ascii="Times New Roman" w:hAnsi="Times New Roman" w:cs="Times New Roman"/>
          <w:color w:val="0D0D0D" w:themeColor="text1" w:themeTint="F2"/>
          <w:sz w:val="24"/>
          <w:szCs w:val="24"/>
        </w:rPr>
        <w:t xml:space="preserve"> Kadar Air</w:t>
      </w:r>
      <w:bookmarkEnd w:id="56"/>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Kadar air merupakan salah satu parameter yang sangat penting untuk menentukan mutu kitosan.</w:t>
      </w:r>
      <w:r w:rsidRPr="00C2131D">
        <w:rPr>
          <w:rFonts w:ascii="Times New Roman" w:hAnsi="Times New Roman" w:cs="Times New Roman"/>
          <w:color w:val="0D0D0D" w:themeColor="text1" w:themeTint="F2"/>
          <w:sz w:val="24"/>
          <w:szCs w:val="24"/>
          <w:lang w:val="id-ID"/>
        </w:rPr>
        <w:t xml:space="preserve"> Berdasarkan SNI No.7949, tahun 2013 </w:t>
      </w:r>
      <w:r w:rsidRPr="00C2131D">
        <w:rPr>
          <w:rFonts w:ascii="Times New Roman" w:hAnsi="Times New Roman" w:cs="Times New Roman"/>
          <w:color w:val="0D0D0D" w:themeColor="text1" w:themeTint="F2"/>
          <w:sz w:val="24"/>
          <w:szCs w:val="24"/>
          <w:lang w:val="fi-FI"/>
        </w:rPr>
        <w:t>menetapkan standar mutu untuk kadar air kitosan adalah ≤1</w:t>
      </w:r>
      <w:r w:rsidRPr="00C2131D">
        <w:rPr>
          <w:rFonts w:ascii="Times New Roman" w:hAnsi="Times New Roman" w:cs="Times New Roman"/>
          <w:color w:val="0D0D0D" w:themeColor="text1" w:themeTint="F2"/>
          <w:sz w:val="24"/>
          <w:szCs w:val="24"/>
          <w:lang w:val="id-ID"/>
        </w:rPr>
        <w:t>2</w:t>
      </w:r>
      <w:r w:rsidRPr="00C2131D">
        <w:rPr>
          <w:rFonts w:ascii="Times New Roman" w:hAnsi="Times New Roman" w:cs="Times New Roman"/>
          <w:color w:val="0D0D0D" w:themeColor="text1" w:themeTint="F2"/>
          <w:sz w:val="24"/>
          <w:szCs w:val="24"/>
          <w:lang w:val="fi-FI"/>
        </w:rPr>
        <w:t xml:space="preserve">%. Pengujian kadar air dapat dilakukan dengan cara : sampel ditimbang sebanyak 0,5 gram dalam cawan porselin atau gelas arloji yang telah diketahui beratnya. Sampel dipanaskan dalam oven pada suhu 100-105˚C selama 1-2 jam kemudian didinginkan dalam desikator selama kurang lebih 30 menit dan ditimbang. Dipanaskan lagi dalam oven, lalu didinginkan dalam desikator dan diulangi hingga berat konstan </w:t>
      </w:r>
      <w:sdt>
        <w:sdtPr>
          <w:rPr>
            <w:rFonts w:ascii="Times New Roman" w:hAnsi="Times New Roman" w:cs="Times New Roman"/>
            <w:color w:val="0D0D0D" w:themeColor="text1" w:themeTint="F2"/>
            <w:sz w:val="24"/>
            <w:szCs w:val="24"/>
          </w:rPr>
          <w:tag w:val="MENDELEY_CITATION_v3_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"/>
          <w:id w:val="-591699994"/>
          <w:placeholder>
            <w:docPart w:val="FCD40FCCDEF94FF8AFCD757BD2AF1E99"/>
          </w:placeholder>
        </w:sdtPr>
        <w:sdtContent>
          <w:r w:rsidRPr="00C2131D">
            <w:rPr>
              <w:rFonts w:ascii="Times New Roman" w:hAnsi="Times New Roman" w:cs="Times New Roman"/>
              <w:color w:val="0D0D0D" w:themeColor="text1" w:themeTint="F2"/>
              <w:sz w:val="24"/>
              <w:szCs w:val="24"/>
              <w:lang w:val="fi-FI"/>
            </w:rPr>
            <w:t>(Lidia Putama Mursal et al., 2022)</w:t>
          </w:r>
        </w:sdtContent>
      </w:sdt>
      <w:r w:rsidRPr="00C2131D">
        <w:rPr>
          <w:rFonts w:ascii="Times New Roman" w:hAnsi="Times New Roman" w:cs="Times New Roman"/>
          <w:color w:val="0D0D0D" w:themeColor="text1" w:themeTint="F2"/>
          <w:sz w:val="24"/>
          <w:szCs w:val="24"/>
          <w:lang w:val="fi-FI"/>
        </w:rPr>
        <w:t>.</w:t>
      </w:r>
    </w:p>
    <w:p w:rsidR="00C2131D" w:rsidRPr="00C2131D" w:rsidRDefault="00C2131D" w:rsidP="00C2131D">
      <w:pPr>
        <w:spacing w:after="0" w:line="480" w:lineRule="auto"/>
        <w:jc w:val="center"/>
        <w:rPr>
          <w:rFonts w:ascii="Times New Roman" w:eastAsiaTheme="minorEastAsia"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 </w:t>
      </w:r>
      <w:r w:rsidRPr="00C2131D">
        <w:rPr>
          <w:rFonts w:ascii="Times New Roman" w:hAnsi="Times New Roman" w:cs="Times New Roman"/>
          <w:i/>
          <w:iCs/>
          <w:color w:val="0D0D0D" w:themeColor="text1" w:themeTint="F2"/>
          <w:sz w:val="24"/>
          <w:szCs w:val="24"/>
          <w:lang w:val="sv-SE"/>
        </w:rPr>
        <w:t xml:space="preserve">Kadar air </w:t>
      </w:r>
      <w:r w:rsidRPr="00C2131D">
        <w:rPr>
          <w:rFonts w:ascii="Times New Roman" w:hAnsi="Times New Roman" w:cs="Times New Roman"/>
          <w:color w:val="0D0D0D" w:themeColor="text1" w:themeTint="F2"/>
          <w:sz w:val="24"/>
          <w:szCs w:val="24"/>
          <w:lang w:val="sv-SE"/>
        </w:rPr>
        <w:t xml:space="preserve">= </w:t>
      </w: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lang w:val="sv-SE"/>
              </w:rPr>
              <m:t>A-B</m:t>
            </m:r>
          </m:num>
          <m:den>
            <m:r>
              <m:rPr>
                <m:sty m:val="p"/>
              </m:rPr>
              <w:rPr>
                <w:rFonts w:ascii="Cambria Math" w:hAnsi="Cambria Math" w:cs="Times New Roman"/>
                <w:color w:val="0D0D0D" w:themeColor="text1" w:themeTint="F2"/>
                <w:sz w:val="24"/>
                <w:szCs w:val="24"/>
                <w:lang w:val="sv-SE"/>
              </w:rPr>
              <m:t>C</m:t>
            </m:r>
          </m:den>
        </m:f>
      </m:oMath>
      <w:r w:rsidRPr="00C2131D">
        <w:rPr>
          <w:rFonts w:ascii="Times New Roman" w:eastAsiaTheme="minorEastAsia" w:hAnsi="Times New Roman" w:cs="Times New Roman"/>
          <w:color w:val="0D0D0D" w:themeColor="text1" w:themeTint="F2"/>
          <w:sz w:val="24"/>
          <w:szCs w:val="24"/>
          <w:lang w:val="sv-SE"/>
        </w:rPr>
        <w:t>x100%</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Keterangan :</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A = berat wadah + sampel basah (g)</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lastRenderedPageBreak/>
        <w:t xml:space="preserve">B = berat wadah + sampel kering (g) </w:t>
      </w:r>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C = berat sampel basah (g)</w:t>
      </w:r>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rPr>
      </w:pPr>
      <w:bookmarkStart w:id="57" w:name="_Toc199590022"/>
      <w:r w:rsidRPr="00C2131D">
        <w:rPr>
          <w:rFonts w:ascii="Times New Roman" w:hAnsi="Times New Roman" w:cs="Times New Roman"/>
          <w:color w:val="0D0D0D" w:themeColor="text1" w:themeTint="F2"/>
          <w:sz w:val="24"/>
          <w:szCs w:val="24"/>
        </w:rPr>
        <w:t>3.4.9.5</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Kelarutan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Kitosan</w:t>
      </w:r>
      <w:bookmarkEnd w:id="57"/>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Kelarutan kitosan merupakan salah satu parameter yang dapat dijadikan sebagai standar penilaian mutu kitosan. Semakin tinggi kelarutan kitosan berarti mutu kitosan yang dihasilkan semakin baik. Kelarutan kitosan dilakukan dengan cara : kitosan dilarutkan ke dalam asam asetat 2% dengan perbandingan 1:100 (g/ml) </w:t>
      </w:r>
      <w:r w:rsidRPr="00C2131D">
        <w:rPr>
          <w:rFonts w:ascii="Times New Roman" w:hAnsi="Times New Roman" w:cs="Times New Roman"/>
          <w:color w:val="0D0D0D" w:themeColor="text1" w:themeTint="F2"/>
          <w:sz w:val="24"/>
          <w:szCs w:val="24"/>
          <w:lang w:val="sv-SE"/>
        </w:rPr>
        <w:t>(Natalia, Dharmayanti, &amp; Dewi, 2021).</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58" w:name="_Toc198576352"/>
      <w:bookmarkStart w:id="59" w:name="_Toc199590023"/>
      <w:r w:rsidRPr="00C2131D">
        <w:rPr>
          <w:rFonts w:ascii="Times New Roman" w:hAnsi="Times New Roman" w:cs="Times New Roman"/>
          <w:color w:val="0D0D0D" w:themeColor="text1" w:themeTint="F2"/>
          <w:sz w:val="24"/>
          <w:szCs w:val="24"/>
        </w:rPr>
        <w:t xml:space="preserve">3.4.10 </w:t>
      </w:r>
      <w:proofErr w:type="spellStart"/>
      <w:r w:rsidRPr="00C2131D">
        <w:rPr>
          <w:rFonts w:ascii="Times New Roman" w:hAnsi="Times New Roman" w:cs="Times New Roman"/>
          <w:color w:val="0D0D0D" w:themeColor="text1" w:themeTint="F2"/>
          <w:sz w:val="24"/>
          <w:szCs w:val="24"/>
        </w:rPr>
        <w:t>Formulasi</w:t>
      </w:r>
      <w:bookmarkEnd w:id="58"/>
      <w:bookmarkEnd w:id="59"/>
      <w:proofErr w:type="spellEnd"/>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rPr>
      </w:pPr>
      <w:bookmarkStart w:id="60" w:name="_Toc199590024"/>
      <w:r w:rsidRPr="00C2131D">
        <w:rPr>
          <w:rFonts w:ascii="Times New Roman" w:hAnsi="Times New Roman" w:cs="Times New Roman"/>
          <w:color w:val="0D0D0D" w:themeColor="text1" w:themeTint="F2"/>
          <w:sz w:val="24"/>
          <w:szCs w:val="24"/>
        </w:rPr>
        <w:t xml:space="preserve">3.4.10.1 Formula </w:t>
      </w:r>
      <w:proofErr w:type="spellStart"/>
      <w:r w:rsidRPr="00C2131D">
        <w:rPr>
          <w:rFonts w:ascii="Times New Roman" w:hAnsi="Times New Roman" w:cs="Times New Roman"/>
          <w:color w:val="0D0D0D" w:themeColor="text1" w:themeTint="F2"/>
          <w:sz w:val="24"/>
          <w:szCs w:val="24"/>
        </w:rPr>
        <w:t>Standart</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Sediaan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Hidrogel</w:t>
      </w:r>
      <w:bookmarkEnd w:id="60"/>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Formulasi yang digunakan dalam penelitian ini dari penelitian yang dilakukan oleh Chasanah et al., (2019) sebagai berikut :</w:t>
      </w:r>
    </w:p>
    <w:p w:rsidR="00C2131D" w:rsidRPr="00C2131D" w:rsidRDefault="00C2131D" w:rsidP="00C2131D">
      <w:pPr>
        <w:pStyle w:val="Caption"/>
        <w:spacing w:after="0" w:line="480" w:lineRule="auto"/>
        <w:rPr>
          <w:rFonts w:ascii="Times New Roman" w:hAnsi="Times New Roman" w:cs="Times New Roman"/>
          <w:b w:val="0"/>
          <w:bCs w:val="0"/>
          <w:color w:val="0D0D0D" w:themeColor="text1" w:themeTint="F2"/>
          <w:sz w:val="24"/>
          <w:szCs w:val="24"/>
        </w:rPr>
      </w:pPr>
      <w:bookmarkStart w:id="61" w:name="_Toc198579099"/>
      <w:bookmarkStart w:id="62" w:name="_Toc198579216"/>
      <w:r w:rsidRPr="00C2131D">
        <w:rPr>
          <w:rFonts w:ascii="Times New Roman" w:hAnsi="Times New Roman" w:cs="Times New Roman"/>
          <w:color w:val="0D0D0D" w:themeColor="text1" w:themeTint="F2"/>
          <w:sz w:val="24"/>
          <w:szCs w:val="24"/>
        </w:rPr>
        <w:t>Tabel 3.</w:t>
      </w:r>
      <w:r w:rsidR="00C54C12" w:rsidRPr="00C2131D">
        <w:rPr>
          <w:rFonts w:ascii="Times New Roman" w:hAnsi="Times New Roman" w:cs="Times New Roman"/>
          <w:color w:val="0D0D0D" w:themeColor="text1" w:themeTint="F2"/>
          <w:sz w:val="24"/>
          <w:szCs w:val="24"/>
        </w:rPr>
        <w:fldChar w:fldCharType="begin"/>
      </w:r>
      <w:r w:rsidRPr="00C2131D">
        <w:rPr>
          <w:rFonts w:ascii="Times New Roman" w:hAnsi="Times New Roman" w:cs="Times New Roman"/>
          <w:color w:val="0D0D0D" w:themeColor="text1" w:themeTint="F2"/>
          <w:sz w:val="24"/>
          <w:szCs w:val="24"/>
        </w:rPr>
        <w:instrText xml:space="preserve"> SEQ Tabel_3. \* ARABIC </w:instrText>
      </w:r>
      <w:r w:rsidR="00C54C12" w:rsidRPr="00C2131D">
        <w:rPr>
          <w:rFonts w:ascii="Times New Roman" w:hAnsi="Times New Roman" w:cs="Times New Roman"/>
          <w:color w:val="0D0D0D" w:themeColor="text1" w:themeTint="F2"/>
          <w:sz w:val="24"/>
          <w:szCs w:val="24"/>
        </w:rPr>
        <w:fldChar w:fldCharType="separate"/>
      </w:r>
      <w:r w:rsidRPr="00C2131D">
        <w:rPr>
          <w:rFonts w:ascii="Times New Roman" w:hAnsi="Times New Roman" w:cs="Times New Roman"/>
          <w:noProof/>
          <w:color w:val="0D0D0D" w:themeColor="text1" w:themeTint="F2"/>
          <w:sz w:val="24"/>
          <w:szCs w:val="24"/>
        </w:rPr>
        <w:t>3</w:t>
      </w:r>
      <w:r w:rsidR="00C54C12" w:rsidRPr="00C2131D">
        <w:rPr>
          <w:rFonts w:ascii="Times New Roman" w:hAnsi="Times New Roman" w:cs="Times New Roman"/>
          <w:color w:val="0D0D0D" w:themeColor="text1" w:themeTint="F2"/>
          <w:sz w:val="24"/>
          <w:szCs w:val="24"/>
        </w:rPr>
        <w:fldChar w:fldCharType="end"/>
      </w:r>
      <w:r w:rsidRPr="00C2131D">
        <w:rPr>
          <w:rFonts w:ascii="Times New Roman" w:hAnsi="Times New Roman" w:cs="Times New Roman"/>
          <w:b w:val="0"/>
          <w:bCs w:val="0"/>
          <w:color w:val="0D0D0D" w:themeColor="text1" w:themeTint="F2"/>
          <w:sz w:val="24"/>
          <w:szCs w:val="24"/>
        </w:rPr>
        <w:t xml:space="preserve"> Formula Standart Hidrogel</w:t>
      </w:r>
      <w:bookmarkEnd w:id="61"/>
      <w:bookmarkEnd w:id="62"/>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5"/>
        <w:gridCol w:w="1278"/>
        <w:gridCol w:w="1273"/>
        <w:gridCol w:w="1422"/>
        <w:gridCol w:w="1350"/>
      </w:tblGrid>
      <w:tr w:rsidR="00C2131D" w:rsidRPr="00C2131D" w:rsidTr="00082866">
        <w:trPr>
          <w:trHeight w:val="20"/>
        </w:trPr>
        <w:tc>
          <w:tcPr>
            <w:tcW w:w="2555" w:type="dxa"/>
            <w:vMerge w:val="restart"/>
            <w:vAlign w:val="center"/>
          </w:tcPr>
          <w:p w:rsidR="00C2131D" w:rsidRPr="00C2131D" w:rsidRDefault="00C2131D" w:rsidP="00C2131D">
            <w:pPr>
              <w:pStyle w:val="TableParagraph"/>
              <w:spacing w:line="480" w:lineRule="auto"/>
              <w:ind w:left="110"/>
              <w:rPr>
                <w:b/>
                <w:color w:val="0D0D0D" w:themeColor="text1" w:themeTint="F2"/>
                <w:sz w:val="24"/>
                <w:szCs w:val="24"/>
              </w:rPr>
            </w:pPr>
            <w:r w:rsidRPr="00C2131D">
              <w:rPr>
                <w:b/>
                <w:color w:val="0D0D0D" w:themeColor="text1" w:themeTint="F2"/>
                <w:spacing w:val="-2"/>
                <w:sz w:val="24"/>
                <w:szCs w:val="24"/>
              </w:rPr>
              <w:t>Bahan</w:t>
            </w:r>
          </w:p>
        </w:tc>
        <w:tc>
          <w:tcPr>
            <w:tcW w:w="5323" w:type="dxa"/>
            <w:gridSpan w:val="4"/>
            <w:vAlign w:val="center"/>
          </w:tcPr>
          <w:p w:rsidR="00C2131D" w:rsidRPr="00C2131D" w:rsidRDefault="00C2131D" w:rsidP="00C2131D">
            <w:pPr>
              <w:pStyle w:val="TableParagraph"/>
              <w:spacing w:line="480" w:lineRule="auto"/>
              <w:ind w:left="109"/>
              <w:rPr>
                <w:b/>
                <w:color w:val="0D0D0D" w:themeColor="text1" w:themeTint="F2"/>
                <w:sz w:val="24"/>
                <w:szCs w:val="24"/>
              </w:rPr>
            </w:pPr>
            <w:r w:rsidRPr="00C2131D">
              <w:rPr>
                <w:b/>
                <w:color w:val="0D0D0D" w:themeColor="text1" w:themeTint="F2"/>
                <w:sz w:val="24"/>
                <w:szCs w:val="24"/>
              </w:rPr>
              <w:t>Konsentrasi</w:t>
            </w:r>
            <w:r w:rsidRPr="00C2131D">
              <w:rPr>
                <w:b/>
                <w:color w:val="0D0D0D" w:themeColor="text1" w:themeTint="F2"/>
                <w:spacing w:val="-5"/>
                <w:sz w:val="24"/>
                <w:szCs w:val="24"/>
              </w:rPr>
              <w:t xml:space="preserve"> (%) </w:t>
            </w:r>
          </w:p>
        </w:tc>
      </w:tr>
      <w:tr w:rsidR="00C2131D" w:rsidRPr="00C2131D" w:rsidTr="00082866">
        <w:trPr>
          <w:trHeight w:val="20"/>
        </w:trPr>
        <w:tc>
          <w:tcPr>
            <w:tcW w:w="2555" w:type="dxa"/>
            <w:vMerge/>
            <w:tcBorders>
              <w:top w:val="nil"/>
            </w:tcBorders>
            <w:vAlign w:val="center"/>
          </w:tcPr>
          <w:p w:rsidR="00C2131D" w:rsidRPr="00C2131D" w:rsidRDefault="00C2131D" w:rsidP="00C2131D">
            <w:pPr>
              <w:spacing w:after="0" w:line="480" w:lineRule="auto"/>
              <w:jc w:val="center"/>
              <w:rPr>
                <w:rFonts w:ascii="Times New Roman" w:hAnsi="Times New Roman" w:cs="Times New Roman"/>
                <w:color w:val="0D0D0D" w:themeColor="text1" w:themeTint="F2"/>
                <w:sz w:val="24"/>
                <w:szCs w:val="24"/>
              </w:rPr>
            </w:pPr>
          </w:p>
        </w:tc>
        <w:tc>
          <w:tcPr>
            <w:tcW w:w="1278" w:type="dxa"/>
            <w:vAlign w:val="center"/>
          </w:tcPr>
          <w:p w:rsidR="00C2131D" w:rsidRPr="00C2131D" w:rsidRDefault="00C2131D" w:rsidP="00C2131D">
            <w:pPr>
              <w:pStyle w:val="TableParagraph"/>
              <w:spacing w:line="480" w:lineRule="auto"/>
              <w:ind w:left="109"/>
              <w:rPr>
                <w:b/>
                <w:color w:val="0D0D0D" w:themeColor="text1" w:themeTint="F2"/>
                <w:sz w:val="24"/>
                <w:szCs w:val="24"/>
              </w:rPr>
            </w:pPr>
            <w:r w:rsidRPr="00C2131D">
              <w:rPr>
                <w:b/>
                <w:color w:val="0D0D0D" w:themeColor="text1" w:themeTint="F2"/>
                <w:spacing w:val="-5"/>
                <w:sz w:val="24"/>
                <w:szCs w:val="24"/>
              </w:rPr>
              <w:t>F0</w:t>
            </w:r>
          </w:p>
        </w:tc>
        <w:tc>
          <w:tcPr>
            <w:tcW w:w="1273" w:type="dxa"/>
            <w:vAlign w:val="center"/>
          </w:tcPr>
          <w:p w:rsidR="00C2131D" w:rsidRPr="00C2131D" w:rsidRDefault="00C2131D" w:rsidP="00C2131D">
            <w:pPr>
              <w:pStyle w:val="TableParagraph"/>
              <w:spacing w:line="480" w:lineRule="auto"/>
              <w:ind w:left="104"/>
              <w:rPr>
                <w:b/>
                <w:color w:val="0D0D0D" w:themeColor="text1" w:themeTint="F2"/>
                <w:sz w:val="24"/>
                <w:szCs w:val="24"/>
              </w:rPr>
            </w:pPr>
            <w:r w:rsidRPr="00C2131D">
              <w:rPr>
                <w:b/>
                <w:color w:val="0D0D0D" w:themeColor="text1" w:themeTint="F2"/>
                <w:spacing w:val="-5"/>
                <w:sz w:val="24"/>
                <w:szCs w:val="24"/>
              </w:rPr>
              <w:t>F1</w:t>
            </w:r>
          </w:p>
        </w:tc>
        <w:tc>
          <w:tcPr>
            <w:tcW w:w="1422" w:type="dxa"/>
            <w:vAlign w:val="center"/>
          </w:tcPr>
          <w:p w:rsidR="00C2131D" w:rsidRPr="00C2131D" w:rsidRDefault="00C2131D" w:rsidP="00C2131D">
            <w:pPr>
              <w:pStyle w:val="TableParagraph"/>
              <w:spacing w:line="480" w:lineRule="auto"/>
              <w:ind w:left="108"/>
              <w:rPr>
                <w:b/>
                <w:color w:val="0D0D0D" w:themeColor="text1" w:themeTint="F2"/>
                <w:sz w:val="24"/>
                <w:szCs w:val="24"/>
              </w:rPr>
            </w:pPr>
            <w:r w:rsidRPr="00C2131D">
              <w:rPr>
                <w:b/>
                <w:color w:val="0D0D0D" w:themeColor="text1" w:themeTint="F2"/>
                <w:spacing w:val="-5"/>
                <w:sz w:val="24"/>
                <w:szCs w:val="24"/>
              </w:rPr>
              <w:t>F2</w:t>
            </w:r>
          </w:p>
        </w:tc>
        <w:tc>
          <w:tcPr>
            <w:tcW w:w="1350" w:type="dxa"/>
            <w:vAlign w:val="center"/>
          </w:tcPr>
          <w:p w:rsidR="00C2131D" w:rsidRPr="00C2131D" w:rsidRDefault="00C2131D" w:rsidP="00C2131D">
            <w:pPr>
              <w:pStyle w:val="TableParagraph"/>
              <w:spacing w:line="480" w:lineRule="auto"/>
              <w:ind w:left="108"/>
              <w:rPr>
                <w:b/>
                <w:color w:val="0D0D0D" w:themeColor="text1" w:themeTint="F2"/>
                <w:sz w:val="24"/>
                <w:szCs w:val="24"/>
              </w:rPr>
            </w:pPr>
            <w:r w:rsidRPr="00C2131D">
              <w:rPr>
                <w:b/>
                <w:color w:val="0D0D0D" w:themeColor="text1" w:themeTint="F2"/>
                <w:spacing w:val="-5"/>
                <w:sz w:val="24"/>
                <w:szCs w:val="24"/>
              </w:rPr>
              <w:t>F3</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EkstrakBawang</w:t>
            </w:r>
            <w:r w:rsidRPr="00C2131D">
              <w:rPr>
                <w:color w:val="0D0D0D" w:themeColor="text1" w:themeTint="F2"/>
                <w:spacing w:val="-4"/>
                <w:sz w:val="24"/>
                <w:szCs w:val="24"/>
              </w:rPr>
              <w:t>dayak</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10"/>
                <w:sz w:val="24"/>
                <w:szCs w:val="24"/>
              </w:rPr>
              <w:t>-</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10"/>
                <w:sz w:val="24"/>
                <w:szCs w:val="24"/>
              </w:rPr>
              <w:t>2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4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6 g</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Carbopol</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10"/>
                <w:sz w:val="24"/>
                <w:szCs w:val="24"/>
              </w:rPr>
              <w:t>1 g</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10"/>
                <w:sz w:val="24"/>
                <w:szCs w:val="24"/>
              </w:rPr>
              <w:t>1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1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1 g</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Tri</w:t>
            </w:r>
            <w:r w:rsidRPr="00C2131D">
              <w:rPr>
                <w:color w:val="0D0D0D" w:themeColor="text1" w:themeTint="F2"/>
                <w:spacing w:val="-2"/>
                <w:sz w:val="24"/>
                <w:szCs w:val="24"/>
              </w:rPr>
              <w:t>Ethanolamine</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10"/>
                <w:sz w:val="24"/>
                <w:szCs w:val="24"/>
              </w:rPr>
              <w:t>2 tetes</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10"/>
                <w:sz w:val="24"/>
                <w:szCs w:val="24"/>
              </w:rPr>
              <w:t>4 tetes</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tetes</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tetes</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Propylene</w:t>
            </w:r>
            <w:r w:rsidRPr="00C2131D">
              <w:rPr>
                <w:color w:val="0D0D0D" w:themeColor="text1" w:themeTint="F2"/>
                <w:spacing w:val="-2"/>
                <w:sz w:val="24"/>
                <w:szCs w:val="24"/>
              </w:rPr>
              <w:t>Glycol</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10"/>
                <w:sz w:val="24"/>
                <w:szCs w:val="24"/>
              </w:rPr>
              <w:t>5 g</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10"/>
                <w:sz w:val="24"/>
                <w:szCs w:val="24"/>
              </w:rPr>
              <w:t>5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g</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Glyserin</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10"/>
                <w:sz w:val="24"/>
                <w:szCs w:val="24"/>
              </w:rPr>
              <w:t>5 g</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10"/>
                <w:sz w:val="24"/>
                <w:szCs w:val="24"/>
              </w:rPr>
              <w:t>5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10"/>
                <w:sz w:val="24"/>
                <w:szCs w:val="24"/>
              </w:rPr>
              <w:t>5 g</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Methylparaben</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5"/>
                <w:sz w:val="24"/>
                <w:szCs w:val="24"/>
              </w:rPr>
              <w:t>0,1 g</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5"/>
                <w:sz w:val="24"/>
                <w:szCs w:val="24"/>
              </w:rPr>
              <w:t>0,1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5"/>
                <w:sz w:val="24"/>
                <w:szCs w:val="24"/>
              </w:rPr>
              <w:t>0,1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5"/>
                <w:sz w:val="24"/>
                <w:szCs w:val="24"/>
              </w:rPr>
              <w:t>0,1 g</w:t>
            </w:r>
          </w:p>
        </w:tc>
      </w:tr>
      <w:tr w:rsidR="00C2131D" w:rsidRPr="00C2131D" w:rsidTr="00082866">
        <w:trPr>
          <w:trHeight w:val="20"/>
        </w:trPr>
        <w:tc>
          <w:tcPr>
            <w:tcW w:w="2555"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 xml:space="preserve">Aquadest </w:t>
            </w:r>
            <w:r w:rsidRPr="00C2131D">
              <w:rPr>
                <w:color w:val="0D0D0D" w:themeColor="text1" w:themeTint="F2"/>
                <w:spacing w:val="-5"/>
                <w:sz w:val="24"/>
                <w:szCs w:val="24"/>
              </w:rPr>
              <w:t>Ad</w:t>
            </w:r>
          </w:p>
        </w:tc>
        <w:tc>
          <w:tcPr>
            <w:tcW w:w="1278" w:type="dxa"/>
            <w:vAlign w:val="center"/>
          </w:tcPr>
          <w:p w:rsidR="00C2131D" w:rsidRPr="00C2131D" w:rsidRDefault="00C2131D" w:rsidP="00C2131D">
            <w:pPr>
              <w:pStyle w:val="TableParagraph"/>
              <w:spacing w:line="480" w:lineRule="auto"/>
              <w:ind w:left="109"/>
              <w:rPr>
                <w:color w:val="0D0D0D" w:themeColor="text1" w:themeTint="F2"/>
                <w:sz w:val="24"/>
                <w:szCs w:val="24"/>
              </w:rPr>
            </w:pPr>
            <w:r w:rsidRPr="00C2131D">
              <w:rPr>
                <w:color w:val="0D0D0D" w:themeColor="text1" w:themeTint="F2"/>
                <w:spacing w:val="-5"/>
                <w:sz w:val="24"/>
                <w:szCs w:val="24"/>
              </w:rPr>
              <w:t>100 g</w:t>
            </w:r>
          </w:p>
        </w:tc>
        <w:tc>
          <w:tcPr>
            <w:tcW w:w="1273" w:type="dxa"/>
            <w:vAlign w:val="center"/>
          </w:tcPr>
          <w:p w:rsidR="00C2131D" w:rsidRPr="00C2131D" w:rsidRDefault="00C2131D" w:rsidP="00C2131D">
            <w:pPr>
              <w:pStyle w:val="TableParagraph"/>
              <w:spacing w:line="480" w:lineRule="auto"/>
              <w:ind w:left="104"/>
              <w:rPr>
                <w:color w:val="0D0D0D" w:themeColor="text1" w:themeTint="F2"/>
                <w:sz w:val="24"/>
                <w:szCs w:val="24"/>
              </w:rPr>
            </w:pPr>
            <w:r w:rsidRPr="00C2131D">
              <w:rPr>
                <w:color w:val="0D0D0D" w:themeColor="text1" w:themeTint="F2"/>
                <w:spacing w:val="-5"/>
                <w:sz w:val="24"/>
                <w:szCs w:val="24"/>
              </w:rPr>
              <w:t>100 g</w:t>
            </w:r>
          </w:p>
        </w:tc>
        <w:tc>
          <w:tcPr>
            <w:tcW w:w="1422"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5"/>
                <w:sz w:val="24"/>
                <w:szCs w:val="24"/>
              </w:rPr>
              <w:t>100 g</w:t>
            </w:r>
          </w:p>
        </w:tc>
        <w:tc>
          <w:tcPr>
            <w:tcW w:w="1350" w:type="dxa"/>
            <w:vAlign w:val="center"/>
          </w:tcPr>
          <w:p w:rsidR="00C2131D" w:rsidRPr="00C2131D" w:rsidRDefault="00C2131D" w:rsidP="00C2131D">
            <w:pPr>
              <w:pStyle w:val="TableParagraph"/>
              <w:spacing w:line="480" w:lineRule="auto"/>
              <w:ind w:left="108"/>
              <w:rPr>
                <w:color w:val="0D0D0D" w:themeColor="text1" w:themeTint="F2"/>
                <w:sz w:val="24"/>
                <w:szCs w:val="24"/>
              </w:rPr>
            </w:pPr>
            <w:r w:rsidRPr="00C2131D">
              <w:rPr>
                <w:color w:val="0D0D0D" w:themeColor="text1" w:themeTint="F2"/>
                <w:spacing w:val="-5"/>
                <w:sz w:val="24"/>
                <w:szCs w:val="24"/>
              </w:rPr>
              <w:t>100 g</w:t>
            </w:r>
          </w:p>
        </w:tc>
      </w:tr>
    </w:tbl>
    <w:p w:rsidR="00C2131D" w:rsidRPr="00C2131D" w:rsidRDefault="00C2131D" w:rsidP="00C2131D">
      <w:pPr>
        <w:spacing w:after="0" w:line="480" w:lineRule="auto"/>
        <w:jc w:val="both"/>
        <w:rPr>
          <w:rFonts w:ascii="Times New Roman" w:hAnsi="Times New Roman" w:cs="Times New Roman"/>
          <w:b/>
          <w:bCs/>
          <w:color w:val="0D0D0D" w:themeColor="text1" w:themeTint="F2"/>
          <w:sz w:val="24"/>
          <w:szCs w:val="24"/>
        </w:rPr>
      </w:pPr>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rPr>
      </w:pPr>
      <w:bookmarkStart w:id="63" w:name="_Toc199590025"/>
      <w:r w:rsidRPr="00C2131D">
        <w:rPr>
          <w:rFonts w:ascii="Times New Roman" w:hAnsi="Times New Roman" w:cs="Times New Roman"/>
          <w:color w:val="0D0D0D" w:themeColor="text1" w:themeTint="F2"/>
          <w:sz w:val="24"/>
          <w:szCs w:val="24"/>
        </w:rPr>
        <w:lastRenderedPageBreak/>
        <w:t xml:space="preserve">3.4.10.2 </w:t>
      </w:r>
      <w:proofErr w:type="spellStart"/>
      <w:r w:rsidRPr="00C2131D">
        <w:rPr>
          <w:rFonts w:ascii="Times New Roman" w:hAnsi="Times New Roman" w:cs="Times New Roman"/>
          <w:color w:val="0D0D0D" w:themeColor="text1" w:themeTint="F2"/>
          <w:sz w:val="24"/>
          <w:szCs w:val="24"/>
        </w:rPr>
        <w:t>Formulasi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Modifikasi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Sediaan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Hidrogel</w:t>
      </w:r>
      <w:bookmarkEnd w:id="63"/>
      <w:proofErr w:type="spellEnd"/>
    </w:p>
    <w:p w:rsidR="00C2131D" w:rsidRPr="00C2131D" w:rsidRDefault="00C2131D" w:rsidP="00C2131D">
      <w:pPr>
        <w:pStyle w:val="Caption"/>
        <w:spacing w:after="0" w:line="480" w:lineRule="auto"/>
        <w:rPr>
          <w:rFonts w:ascii="Times New Roman" w:hAnsi="Times New Roman" w:cs="Times New Roman"/>
          <w:b w:val="0"/>
          <w:bCs w:val="0"/>
          <w:color w:val="0D0D0D" w:themeColor="text1" w:themeTint="F2"/>
          <w:sz w:val="24"/>
          <w:szCs w:val="24"/>
        </w:rPr>
      </w:pPr>
      <w:bookmarkStart w:id="64" w:name="_Toc198579100"/>
      <w:bookmarkStart w:id="65" w:name="_Toc198579217"/>
      <w:r w:rsidRPr="00C2131D">
        <w:rPr>
          <w:rFonts w:ascii="Times New Roman" w:hAnsi="Times New Roman" w:cs="Times New Roman"/>
          <w:color w:val="0D0D0D" w:themeColor="text1" w:themeTint="F2"/>
          <w:sz w:val="24"/>
          <w:szCs w:val="24"/>
        </w:rPr>
        <w:t>Tabel 3.</w:t>
      </w:r>
      <w:r w:rsidR="00C54C12" w:rsidRPr="00C2131D">
        <w:rPr>
          <w:rFonts w:ascii="Times New Roman" w:hAnsi="Times New Roman" w:cs="Times New Roman"/>
          <w:color w:val="0D0D0D" w:themeColor="text1" w:themeTint="F2"/>
          <w:sz w:val="24"/>
          <w:szCs w:val="24"/>
        </w:rPr>
        <w:fldChar w:fldCharType="begin"/>
      </w:r>
      <w:r w:rsidRPr="00C2131D">
        <w:rPr>
          <w:rFonts w:ascii="Times New Roman" w:hAnsi="Times New Roman" w:cs="Times New Roman"/>
          <w:color w:val="0D0D0D" w:themeColor="text1" w:themeTint="F2"/>
          <w:sz w:val="24"/>
          <w:szCs w:val="24"/>
        </w:rPr>
        <w:instrText xml:space="preserve"> SEQ Tabel_3. \* ARABIC </w:instrText>
      </w:r>
      <w:r w:rsidR="00C54C12" w:rsidRPr="00C2131D">
        <w:rPr>
          <w:rFonts w:ascii="Times New Roman" w:hAnsi="Times New Roman" w:cs="Times New Roman"/>
          <w:color w:val="0D0D0D" w:themeColor="text1" w:themeTint="F2"/>
          <w:sz w:val="24"/>
          <w:szCs w:val="24"/>
        </w:rPr>
        <w:fldChar w:fldCharType="separate"/>
      </w:r>
      <w:r w:rsidRPr="00C2131D">
        <w:rPr>
          <w:rFonts w:ascii="Times New Roman" w:hAnsi="Times New Roman" w:cs="Times New Roman"/>
          <w:noProof/>
          <w:color w:val="0D0D0D" w:themeColor="text1" w:themeTint="F2"/>
          <w:sz w:val="24"/>
          <w:szCs w:val="24"/>
        </w:rPr>
        <w:t>4</w:t>
      </w:r>
      <w:r w:rsidR="00C54C12" w:rsidRPr="00C2131D">
        <w:rPr>
          <w:rFonts w:ascii="Times New Roman" w:hAnsi="Times New Roman" w:cs="Times New Roman"/>
          <w:color w:val="0D0D0D" w:themeColor="text1" w:themeTint="F2"/>
          <w:sz w:val="24"/>
          <w:szCs w:val="24"/>
        </w:rPr>
        <w:fldChar w:fldCharType="end"/>
      </w:r>
      <w:r w:rsidRPr="00C2131D">
        <w:rPr>
          <w:rFonts w:ascii="Times New Roman" w:hAnsi="Times New Roman" w:cs="Times New Roman"/>
          <w:b w:val="0"/>
          <w:bCs w:val="0"/>
          <w:color w:val="0D0D0D" w:themeColor="text1" w:themeTint="F2"/>
          <w:sz w:val="24"/>
          <w:szCs w:val="24"/>
        </w:rPr>
        <w:t xml:space="preserve"> Formula Modifikasi Hidrogel</w:t>
      </w:r>
      <w:bookmarkEnd w:id="64"/>
      <w:bookmarkEnd w:id="65"/>
    </w:p>
    <w:tbl>
      <w:tblPr>
        <w:tblStyle w:val="TableGrid"/>
        <w:tblW w:w="7314" w:type="dxa"/>
        <w:jc w:val="center"/>
        <w:tblLook w:val="04A0"/>
      </w:tblPr>
      <w:tblGrid>
        <w:gridCol w:w="2778"/>
        <w:gridCol w:w="1134"/>
        <w:gridCol w:w="1134"/>
        <w:gridCol w:w="1134"/>
        <w:gridCol w:w="1134"/>
      </w:tblGrid>
      <w:tr w:rsidR="00C2131D" w:rsidRPr="00C2131D" w:rsidTr="00082866">
        <w:trPr>
          <w:jc w:val="center"/>
        </w:trPr>
        <w:tc>
          <w:tcPr>
            <w:tcW w:w="2778" w:type="dxa"/>
            <w:vMerge w:val="restart"/>
            <w:vAlign w:val="center"/>
          </w:tcPr>
          <w:p w:rsidR="00C2131D" w:rsidRPr="00C2131D" w:rsidRDefault="00C2131D" w:rsidP="00C2131D">
            <w:pPr>
              <w:pStyle w:val="TableParagraph"/>
              <w:spacing w:line="480" w:lineRule="auto"/>
              <w:ind w:left="110"/>
              <w:rPr>
                <w:b/>
                <w:color w:val="0D0D0D" w:themeColor="text1" w:themeTint="F2"/>
                <w:sz w:val="24"/>
                <w:szCs w:val="24"/>
              </w:rPr>
            </w:pPr>
            <w:r w:rsidRPr="00C2131D">
              <w:rPr>
                <w:b/>
                <w:color w:val="0D0D0D" w:themeColor="text1" w:themeTint="F2"/>
                <w:spacing w:val="-2"/>
                <w:sz w:val="24"/>
                <w:szCs w:val="24"/>
              </w:rPr>
              <w:t>Bahan</w:t>
            </w:r>
          </w:p>
        </w:tc>
        <w:tc>
          <w:tcPr>
            <w:tcW w:w="4536" w:type="dxa"/>
            <w:gridSpan w:val="4"/>
            <w:vAlign w:val="center"/>
          </w:tcPr>
          <w:p w:rsidR="00C2131D" w:rsidRPr="00C2131D" w:rsidRDefault="00C2131D" w:rsidP="00C2131D">
            <w:pPr>
              <w:spacing w:after="0" w:line="480" w:lineRule="auto"/>
              <w:jc w:val="center"/>
              <w:rPr>
                <w:rFonts w:ascii="Times New Roman" w:hAnsi="Times New Roman" w:cs="Times New Roman"/>
                <w:b/>
                <w:bCs/>
                <w:color w:val="0D0D0D" w:themeColor="text1" w:themeTint="F2"/>
                <w:sz w:val="24"/>
                <w:szCs w:val="24"/>
              </w:rPr>
            </w:pPr>
            <w:proofErr w:type="spellStart"/>
            <w:r w:rsidRPr="00C2131D">
              <w:rPr>
                <w:rFonts w:ascii="Times New Roman" w:hAnsi="Times New Roman" w:cs="Times New Roman"/>
                <w:b/>
                <w:color w:val="0D0D0D" w:themeColor="text1" w:themeTint="F2"/>
                <w:sz w:val="24"/>
                <w:szCs w:val="24"/>
              </w:rPr>
              <w:t>Konsentrasi</w:t>
            </w:r>
            <w:proofErr w:type="spellEnd"/>
            <w:r w:rsidRPr="00C2131D">
              <w:rPr>
                <w:rFonts w:ascii="Times New Roman" w:hAnsi="Times New Roman" w:cs="Times New Roman"/>
                <w:b/>
                <w:color w:val="0D0D0D" w:themeColor="text1" w:themeTint="F2"/>
                <w:spacing w:val="-5"/>
                <w:sz w:val="24"/>
                <w:szCs w:val="24"/>
              </w:rPr>
              <w:t xml:space="preserve"> (%)</w:t>
            </w:r>
          </w:p>
        </w:tc>
      </w:tr>
      <w:tr w:rsidR="00C2131D" w:rsidRPr="00C2131D" w:rsidTr="00082866">
        <w:trPr>
          <w:jc w:val="center"/>
        </w:trPr>
        <w:tc>
          <w:tcPr>
            <w:tcW w:w="2778" w:type="dxa"/>
            <w:vMerge/>
            <w:vAlign w:val="center"/>
          </w:tcPr>
          <w:p w:rsidR="00C2131D" w:rsidRPr="00C2131D" w:rsidRDefault="00C2131D" w:rsidP="00C2131D">
            <w:pPr>
              <w:spacing w:after="0" w:line="480" w:lineRule="auto"/>
              <w:jc w:val="center"/>
              <w:rPr>
                <w:rFonts w:ascii="Times New Roman" w:hAnsi="Times New Roman" w:cs="Times New Roman"/>
                <w:color w:val="0D0D0D" w:themeColor="text1" w:themeTint="F2"/>
                <w:sz w:val="24"/>
                <w:szCs w:val="24"/>
              </w:rPr>
            </w:pPr>
          </w:p>
        </w:tc>
        <w:tc>
          <w:tcPr>
            <w:tcW w:w="1134" w:type="dxa"/>
            <w:vAlign w:val="center"/>
          </w:tcPr>
          <w:p w:rsidR="00C2131D" w:rsidRPr="00C2131D" w:rsidRDefault="00C2131D" w:rsidP="00C2131D">
            <w:pPr>
              <w:pStyle w:val="TableParagraph"/>
              <w:spacing w:line="480" w:lineRule="auto"/>
              <w:ind w:left="110"/>
              <w:rPr>
                <w:b/>
                <w:color w:val="0D0D0D" w:themeColor="text1" w:themeTint="F2"/>
                <w:sz w:val="24"/>
                <w:szCs w:val="24"/>
              </w:rPr>
            </w:pPr>
            <w:r w:rsidRPr="00C2131D">
              <w:rPr>
                <w:b/>
                <w:color w:val="0D0D0D" w:themeColor="text1" w:themeTint="F2"/>
                <w:spacing w:val="-5"/>
                <w:sz w:val="24"/>
                <w:szCs w:val="24"/>
              </w:rPr>
              <w:t>F0</w:t>
            </w:r>
          </w:p>
        </w:tc>
        <w:tc>
          <w:tcPr>
            <w:tcW w:w="1134" w:type="dxa"/>
            <w:vAlign w:val="center"/>
          </w:tcPr>
          <w:p w:rsidR="00C2131D" w:rsidRPr="00C2131D" w:rsidRDefault="00C2131D" w:rsidP="00C2131D">
            <w:pPr>
              <w:pStyle w:val="TableParagraph"/>
              <w:spacing w:line="480" w:lineRule="auto"/>
              <w:ind w:left="110"/>
              <w:rPr>
                <w:b/>
                <w:color w:val="0D0D0D" w:themeColor="text1" w:themeTint="F2"/>
                <w:sz w:val="24"/>
                <w:szCs w:val="24"/>
              </w:rPr>
            </w:pPr>
            <w:r w:rsidRPr="00C2131D">
              <w:rPr>
                <w:b/>
                <w:color w:val="0D0D0D" w:themeColor="text1" w:themeTint="F2"/>
                <w:spacing w:val="-5"/>
                <w:sz w:val="24"/>
                <w:szCs w:val="24"/>
              </w:rPr>
              <w:t>F1</w:t>
            </w:r>
          </w:p>
        </w:tc>
        <w:tc>
          <w:tcPr>
            <w:tcW w:w="1134" w:type="dxa"/>
            <w:vAlign w:val="center"/>
          </w:tcPr>
          <w:p w:rsidR="00C2131D" w:rsidRPr="00C2131D" w:rsidRDefault="00C2131D" w:rsidP="00C2131D">
            <w:pPr>
              <w:pStyle w:val="TableParagraph"/>
              <w:spacing w:line="480" w:lineRule="auto"/>
              <w:ind w:left="111"/>
              <w:rPr>
                <w:b/>
                <w:color w:val="0D0D0D" w:themeColor="text1" w:themeTint="F2"/>
                <w:sz w:val="24"/>
                <w:szCs w:val="24"/>
              </w:rPr>
            </w:pPr>
            <w:r w:rsidRPr="00C2131D">
              <w:rPr>
                <w:b/>
                <w:color w:val="0D0D0D" w:themeColor="text1" w:themeTint="F2"/>
                <w:spacing w:val="-5"/>
                <w:sz w:val="24"/>
                <w:szCs w:val="24"/>
              </w:rPr>
              <w:t>F2</w:t>
            </w:r>
          </w:p>
        </w:tc>
        <w:tc>
          <w:tcPr>
            <w:tcW w:w="1134" w:type="dxa"/>
            <w:vAlign w:val="center"/>
          </w:tcPr>
          <w:p w:rsidR="00C2131D" w:rsidRPr="00C2131D" w:rsidRDefault="00C2131D" w:rsidP="00C2131D">
            <w:pPr>
              <w:pStyle w:val="TableParagraph"/>
              <w:spacing w:line="480" w:lineRule="auto"/>
              <w:ind w:left="110"/>
              <w:rPr>
                <w:b/>
                <w:color w:val="0D0D0D" w:themeColor="text1" w:themeTint="F2"/>
                <w:sz w:val="24"/>
                <w:szCs w:val="24"/>
              </w:rPr>
            </w:pPr>
            <w:r w:rsidRPr="00C2131D">
              <w:rPr>
                <w:b/>
                <w:color w:val="0D0D0D" w:themeColor="text1" w:themeTint="F2"/>
                <w:spacing w:val="-5"/>
                <w:sz w:val="24"/>
                <w:szCs w:val="24"/>
              </w:rPr>
              <w:t>F3</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ChitosanKerang Bambu</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2 g</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10"/>
                <w:sz w:val="24"/>
                <w:szCs w:val="24"/>
              </w:rPr>
              <w:t>4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6 g</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Carbopol</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1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1 g</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10"/>
                <w:sz w:val="24"/>
                <w:szCs w:val="24"/>
              </w:rPr>
              <w:t>1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1 g</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Tri</w:t>
            </w:r>
            <w:r w:rsidRPr="00C2131D">
              <w:rPr>
                <w:color w:val="0D0D0D" w:themeColor="text1" w:themeTint="F2"/>
                <w:spacing w:val="-2"/>
                <w:sz w:val="24"/>
                <w:szCs w:val="24"/>
              </w:rPr>
              <w:t>Ethanolamine</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2 tetes</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4 tetes</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z w:val="24"/>
                <w:szCs w:val="24"/>
              </w:rPr>
              <w:t>5 tetes</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5 tetes</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Propylene</w:t>
            </w:r>
            <w:r w:rsidRPr="00C2131D">
              <w:rPr>
                <w:color w:val="0D0D0D" w:themeColor="text1" w:themeTint="F2"/>
                <w:spacing w:val="-2"/>
                <w:sz w:val="24"/>
                <w:szCs w:val="24"/>
              </w:rPr>
              <w:t>Glycol</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Glyserin</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10"/>
                <w:sz w:val="24"/>
                <w:szCs w:val="24"/>
              </w:rPr>
              <w:t>5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10"/>
                <w:sz w:val="24"/>
                <w:szCs w:val="24"/>
              </w:rPr>
              <w:t>5 g</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2"/>
                <w:sz w:val="24"/>
                <w:szCs w:val="24"/>
              </w:rPr>
              <w:t>Methylparaben</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0,1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0,1 g</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5"/>
                <w:sz w:val="24"/>
                <w:szCs w:val="24"/>
              </w:rPr>
              <w:t>0,1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0,1 g</w:t>
            </w:r>
          </w:p>
        </w:tc>
      </w:tr>
      <w:tr w:rsidR="00C2131D" w:rsidRPr="00C2131D" w:rsidTr="00082866">
        <w:trPr>
          <w:jc w:val="center"/>
        </w:trPr>
        <w:tc>
          <w:tcPr>
            <w:tcW w:w="2778"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z w:val="24"/>
                <w:szCs w:val="24"/>
              </w:rPr>
              <w:t xml:space="preserve">Aquadest </w:t>
            </w:r>
            <w:r w:rsidRPr="00C2131D">
              <w:rPr>
                <w:color w:val="0D0D0D" w:themeColor="text1" w:themeTint="F2"/>
                <w:spacing w:val="-5"/>
                <w:sz w:val="24"/>
                <w:szCs w:val="24"/>
              </w:rPr>
              <w:t>Ad</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100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 xml:space="preserve">100 g </w:t>
            </w:r>
          </w:p>
        </w:tc>
        <w:tc>
          <w:tcPr>
            <w:tcW w:w="1134" w:type="dxa"/>
            <w:vAlign w:val="center"/>
          </w:tcPr>
          <w:p w:rsidR="00C2131D" w:rsidRPr="00C2131D" w:rsidRDefault="00C2131D" w:rsidP="00C2131D">
            <w:pPr>
              <w:pStyle w:val="TableParagraph"/>
              <w:spacing w:line="480" w:lineRule="auto"/>
              <w:ind w:left="111"/>
              <w:rPr>
                <w:color w:val="0D0D0D" w:themeColor="text1" w:themeTint="F2"/>
                <w:sz w:val="24"/>
                <w:szCs w:val="24"/>
              </w:rPr>
            </w:pPr>
            <w:r w:rsidRPr="00C2131D">
              <w:rPr>
                <w:color w:val="0D0D0D" w:themeColor="text1" w:themeTint="F2"/>
                <w:spacing w:val="-5"/>
                <w:sz w:val="24"/>
                <w:szCs w:val="24"/>
              </w:rPr>
              <w:t>100 g</w:t>
            </w:r>
          </w:p>
        </w:tc>
        <w:tc>
          <w:tcPr>
            <w:tcW w:w="1134" w:type="dxa"/>
            <w:vAlign w:val="center"/>
          </w:tcPr>
          <w:p w:rsidR="00C2131D" w:rsidRPr="00C2131D" w:rsidRDefault="00C2131D" w:rsidP="00C2131D">
            <w:pPr>
              <w:pStyle w:val="TableParagraph"/>
              <w:spacing w:line="480" w:lineRule="auto"/>
              <w:ind w:left="110"/>
              <w:rPr>
                <w:color w:val="0D0D0D" w:themeColor="text1" w:themeTint="F2"/>
                <w:sz w:val="24"/>
                <w:szCs w:val="24"/>
              </w:rPr>
            </w:pPr>
            <w:r w:rsidRPr="00C2131D">
              <w:rPr>
                <w:color w:val="0D0D0D" w:themeColor="text1" w:themeTint="F2"/>
                <w:spacing w:val="-5"/>
                <w:sz w:val="24"/>
                <w:szCs w:val="24"/>
              </w:rPr>
              <w:t>100 g</w:t>
            </w:r>
          </w:p>
        </w:tc>
      </w:tr>
    </w:tbl>
    <w:p w:rsidR="00C2131D" w:rsidRPr="00C2131D" w:rsidRDefault="00C2131D" w:rsidP="00C2131D">
      <w:pPr>
        <w:spacing w:after="0" w:line="480" w:lineRule="auto"/>
        <w:jc w:val="both"/>
        <w:rPr>
          <w:rFonts w:ascii="Times New Roman" w:hAnsi="Times New Roman" w:cs="Times New Roman"/>
          <w:b/>
          <w:bCs/>
          <w:color w:val="0D0D0D" w:themeColor="text1" w:themeTint="F2"/>
          <w:sz w:val="24"/>
          <w:szCs w:val="24"/>
        </w:rPr>
      </w:pP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66" w:name="_Toc198576353"/>
      <w:bookmarkStart w:id="67" w:name="_Toc199590026"/>
      <w:r w:rsidRPr="00C2131D">
        <w:rPr>
          <w:rFonts w:ascii="Times New Roman" w:hAnsi="Times New Roman" w:cs="Times New Roman"/>
          <w:color w:val="0D0D0D" w:themeColor="text1" w:themeTint="F2"/>
          <w:sz w:val="24"/>
          <w:szCs w:val="24"/>
        </w:rPr>
        <w:t>3.4.11</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Pembuatan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Hidrogel</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Chitosan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Kerang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Bambu</w:t>
      </w:r>
      <w:bookmarkEnd w:id="66"/>
      <w:bookmarkEnd w:id="67"/>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Carbopol dikembangkan dalam aquadest panas atau aquadest corporis selama 2 jam. Kemudian ditambahkan methyl paraben yang telah dilarutkan dalam propylene glycol diaduk hingga homogen lalu ditambahkan gliserin diaduk hingga homogen. Kemudian campuran tersebut ditetesi triethanolamine sampai pH netral. Selanjutnya ditambahkan chitosan kerang bambu kemudian ditambah sisa aquadest dan diaduk homogen.</w:t>
      </w:r>
    </w:p>
    <w:p w:rsidR="00C2131D" w:rsidRPr="00C2131D" w:rsidRDefault="00C2131D" w:rsidP="00C2131D">
      <w:pPr>
        <w:pStyle w:val="Heading3"/>
        <w:spacing w:before="0" w:line="480" w:lineRule="auto"/>
        <w:rPr>
          <w:rFonts w:ascii="Times New Roman" w:hAnsi="Times New Roman" w:cs="Times New Roman"/>
          <w:color w:val="0D0D0D" w:themeColor="text1" w:themeTint="F2"/>
          <w:sz w:val="24"/>
          <w:szCs w:val="24"/>
        </w:rPr>
      </w:pPr>
      <w:bookmarkStart w:id="68" w:name="_Toc198576354"/>
      <w:bookmarkStart w:id="69" w:name="_Toc199590027"/>
      <w:r w:rsidRPr="00C2131D">
        <w:rPr>
          <w:rFonts w:ascii="Times New Roman" w:hAnsi="Times New Roman" w:cs="Times New Roman"/>
          <w:color w:val="0D0D0D" w:themeColor="text1" w:themeTint="F2"/>
          <w:sz w:val="24"/>
          <w:szCs w:val="24"/>
        </w:rPr>
        <w:t>3.4.12</w:t>
      </w:r>
      <w:r w:rsidRPr="00C2131D">
        <w:rPr>
          <w:rFonts w:ascii="Times New Roman" w:hAnsi="Times New Roman" w:cs="Times New Roman"/>
          <w:color w:val="0D0D0D" w:themeColor="text1" w:themeTint="F2"/>
          <w:sz w:val="24"/>
          <w:szCs w:val="24"/>
        </w:rPr>
        <w:tab/>
      </w:r>
      <w:proofErr w:type="spellStart"/>
      <w:r w:rsidRPr="00C2131D">
        <w:rPr>
          <w:rFonts w:ascii="Times New Roman" w:hAnsi="Times New Roman" w:cs="Times New Roman"/>
          <w:color w:val="0D0D0D" w:themeColor="text1" w:themeTint="F2"/>
          <w:sz w:val="24"/>
          <w:szCs w:val="24"/>
        </w:rPr>
        <w:t>Evaluasi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Sediaan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Hidrogel</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Chitosan</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Kerang</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Bambu</w:t>
      </w:r>
      <w:bookmarkEnd w:id="68"/>
      <w:bookmarkEnd w:id="69"/>
      <w:proofErr w:type="spellEnd"/>
    </w:p>
    <w:p w:rsidR="00C2131D" w:rsidRPr="00C2131D" w:rsidRDefault="00C2131D" w:rsidP="00C2131D">
      <w:pPr>
        <w:pStyle w:val="Heading4"/>
        <w:spacing w:before="0" w:line="480" w:lineRule="auto"/>
        <w:rPr>
          <w:rFonts w:ascii="Times New Roman" w:hAnsi="Times New Roman" w:cs="Times New Roman"/>
          <w:color w:val="0D0D0D" w:themeColor="text1" w:themeTint="F2"/>
          <w:sz w:val="24"/>
          <w:szCs w:val="24"/>
          <w:lang w:val="sv-SE"/>
        </w:rPr>
      </w:pPr>
      <w:bookmarkStart w:id="70" w:name="_Toc199590028"/>
      <w:r w:rsidRPr="00C2131D">
        <w:rPr>
          <w:rFonts w:ascii="Times New Roman" w:hAnsi="Times New Roman" w:cs="Times New Roman"/>
          <w:color w:val="0D0D0D" w:themeColor="text1" w:themeTint="F2"/>
          <w:sz w:val="24"/>
          <w:szCs w:val="24"/>
          <w:lang w:val="sv-SE"/>
        </w:rPr>
        <w:t>3.4.12.1 Uji Stabilitas Fisik Hidrogel</w:t>
      </w:r>
      <w:bookmarkEnd w:id="70"/>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sv-SE"/>
        </w:rPr>
        <w:t xml:space="preserve">Evaluasi stabilitas fisik sediaan hidrogel dilakukan melalui penyimpanan pada suhu kamar dan uji sentrifugasi. Pada pengujian suhu kamar, sediaan </w:t>
      </w:r>
      <w:r w:rsidRPr="00C2131D">
        <w:rPr>
          <w:rFonts w:ascii="Times New Roman" w:hAnsi="Times New Roman" w:cs="Times New Roman"/>
          <w:color w:val="0D0D0D" w:themeColor="text1" w:themeTint="F2"/>
          <w:sz w:val="24"/>
          <w:szCs w:val="24"/>
          <w:lang w:val="sv-SE"/>
        </w:rPr>
        <w:lastRenderedPageBreak/>
        <w:t xml:space="preserve">dibiarkan selama dua minggu dan diamati setiap minggunya untuk melihat adanya pemisahan fase; sediaan yang tidak mengalami pemisahan dinilai sebagai basis yang stabil (Kadarul et al., 2023). </w:t>
      </w:r>
      <w:r w:rsidRPr="00C2131D">
        <w:rPr>
          <w:rFonts w:ascii="Times New Roman" w:hAnsi="Times New Roman" w:cs="Times New Roman"/>
          <w:color w:val="0D0D0D" w:themeColor="text1" w:themeTint="F2"/>
          <w:sz w:val="24"/>
          <w:szCs w:val="24"/>
          <w:lang w:val="fi-FI"/>
        </w:rPr>
        <w:t>Evaluasi yang dilakukan diantaranya: pemeriksaan organoleptis dan kesukaan, homogenitas, pH, daya sebar, daya lekat, viskositas, dan iritasi kulit.</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71" w:name="_Toc199590029"/>
      <w:r w:rsidRPr="00C2131D">
        <w:rPr>
          <w:rFonts w:ascii="Times New Roman" w:hAnsi="Times New Roman" w:cs="Times New Roman"/>
          <w:color w:val="0D0D0D" w:themeColor="text1" w:themeTint="F2"/>
          <w:sz w:val="24"/>
          <w:szCs w:val="24"/>
        </w:rPr>
        <w:t xml:space="preserve">3.4.12.2 </w:t>
      </w:r>
      <w:proofErr w:type="spellStart"/>
      <w:r w:rsidRPr="00C2131D">
        <w:rPr>
          <w:rFonts w:ascii="Times New Roman" w:hAnsi="Times New Roman" w:cs="Times New Roman"/>
          <w:color w:val="0D0D0D" w:themeColor="text1" w:themeTint="F2"/>
          <w:sz w:val="24"/>
          <w:szCs w:val="24"/>
        </w:rPr>
        <w:t>Uji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Organoleptis</w:t>
      </w:r>
      <w:bookmarkEnd w:id="71"/>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Pengamatan organoleptis yang dilakukan meliputi pengamatan bentuk, warna, dan aroma pada hari ke 0, 7, 14 dan 21 pada suhu ruang dari sediaan hidrogel chitosan kerang bambu (Depkes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72" w:name="_Toc199590030"/>
      <w:r w:rsidRPr="00C2131D">
        <w:rPr>
          <w:rFonts w:ascii="Times New Roman" w:hAnsi="Times New Roman" w:cs="Times New Roman"/>
          <w:color w:val="0D0D0D" w:themeColor="text1" w:themeTint="F2"/>
          <w:sz w:val="24"/>
          <w:szCs w:val="24"/>
        </w:rPr>
        <w:t xml:space="preserve">3.4.12.3 </w:t>
      </w:r>
      <w:proofErr w:type="spellStart"/>
      <w:r w:rsidRPr="00C2131D">
        <w:rPr>
          <w:rFonts w:ascii="Times New Roman" w:hAnsi="Times New Roman" w:cs="Times New Roman"/>
          <w:color w:val="0D0D0D" w:themeColor="text1" w:themeTint="F2"/>
          <w:sz w:val="24"/>
          <w:szCs w:val="24"/>
        </w:rPr>
        <w:t>Uji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Homogenitas</w:t>
      </w:r>
      <w:bookmarkEnd w:id="72"/>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Sediaan hidrogel dioleskan tipis-tipis pada sekeping kaca. Kemudian ditutup dengan keping kaca lainnya, lalu diamati homogenitasnya. Sediaan gel yang baik harus memenuhi persyaratan SNI No. 06-2588 yaitu tidak memiliki butiran kasar maupun gumpalan dalam sediaan hidrogel tersebut (Depkes RI, 1995).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73" w:name="_Toc199590031"/>
      <w:r w:rsidRPr="00C2131D">
        <w:rPr>
          <w:rFonts w:ascii="Times New Roman" w:hAnsi="Times New Roman" w:cs="Times New Roman"/>
          <w:color w:val="0D0D0D" w:themeColor="text1" w:themeTint="F2"/>
          <w:sz w:val="24"/>
          <w:szCs w:val="24"/>
        </w:rPr>
        <w:t xml:space="preserve">3.4.12.4 </w:t>
      </w:r>
      <w:proofErr w:type="spellStart"/>
      <w:r w:rsidRPr="00C2131D">
        <w:rPr>
          <w:rFonts w:ascii="Times New Roman" w:hAnsi="Times New Roman" w:cs="Times New Roman"/>
          <w:color w:val="0D0D0D" w:themeColor="text1" w:themeTint="F2"/>
          <w:sz w:val="24"/>
          <w:szCs w:val="24"/>
        </w:rPr>
        <w:t>Uji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Viskositas</w:t>
      </w:r>
      <w:bookmarkStart w:id="74" w:name="_GoBack"/>
      <w:bookmarkEnd w:id="73"/>
      <w:bookmarkEnd w:id="74"/>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fi-FI"/>
        </w:rPr>
        <w:t xml:space="preserve">Pengukuran viskositas hidrogel dilakukan menggunakan alat viscometer </w:t>
      </w:r>
      <w:r w:rsidRPr="00C2131D">
        <w:rPr>
          <w:rFonts w:ascii="Times New Roman" w:hAnsi="Times New Roman" w:cs="Times New Roman"/>
          <w:i/>
          <w:iCs/>
          <w:color w:val="0D0D0D" w:themeColor="text1" w:themeTint="F2"/>
          <w:sz w:val="24"/>
          <w:szCs w:val="24"/>
          <w:lang w:val="fi-FI"/>
        </w:rPr>
        <w:t xml:space="preserve">brookfield </w:t>
      </w:r>
      <w:r w:rsidRPr="00C2131D">
        <w:rPr>
          <w:rFonts w:ascii="Times New Roman" w:hAnsi="Times New Roman" w:cs="Times New Roman"/>
          <w:color w:val="0D0D0D" w:themeColor="text1" w:themeTint="F2"/>
          <w:sz w:val="24"/>
          <w:szCs w:val="24"/>
          <w:lang w:val="fi-FI"/>
        </w:rPr>
        <w:t>pada kecepatan 60 rpm dan spindle nomor 03. Cara kerjanya yaitu dengan mencelupkan spindle ke dalam sediaan hidrogel kemudian nilai viskositasnya dapat dilihat pada alat. Menurut Badan Standar Nasional Indonesia (BSNI/BSN/SNI) yaitu pada SNI 16-4380-1996 nilai viskositas hidrogel yaitu 3000-50000 cps (Ayu, 2023).</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rPr>
      </w:pPr>
      <w:bookmarkStart w:id="75" w:name="_Toc199590032"/>
      <w:r w:rsidRPr="00C2131D">
        <w:rPr>
          <w:rFonts w:ascii="Times New Roman" w:hAnsi="Times New Roman" w:cs="Times New Roman"/>
          <w:color w:val="0D0D0D" w:themeColor="text1" w:themeTint="F2"/>
          <w:sz w:val="24"/>
          <w:szCs w:val="24"/>
        </w:rPr>
        <w:lastRenderedPageBreak/>
        <w:t xml:space="preserve">3.4.12.5 </w:t>
      </w:r>
      <w:proofErr w:type="spellStart"/>
      <w:r w:rsidRPr="00C2131D">
        <w:rPr>
          <w:rFonts w:ascii="Times New Roman" w:hAnsi="Times New Roman" w:cs="Times New Roman"/>
          <w:color w:val="0D0D0D" w:themeColor="text1" w:themeTint="F2"/>
          <w:sz w:val="24"/>
          <w:szCs w:val="24"/>
        </w:rPr>
        <w:t>Uji</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Daya</w:t>
      </w:r>
      <w:proofErr w:type="spellEnd"/>
      <w:r w:rsidRPr="00C2131D">
        <w:rPr>
          <w:rFonts w:ascii="Times New Roman" w:hAnsi="Times New Roman" w:cs="Times New Roman"/>
          <w:color w:val="0D0D0D" w:themeColor="text1" w:themeTint="F2"/>
          <w:sz w:val="24"/>
          <w:szCs w:val="24"/>
        </w:rPr>
        <w:t xml:space="preserve"> </w:t>
      </w:r>
      <w:proofErr w:type="spellStart"/>
      <w:r w:rsidRPr="00C2131D">
        <w:rPr>
          <w:rFonts w:ascii="Times New Roman" w:hAnsi="Times New Roman" w:cs="Times New Roman"/>
          <w:color w:val="0D0D0D" w:themeColor="text1" w:themeTint="F2"/>
          <w:sz w:val="24"/>
          <w:szCs w:val="24"/>
        </w:rPr>
        <w:t>Sebar</w:t>
      </w:r>
      <w:bookmarkEnd w:id="75"/>
      <w:proofErr w:type="spell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fi-FI"/>
        </w:rPr>
        <w:t xml:space="preserve">Daya sebar dilakukan dengan cara menimbang berat kaca penutup timbang 0,5 g hidrogel kemudian taruh hidrogel ditengah kaca bulat berskala, lalu diatas hidrogel diletakkan kaca lainnya, diamkan selama 1 menit. Kemudian ukur diameter hidrogel yang menyebar dengan jangka sorong. Tambahkan beban seberat 150 g diatasnya, diamkan selama 1 menit, kemudian ukur diameter yang menyebar dengan jangka sorong. </w:t>
      </w:r>
      <w:r w:rsidRPr="00C2131D">
        <w:rPr>
          <w:rFonts w:ascii="Times New Roman" w:hAnsi="Times New Roman" w:cs="Times New Roman"/>
          <w:color w:val="0D0D0D" w:themeColor="text1" w:themeTint="F2"/>
          <w:sz w:val="24"/>
          <w:szCs w:val="24"/>
          <w:lang w:val="sv-SE"/>
        </w:rPr>
        <w:t>Nilai daya sebar sesuai SNI No. 06-2588 yaitu sebesar 5 - 7 cm (Ayu, 2023).</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76" w:name="_Toc199590033"/>
      <w:r w:rsidRPr="00C2131D">
        <w:rPr>
          <w:rFonts w:ascii="Times New Roman" w:hAnsi="Times New Roman" w:cs="Times New Roman"/>
          <w:color w:val="0D0D0D" w:themeColor="text1" w:themeTint="F2"/>
          <w:sz w:val="24"/>
          <w:szCs w:val="24"/>
          <w:lang w:val="sv-SE"/>
        </w:rPr>
        <w:t>3.4.12.6 Uji Daya Lekat</w:t>
      </w:r>
      <w:bookmarkEnd w:id="76"/>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Hidrogel ditimbang seberat 0,25 g kemudian diletakkan di atas gelas objek yang telah ditentukan luasnya. Kaca objek yang berisi hidrogel ditempelkan pada gelas objek lain kemudian diberi beban seberat 1 kilogram selama 5 menit. Gelas objek dipasang pada alat tes dan dilepaskan beban seberat 80 g kemudian catat waktu hingga dua kaca objek tersebut terlepas. Nilai persyaratan daya lekat pada sediaan hidrogel sebaiknya lebih dari 1 detik ( Ayu, dkk, 2020).</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77" w:name="_Toc199590034"/>
      <w:r w:rsidRPr="00C2131D">
        <w:rPr>
          <w:rFonts w:ascii="Times New Roman" w:hAnsi="Times New Roman" w:cs="Times New Roman"/>
          <w:color w:val="0D0D0D" w:themeColor="text1" w:themeTint="F2"/>
          <w:sz w:val="24"/>
          <w:szCs w:val="24"/>
          <w:lang w:val="sv-SE"/>
        </w:rPr>
        <w:t>3.4.12.7 Uji pH</w:t>
      </w:r>
      <w:bookmarkEnd w:id="77"/>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Pengujian pH dilakukan dengan menggunakan alat pH meter yang terlebih dahulu dikalibrasi menggunakan larutan dapar netral pH 7 lalu dikeringkan dengan kertas tisu. Ditimbang 1 gram sampel yang akan diuji dan larutkan dengan 10 mL air suling dalam gelas kaca. Setelah benar-benar larut masukkan elektroda kedalam gelas kaca yang berisi larutan sampel yang akan diuji. Pengukuran dilakukan dengan cara mencelupkan pH meter kedalam sediaan hidrogel yang sudah dilarutkan alat akan menunjukkan angka yang konstan. Angka yang </w:t>
      </w:r>
      <w:r w:rsidRPr="00C2131D">
        <w:rPr>
          <w:rFonts w:ascii="Times New Roman" w:hAnsi="Times New Roman" w:cs="Times New Roman"/>
          <w:color w:val="0D0D0D" w:themeColor="text1" w:themeTint="F2"/>
          <w:sz w:val="24"/>
          <w:szCs w:val="24"/>
          <w:lang w:val="sv-SE"/>
        </w:rPr>
        <w:lastRenderedPageBreak/>
        <w:t>ditunjukkan pH meter merupakan nilai pH sediaan. Berdasarkan Badan Standar Nasional (BSNI/ SNI) SNI 06-2588 untuk rentang pH sediaan hidrogel yaitu 4,5-6,5.</w:t>
      </w:r>
    </w:p>
    <w:p w:rsidR="00C2131D" w:rsidRPr="00C2131D" w:rsidRDefault="00C2131D" w:rsidP="00C2131D">
      <w:pPr>
        <w:pStyle w:val="Heading4"/>
        <w:spacing w:before="0" w:line="480" w:lineRule="auto"/>
        <w:jc w:val="both"/>
        <w:rPr>
          <w:rFonts w:ascii="Times New Roman" w:hAnsi="Times New Roman" w:cs="Times New Roman"/>
          <w:color w:val="0D0D0D" w:themeColor="text1" w:themeTint="F2"/>
          <w:sz w:val="24"/>
          <w:szCs w:val="24"/>
          <w:lang w:val="sv-SE"/>
        </w:rPr>
      </w:pPr>
      <w:bookmarkStart w:id="78" w:name="_Toc199590035"/>
      <w:r w:rsidRPr="00C2131D">
        <w:rPr>
          <w:rFonts w:ascii="Times New Roman" w:hAnsi="Times New Roman" w:cs="Times New Roman"/>
          <w:color w:val="0D0D0D" w:themeColor="text1" w:themeTint="F2"/>
          <w:sz w:val="24"/>
          <w:szCs w:val="24"/>
          <w:lang w:val="sv-SE"/>
        </w:rPr>
        <w:t>3.4.12.8 Uji Iritasi Hidrogel Pada Sukarelawan</w:t>
      </w:r>
      <w:bookmarkEnd w:id="78"/>
    </w:p>
    <w:p w:rsidR="00C2131D" w:rsidRPr="00C2131D" w:rsidRDefault="00C2131D" w:rsidP="00C2131D">
      <w:pPr>
        <w:spacing w:after="0" w:line="480" w:lineRule="auto"/>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b/>
          <w:bCs/>
          <w:color w:val="0D0D0D" w:themeColor="text1" w:themeTint="F2"/>
          <w:sz w:val="24"/>
          <w:szCs w:val="24"/>
          <w:lang w:val="sv-SE"/>
        </w:rPr>
        <w:tab/>
      </w:r>
      <w:r w:rsidRPr="00C2131D">
        <w:rPr>
          <w:rFonts w:ascii="Times New Roman" w:hAnsi="Times New Roman" w:cs="Times New Roman"/>
          <w:color w:val="0D0D0D" w:themeColor="text1" w:themeTint="F2"/>
          <w:sz w:val="24"/>
          <w:szCs w:val="24"/>
          <w:lang w:val="sv-SE"/>
        </w:rPr>
        <w:t>Uji iritasi dilakukan terhadap kulit sukarelawan dengan cara mengoleskan sediaan hidrogel pada area kulit di belakang telinga, kemudian dibiarkan selama 24 jam tanpa dibilas. Setelah itu, diamati apakah terjadi reaksi seperti eritema, edema, atau bentuk iritasi lainnya. Pada penelitian ini, digunakan sebanyak enam panelis sukarelawan. Pemilihan jumlah ini didasarkan pada standar yang umum digunakan dalam pengujian sediaan topikal berskala laboratorium, di mana enam panelis dianggap memadai untuk memperoleh data awal mengenai keamanan sediaan terhadap kulit. Penggunaan enam panelis juga didukung oleh penelitian yang dilakukan oleh Qonita (2017) yang menggunakan enam orang panelis dalam uji iritasi gel topikal, serta memperhatikan efisiensi, keterbatasan sumber daya, dan tetap mempertahankan validitas data awal (Qonita, 2017). Oleh karena itu, jumlah panelis yang digunakan dalam penelitian ini dinilai sesuai untuk skala eksploratif.</w:t>
      </w:r>
    </w:p>
    <w:p w:rsidR="00C2131D" w:rsidRPr="00C2131D" w:rsidRDefault="00C2131D" w:rsidP="00C2131D">
      <w:pPr>
        <w:spacing w:after="0" w:line="480" w:lineRule="auto"/>
        <w:ind w:left="709" w:hanging="709"/>
        <w:jc w:val="both"/>
        <w:rPr>
          <w:rFonts w:ascii="Times New Roman" w:hAnsi="Times New Roman" w:cs="Times New Roman"/>
          <w:b/>
          <w:color w:val="0D0D0D" w:themeColor="text1" w:themeTint="F2"/>
          <w:sz w:val="24"/>
          <w:szCs w:val="24"/>
        </w:rPr>
      </w:pPr>
      <w:bookmarkStart w:id="79" w:name="_Toc198576355"/>
      <w:bookmarkStart w:id="80" w:name="_Toc199590036"/>
      <w:proofErr w:type="gramStart"/>
      <w:r w:rsidRPr="00C2131D">
        <w:rPr>
          <w:rFonts w:ascii="Times New Roman" w:hAnsi="Times New Roman" w:cs="Times New Roman"/>
          <w:b/>
          <w:color w:val="0D0D0D" w:themeColor="text1" w:themeTint="F2"/>
          <w:sz w:val="24"/>
          <w:szCs w:val="24"/>
        </w:rPr>
        <w:t>3.4.13</w:t>
      </w:r>
      <w:r w:rsidRPr="00C2131D">
        <w:rPr>
          <w:rFonts w:ascii="Times New Roman" w:hAnsi="Times New Roman" w:cs="Times New Roman"/>
          <w:b/>
          <w:color w:val="0D0D0D" w:themeColor="text1" w:themeTint="F2"/>
          <w:sz w:val="24"/>
          <w:szCs w:val="24"/>
        </w:rPr>
        <w:tab/>
      </w:r>
      <w:proofErr w:type="spellStart"/>
      <w:r w:rsidRPr="00C2131D">
        <w:rPr>
          <w:rFonts w:ascii="Times New Roman" w:hAnsi="Times New Roman" w:cs="Times New Roman"/>
          <w:b/>
          <w:color w:val="0D0D0D" w:themeColor="text1" w:themeTint="F2"/>
          <w:sz w:val="24"/>
          <w:szCs w:val="24"/>
        </w:rPr>
        <w:t>Uji</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Aktivitas</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Antijamur</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Hidrogel</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Chitosan</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Kerang</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Bambu</w:t>
      </w:r>
      <w:bookmarkEnd w:id="79"/>
      <w:bookmarkEnd w:id="80"/>
      <w:r w:rsidRPr="00C2131D">
        <w:rPr>
          <w:rFonts w:ascii="Times New Roman" w:hAnsi="Times New Roman" w:cs="Times New Roman"/>
          <w:b/>
          <w:color w:val="0D0D0D" w:themeColor="text1" w:themeTint="F2"/>
          <w:sz w:val="24"/>
          <w:szCs w:val="24"/>
        </w:rPr>
        <w:t>Terhadap</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color w:val="0D0D0D" w:themeColor="text1" w:themeTint="F2"/>
          <w:sz w:val="24"/>
          <w:szCs w:val="24"/>
        </w:rPr>
        <w:t>Jamur</w:t>
      </w:r>
      <w:proofErr w:type="spellEnd"/>
      <w:r w:rsidRPr="00C2131D">
        <w:rPr>
          <w:rFonts w:ascii="Times New Roman" w:hAnsi="Times New Roman" w:cs="Times New Roman"/>
          <w:b/>
          <w:color w:val="0D0D0D" w:themeColor="text1" w:themeTint="F2"/>
          <w:sz w:val="24"/>
          <w:szCs w:val="24"/>
        </w:rPr>
        <w:t xml:space="preserve"> </w:t>
      </w:r>
      <w:proofErr w:type="spellStart"/>
      <w:r w:rsidRPr="00C2131D">
        <w:rPr>
          <w:rFonts w:ascii="Times New Roman" w:hAnsi="Times New Roman" w:cs="Times New Roman"/>
          <w:b/>
          <w:i/>
          <w:color w:val="0D0D0D" w:themeColor="text1" w:themeTint="F2"/>
          <w:sz w:val="24"/>
          <w:szCs w:val="24"/>
        </w:rPr>
        <w:t>Trichophyton</w:t>
      </w:r>
      <w:proofErr w:type="spellEnd"/>
      <w:r w:rsidRPr="00C2131D">
        <w:rPr>
          <w:rFonts w:ascii="Times New Roman" w:hAnsi="Times New Roman" w:cs="Times New Roman"/>
          <w:b/>
          <w:i/>
          <w:color w:val="0D0D0D" w:themeColor="text1" w:themeTint="F2"/>
          <w:sz w:val="24"/>
          <w:szCs w:val="24"/>
        </w:rPr>
        <w:t xml:space="preserve"> </w:t>
      </w:r>
      <w:proofErr w:type="spellStart"/>
      <w:r w:rsidRPr="00C2131D">
        <w:rPr>
          <w:rFonts w:ascii="Times New Roman" w:hAnsi="Times New Roman" w:cs="Times New Roman"/>
          <w:b/>
          <w:i/>
          <w:color w:val="0D0D0D" w:themeColor="text1" w:themeTint="F2"/>
          <w:sz w:val="24"/>
          <w:szCs w:val="24"/>
        </w:rPr>
        <w:t>mentagrophytes</w:t>
      </w:r>
      <w:proofErr w:type="spellEnd"/>
      <w:r w:rsidRPr="00C2131D">
        <w:rPr>
          <w:rFonts w:ascii="Times New Roman" w:hAnsi="Times New Roman" w:cs="Times New Roman"/>
          <w:b/>
          <w:color w:val="0D0D0D" w:themeColor="text1" w:themeTint="F2"/>
          <w:sz w:val="24"/>
          <w:szCs w:val="24"/>
        </w:rPr>
        <w:t>.</w:t>
      </w:r>
      <w:proofErr w:type="gramEnd"/>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sv-SE"/>
        </w:rPr>
      </w:pPr>
      <w:r w:rsidRPr="00C2131D">
        <w:rPr>
          <w:rFonts w:ascii="Times New Roman" w:hAnsi="Times New Roman" w:cs="Times New Roman"/>
          <w:color w:val="0D0D0D" w:themeColor="text1" w:themeTint="F2"/>
          <w:sz w:val="24"/>
          <w:szCs w:val="24"/>
          <w:lang w:val="sv-SE"/>
        </w:rPr>
        <w:t xml:space="preserve">Aktivitas antijamur dari masing-masing formula hidrogel chitosan kerang bambu dilakukan dengan metode difusi sumur agar. Jamur yang digunakan adalah </w:t>
      </w:r>
      <w:r w:rsidRPr="00C2131D">
        <w:rPr>
          <w:rFonts w:ascii="Times New Roman" w:hAnsi="Times New Roman" w:cs="Times New Roman"/>
          <w:i/>
          <w:iCs/>
          <w:color w:val="0D0D0D" w:themeColor="text1" w:themeTint="F2"/>
          <w:sz w:val="24"/>
          <w:szCs w:val="24"/>
          <w:lang w:val="sv-SE"/>
        </w:rPr>
        <w:t>Trichophyton mentagrophytes</w:t>
      </w:r>
      <w:r w:rsidRPr="00C2131D">
        <w:rPr>
          <w:rFonts w:ascii="Times New Roman" w:hAnsi="Times New Roman" w:cs="Times New Roman"/>
          <w:color w:val="0D0D0D" w:themeColor="text1" w:themeTint="F2"/>
          <w:sz w:val="24"/>
          <w:szCs w:val="24"/>
          <w:lang w:val="sv-SE"/>
        </w:rPr>
        <w:t xml:space="preserve"> diperoleh dari Universitas Sumatera Utara, Medan, Indonesia. Setiap pengujian antijamur dilakukan dalam tiga ulangan. Sebagai </w:t>
      </w:r>
      <w:r w:rsidRPr="00C2131D">
        <w:rPr>
          <w:rFonts w:ascii="Times New Roman" w:hAnsi="Times New Roman" w:cs="Times New Roman"/>
          <w:color w:val="0D0D0D" w:themeColor="text1" w:themeTint="F2"/>
          <w:sz w:val="24"/>
          <w:szCs w:val="24"/>
          <w:lang w:val="sv-SE"/>
        </w:rPr>
        <w:lastRenderedPageBreak/>
        <w:t>kontrol negatif adalah basis gel dan sebagai kontrol positif adalah salep ketokonazol 2% (Afifah &amp; Nurwaini, 2018).</w:t>
      </w:r>
    </w:p>
    <w:p w:rsidR="00C2131D" w:rsidRPr="00C2131D" w:rsidRDefault="00C2131D" w:rsidP="00C2131D">
      <w:pPr>
        <w:spacing w:after="0" w:line="480" w:lineRule="auto"/>
        <w:ind w:firstLine="720"/>
        <w:jc w:val="both"/>
        <w:rPr>
          <w:rFonts w:ascii="Times New Roman" w:hAnsi="Times New Roman" w:cs="Times New Roman"/>
          <w:color w:val="0D0D0D" w:themeColor="text1" w:themeTint="F2"/>
          <w:sz w:val="24"/>
          <w:szCs w:val="24"/>
          <w:lang w:val="fi-FI"/>
        </w:rPr>
      </w:pPr>
      <w:r w:rsidRPr="00C2131D">
        <w:rPr>
          <w:rFonts w:ascii="Times New Roman" w:hAnsi="Times New Roman" w:cs="Times New Roman"/>
          <w:color w:val="0D0D0D" w:themeColor="text1" w:themeTint="F2"/>
          <w:sz w:val="24"/>
          <w:szCs w:val="24"/>
          <w:lang w:val="sv-SE"/>
        </w:rPr>
        <w:t xml:space="preserve">Perlakuan  untuk  uji  aktivitas  antijamur  dengan  menggunakan  metode  lubang  sumuran dengan diameter lubang 6 mm setelah dilakukan pengukuran kekeruhan yang sesuai dengan standar, kemudian </w:t>
      </w:r>
      <w:r w:rsidRPr="00C2131D">
        <w:rPr>
          <w:rFonts w:ascii="Times New Roman" w:hAnsi="Times New Roman" w:cs="Times New Roman"/>
          <w:i/>
          <w:iCs/>
          <w:color w:val="0D0D0D" w:themeColor="text1" w:themeTint="F2"/>
          <w:sz w:val="24"/>
          <w:szCs w:val="24"/>
          <w:lang w:val="sv-SE"/>
        </w:rPr>
        <w:t>Trichophyton mentagrophytes</w:t>
      </w:r>
      <w:r w:rsidRPr="00C2131D">
        <w:rPr>
          <w:rFonts w:ascii="Times New Roman" w:hAnsi="Times New Roman" w:cs="Times New Roman"/>
          <w:color w:val="0D0D0D" w:themeColor="text1" w:themeTint="F2"/>
          <w:sz w:val="24"/>
          <w:szCs w:val="24"/>
          <w:lang w:val="sv-SE"/>
        </w:rPr>
        <w:t xml:space="preserve"> diinokulasikan ke media PDA, media PDA yang telah diinokulasikan suspensi </w:t>
      </w:r>
      <w:r w:rsidRPr="00C2131D">
        <w:rPr>
          <w:rFonts w:ascii="Times New Roman" w:hAnsi="Times New Roman" w:cs="Times New Roman"/>
          <w:i/>
          <w:iCs/>
          <w:color w:val="0D0D0D" w:themeColor="text1" w:themeTint="F2"/>
          <w:sz w:val="24"/>
          <w:szCs w:val="24"/>
          <w:lang w:val="sv-SE"/>
        </w:rPr>
        <w:t>trichopyton mentagropyhtes</w:t>
      </w:r>
      <w:r w:rsidRPr="00C2131D">
        <w:rPr>
          <w:rFonts w:ascii="Times New Roman" w:hAnsi="Times New Roman" w:cs="Times New Roman"/>
          <w:color w:val="0D0D0D" w:themeColor="text1" w:themeTint="F2"/>
          <w:sz w:val="24"/>
          <w:szCs w:val="24"/>
          <w:lang w:val="sv-SE"/>
        </w:rPr>
        <w:t xml:space="preserve"> dibiarkan selama 5-15 menit supaya suspensi jamur meresap ke dalam media. Selanjutnya dibuat lubang pada media PDA  dengan  diameter  6  mm  menggunakan  cork  borrer  yang  telah  disterilkan. </w:t>
      </w:r>
      <w:r w:rsidRPr="00C2131D">
        <w:rPr>
          <w:rFonts w:ascii="Times New Roman" w:hAnsi="Times New Roman" w:cs="Times New Roman"/>
          <w:color w:val="0D0D0D" w:themeColor="text1" w:themeTint="F2"/>
          <w:sz w:val="24"/>
          <w:szCs w:val="24"/>
          <w:lang w:val="fi-FI"/>
        </w:rPr>
        <w:t>Pada masing-masing sumuran dimasukkan 50 mg gel dengan konsentrasi 2 %, 4%, dan 6%. Kemudian diinkubasi pada suhu 2</w:t>
      </w:r>
      <w:r w:rsidRPr="00C2131D">
        <w:rPr>
          <w:rFonts w:ascii="Times New Roman" w:hAnsi="Times New Roman" w:cs="Times New Roman"/>
          <w:color w:val="0D0D0D" w:themeColor="text1" w:themeTint="F2"/>
          <w:sz w:val="24"/>
          <w:szCs w:val="24"/>
          <w:lang w:val="id-ID"/>
        </w:rPr>
        <w:t>8</w:t>
      </w:r>
      <w:r w:rsidRPr="00C2131D">
        <w:rPr>
          <w:rFonts w:ascii="Times New Roman" w:hAnsi="Times New Roman" w:cs="Times New Roman"/>
          <w:color w:val="0D0D0D" w:themeColor="text1" w:themeTint="F2"/>
          <w:sz w:val="24"/>
          <w:szCs w:val="24"/>
          <w:lang w:val="fi-FI"/>
        </w:rPr>
        <w:t>°C selama 24-48 jam. Zona hambat yang terbentuk diukur menggunakan penggaris (Sudjarwo &amp; Rosalia, 2019).</w:t>
      </w:r>
    </w:p>
    <w:p w:rsidR="00F5104D" w:rsidRPr="00C2131D" w:rsidRDefault="00F5104D" w:rsidP="00C2131D">
      <w:pPr>
        <w:spacing w:after="0" w:line="480" w:lineRule="auto"/>
        <w:rPr>
          <w:rFonts w:ascii="Times New Roman" w:hAnsi="Times New Roman" w:cs="Times New Roman"/>
          <w:color w:val="0D0D0D" w:themeColor="text1" w:themeTint="F2"/>
          <w:sz w:val="24"/>
          <w:szCs w:val="24"/>
        </w:rPr>
      </w:pPr>
    </w:p>
    <w:sectPr w:rsidR="00F5104D" w:rsidRPr="00C2131D" w:rsidSect="00F510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2E3982"/>
    <w:lvl w:ilvl="0">
      <w:start w:val="1"/>
      <w:numFmt w:val="decimal"/>
      <w:pStyle w:val="ListNumber"/>
      <w:lvlText w:val="%1."/>
      <w:lvlJc w:val="left"/>
      <w:pPr>
        <w:tabs>
          <w:tab w:val="num" w:pos="360"/>
        </w:tabs>
        <w:ind w:left="360" w:hanging="360"/>
      </w:pPr>
    </w:lvl>
  </w:abstractNum>
  <w:abstractNum w:abstractNumId="1">
    <w:nsid w:val="0416758C"/>
    <w:multiLevelType w:val="hybridMultilevel"/>
    <w:tmpl w:val="261ED3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9C709E"/>
    <w:multiLevelType w:val="hybridMultilevel"/>
    <w:tmpl w:val="59B614DE"/>
    <w:lvl w:ilvl="0" w:tplc="0409000F">
      <w:start w:val="1"/>
      <w:numFmt w:val="decimal"/>
      <w:lvlText w:val="%1."/>
      <w:lvlJc w:val="left"/>
      <w:pPr>
        <w:ind w:left="720" w:hanging="360"/>
      </w:pPr>
      <w:rPr>
        <w:rFonts w:hint="default"/>
      </w:rPr>
    </w:lvl>
    <w:lvl w:ilvl="1" w:tplc="D98428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4640F"/>
    <w:multiLevelType w:val="hybridMultilevel"/>
    <w:tmpl w:val="E594E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A160D"/>
    <w:multiLevelType w:val="hybridMultilevel"/>
    <w:tmpl w:val="0B121878"/>
    <w:lvl w:ilvl="0" w:tplc="04090019">
      <w:start w:val="1"/>
      <w:numFmt w:val="lowerLetter"/>
      <w:lvlText w:val="%1."/>
      <w:lvlJc w:val="left"/>
      <w:pPr>
        <w:ind w:left="360" w:hanging="360"/>
      </w:pPr>
    </w:lvl>
    <w:lvl w:ilvl="1" w:tplc="30D8414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7041C0"/>
    <w:multiLevelType w:val="multilevel"/>
    <w:tmpl w:val="3776FBEE"/>
    <w:lvl w:ilvl="0">
      <w:start w:val="1"/>
      <w:numFmt w:val="decimal"/>
      <w:lvlText w:val="%1."/>
      <w:lvlJc w:val="left"/>
      <w:pPr>
        <w:ind w:left="720" w:hanging="360"/>
      </w:pPr>
    </w:lvl>
    <w:lvl w:ilvl="1">
      <w:start w:val="9"/>
      <w:numFmt w:val="decimal"/>
      <w:isLgl/>
      <w:lvlText w:val="%1.%2"/>
      <w:lvlJc w:val="left"/>
      <w:pPr>
        <w:ind w:left="900" w:hanging="540"/>
      </w:pPr>
      <w:rPr>
        <w:rFonts w:cs="Times New Roman" w:hint="default"/>
        <w:i w:val="0"/>
      </w:rPr>
    </w:lvl>
    <w:lvl w:ilvl="2">
      <w:start w:val="3"/>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1800" w:hanging="1440"/>
      </w:pPr>
      <w:rPr>
        <w:rFonts w:cs="Times New Roman" w:hint="default"/>
        <w:i w:val="0"/>
      </w:rPr>
    </w:lvl>
  </w:abstractNum>
  <w:abstractNum w:abstractNumId="6">
    <w:nsid w:val="14E53F7E"/>
    <w:multiLevelType w:val="hybridMultilevel"/>
    <w:tmpl w:val="0B980F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A63D7E"/>
    <w:multiLevelType w:val="hybridMultilevel"/>
    <w:tmpl w:val="A01E32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6544A1"/>
    <w:multiLevelType w:val="hybridMultilevel"/>
    <w:tmpl w:val="35B8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FE3E56"/>
    <w:multiLevelType w:val="hybridMultilevel"/>
    <w:tmpl w:val="315868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9928A0"/>
    <w:multiLevelType w:val="hybridMultilevel"/>
    <w:tmpl w:val="549AF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FF2584"/>
    <w:multiLevelType w:val="hybridMultilevel"/>
    <w:tmpl w:val="E600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D04D9"/>
    <w:multiLevelType w:val="hybridMultilevel"/>
    <w:tmpl w:val="390269F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C957B4"/>
    <w:multiLevelType w:val="hybridMultilevel"/>
    <w:tmpl w:val="9B4C3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22FEF"/>
    <w:multiLevelType w:val="hybridMultilevel"/>
    <w:tmpl w:val="23222D10"/>
    <w:lvl w:ilvl="0" w:tplc="0409000F">
      <w:start w:val="1"/>
      <w:numFmt w:val="decimal"/>
      <w:lvlText w:val="%1."/>
      <w:lvlJc w:val="left"/>
      <w:pPr>
        <w:ind w:left="720" w:hanging="360"/>
      </w:pPr>
    </w:lvl>
    <w:lvl w:ilvl="1" w:tplc="45B496B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83FB3"/>
    <w:multiLevelType w:val="hybridMultilevel"/>
    <w:tmpl w:val="CAF6FAAE"/>
    <w:lvl w:ilvl="0" w:tplc="04090011">
      <w:start w:val="1"/>
      <w:numFmt w:val="decimal"/>
      <w:lvlText w:val="%1)"/>
      <w:lvlJc w:val="left"/>
      <w:pPr>
        <w:ind w:left="1080" w:hanging="360"/>
      </w:pPr>
    </w:lvl>
    <w:lvl w:ilvl="1" w:tplc="04090019">
      <w:start w:val="1"/>
      <w:numFmt w:val="lowerLetter"/>
      <w:lvlText w:val="%2."/>
      <w:lvlJc w:val="left"/>
      <w:pPr>
        <w:ind w:left="1495"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549F4"/>
    <w:multiLevelType w:val="hybridMultilevel"/>
    <w:tmpl w:val="AF028D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BC7F22"/>
    <w:multiLevelType w:val="multilevel"/>
    <w:tmpl w:val="AA10C086"/>
    <w:lvl w:ilvl="0">
      <w:start w:val="1"/>
      <w:numFmt w:val="decimal"/>
      <w:lvlText w:val="%1."/>
      <w:lvlJc w:val="left"/>
      <w:pPr>
        <w:ind w:left="360" w:hanging="360"/>
      </w:pPr>
      <w:rPr>
        <w:rFonts w:hint="default"/>
        <w:b w:val="0"/>
        <w:bCs w:val="0"/>
      </w:rPr>
    </w:lvl>
    <w:lvl w:ilvl="1">
      <w:start w:val="4"/>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nsid w:val="4A2659D4"/>
    <w:multiLevelType w:val="multilevel"/>
    <w:tmpl w:val="F2EC1150"/>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09474A0"/>
    <w:multiLevelType w:val="hybridMultilevel"/>
    <w:tmpl w:val="D4241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034ED"/>
    <w:multiLevelType w:val="multilevel"/>
    <w:tmpl w:val="D50254C4"/>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900" w:hanging="540"/>
      </w:pPr>
      <w:rPr>
        <w:rFonts w:hint="default"/>
      </w:rPr>
    </w:lvl>
    <w:lvl w:ilvl="2">
      <w:start w:val="6"/>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8127382"/>
    <w:multiLevelType w:val="hybridMultilevel"/>
    <w:tmpl w:val="A91E9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C15F4"/>
    <w:multiLevelType w:val="hybridMultilevel"/>
    <w:tmpl w:val="C308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1E4827"/>
    <w:multiLevelType w:val="hybridMultilevel"/>
    <w:tmpl w:val="550C1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466830">
      <w:start w:val="1"/>
      <w:numFmt w:val="decimal"/>
      <w:lvlText w:val="%4)"/>
      <w:lvlJc w:val="left"/>
      <w:pPr>
        <w:ind w:left="2880" w:hanging="360"/>
      </w:pPr>
      <w:rPr>
        <w:rFonts w:hint="default"/>
      </w:rPr>
    </w:lvl>
    <w:lvl w:ilvl="4" w:tplc="DE969A92">
      <w:start w:val="8"/>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73969"/>
    <w:multiLevelType w:val="hybridMultilevel"/>
    <w:tmpl w:val="2B6403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016F2"/>
    <w:multiLevelType w:val="hybridMultilevel"/>
    <w:tmpl w:val="C8AE4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716EB"/>
    <w:multiLevelType w:val="hybridMultilevel"/>
    <w:tmpl w:val="04D47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B34465"/>
    <w:multiLevelType w:val="hybridMultilevel"/>
    <w:tmpl w:val="1458F5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5C5E57"/>
    <w:multiLevelType w:val="hybridMultilevel"/>
    <w:tmpl w:val="095422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C51586"/>
    <w:multiLevelType w:val="hybridMultilevel"/>
    <w:tmpl w:val="B87CFF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6015E2"/>
    <w:multiLevelType w:val="hybridMultilevel"/>
    <w:tmpl w:val="5492D7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D72622"/>
    <w:multiLevelType w:val="hybridMultilevel"/>
    <w:tmpl w:val="23FE4F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
  </w:num>
  <w:num w:numId="3">
    <w:abstractNumId w:val="28"/>
  </w:num>
  <w:num w:numId="4">
    <w:abstractNumId w:val="5"/>
  </w:num>
  <w:num w:numId="5">
    <w:abstractNumId w:val="18"/>
  </w:num>
  <w:num w:numId="6">
    <w:abstractNumId w:val="2"/>
  </w:num>
  <w:num w:numId="7">
    <w:abstractNumId w:val="20"/>
  </w:num>
  <w:num w:numId="8">
    <w:abstractNumId w:val="17"/>
  </w:num>
  <w:num w:numId="9">
    <w:abstractNumId w:val="9"/>
  </w:num>
  <w:num w:numId="10">
    <w:abstractNumId w:val="16"/>
  </w:num>
  <w:num w:numId="11">
    <w:abstractNumId w:val="6"/>
  </w:num>
  <w:num w:numId="12">
    <w:abstractNumId w:val="29"/>
  </w:num>
  <w:num w:numId="13">
    <w:abstractNumId w:val="22"/>
  </w:num>
  <w:num w:numId="14">
    <w:abstractNumId w:val="32"/>
  </w:num>
  <w:num w:numId="15">
    <w:abstractNumId w:val="8"/>
  </w:num>
  <w:num w:numId="16">
    <w:abstractNumId w:val="23"/>
  </w:num>
  <w:num w:numId="17">
    <w:abstractNumId w:val="15"/>
  </w:num>
  <w:num w:numId="18">
    <w:abstractNumId w:val="7"/>
  </w:num>
  <w:num w:numId="19">
    <w:abstractNumId w:val="10"/>
  </w:num>
  <w:num w:numId="20">
    <w:abstractNumId w:val="27"/>
  </w:num>
  <w:num w:numId="21">
    <w:abstractNumId w:val="0"/>
    <w:lvlOverride w:ilvl="0">
      <w:startOverride w:val="1"/>
    </w:lvlOverride>
  </w:num>
  <w:num w:numId="22">
    <w:abstractNumId w:val="21"/>
  </w:num>
  <w:num w:numId="23">
    <w:abstractNumId w:val="4"/>
  </w:num>
  <w:num w:numId="24">
    <w:abstractNumId w:val="14"/>
  </w:num>
  <w:num w:numId="25">
    <w:abstractNumId w:val="12"/>
  </w:num>
  <w:num w:numId="26">
    <w:abstractNumId w:val="31"/>
  </w:num>
  <w:num w:numId="27">
    <w:abstractNumId w:val="11"/>
  </w:num>
  <w:num w:numId="28">
    <w:abstractNumId w:val="3"/>
  </w:num>
  <w:num w:numId="29">
    <w:abstractNumId w:val="13"/>
  </w:num>
  <w:num w:numId="30">
    <w:abstractNumId w:val="24"/>
  </w:num>
  <w:num w:numId="31">
    <w:abstractNumId w:val="33"/>
  </w:num>
  <w:num w:numId="32">
    <w:abstractNumId w:val="30"/>
  </w:num>
  <w:num w:numId="33">
    <w:abstractNumId w:val="19"/>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forms" w:formatting="1" w:enforcement="1" w:cryptProviderType="rsaFull" w:cryptAlgorithmClass="hash" w:cryptAlgorithmType="typeAny" w:cryptAlgorithmSid="4" w:cryptSpinCount="50000" w:hash="4GJkSr2we2uRnZHVR0lEyK9jht8=" w:salt="hXn+76odcPIcGSe72diGxg=="/>
  <w:defaultTabStop w:val="720"/>
  <w:characterSpacingControl w:val="doNotCompress"/>
  <w:compat/>
  <w:rsids>
    <w:rsidRoot w:val="00F5104D"/>
    <w:rsid w:val="005F3B82"/>
    <w:rsid w:val="006C408D"/>
    <w:rsid w:val="00973E0D"/>
    <w:rsid w:val="00AA1CD9"/>
    <w:rsid w:val="00C2131D"/>
    <w:rsid w:val="00C54C12"/>
    <w:rsid w:val="00D272F2"/>
    <w:rsid w:val="00F5104D"/>
    <w:rsid w:val="00FD7C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13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semiHidden/>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 w:type="character" w:customStyle="1" w:styleId="Heading4Char">
    <w:name w:val="Heading 4 Char"/>
    <w:basedOn w:val="DefaultParagraphFont"/>
    <w:link w:val="Heading4"/>
    <w:uiPriority w:val="9"/>
    <w:semiHidden/>
    <w:rsid w:val="00C2131D"/>
    <w:rPr>
      <w:rFonts w:asciiTheme="majorHAnsi" w:eastAsiaTheme="majorEastAsia" w:hAnsiTheme="majorHAnsi" w:cstheme="majorBidi"/>
      <w:b/>
      <w:bCs/>
      <w:i/>
      <w:iCs/>
      <w:color w:val="4F81BD" w:themeColor="accent1"/>
    </w:rPr>
  </w:style>
  <w:style w:type="table" w:customStyle="1" w:styleId="TableNormal1">
    <w:name w:val="Table Normal1"/>
    <w:uiPriority w:val="2"/>
    <w:semiHidden/>
    <w:unhideWhenUsed/>
    <w:qFormat/>
    <w:rsid w:val="00C2131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C2131D"/>
    <w:pPr>
      <w:widowControl w:val="0"/>
      <w:autoSpaceDE w:val="0"/>
      <w:autoSpaceDN w:val="0"/>
      <w:spacing w:after="0" w:line="240" w:lineRule="auto"/>
      <w:jc w:val="center"/>
    </w:pPr>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13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semiHidden/>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 w:type="character" w:customStyle="1" w:styleId="Heading4Char">
    <w:name w:val="Heading 4 Char"/>
    <w:basedOn w:val="DefaultParagraphFont"/>
    <w:link w:val="Heading4"/>
    <w:uiPriority w:val="9"/>
    <w:semiHidden/>
    <w:rsid w:val="00C2131D"/>
    <w:rPr>
      <w:rFonts w:asciiTheme="majorHAnsi" w:eastAsiaTheme="majorEastAsia" w:hAnsiTheme="majorHAnsi" w:cstheme="majorBidi"/>
      <w:b/>
      <w:bCs/>
      <w:i/>
      <w:iCs/>
      <w:color w:val="4F81BD" w:themeColor="accent1"/>
    </w:rPr>
  </w:style>
  <w:style w:type="table" w:customStyle="1" w:styleId="TableNormal1">
    <w:name w:val="Table Normal1"/>
    <w:uiPriority w:val="2"/>
    <w:semiHidden/>
    <w:unhideWhenUsed/>
    <w:qFormat/>
    <w:rsid w:val="00C2131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C2131D"/>
    <w:pPr>
      <w:widowControl w:val="0"/>
      <w:autoSpaceDE w:val="0"/>
      <w:autoSpaceDN w:val="0"/>
      <w:spacing w:after="0" w:line="240" w:lineRule="auto"/>
      <w:jc w:val="center"/>
    </w:pPr>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D40FCCDEF94FF8AFCD757BD2AF1E99"/>
        <w:category>
          <w:name w:val="General"/>
          <w:gallery w:val="placeholder"/>
        </w:category>
        <w:types>
          <w:type w:val="bbPlcHdr"/>
        </w:types>
        <w:behaviors>
          <w:behavior w:val="content"/>
        </w:behaviors>
        <w:guid w:val="{027F2B98-1EA1-44F5-84DE-07AFBA53AE09}"/>
      </w:docPartPr>
      <w:docPartBody>
        <w:p w:rsidR="0061170A" w:rsidRDefault="00B2195F" w:rsidP="00B2195F">
          <w:pPr>
            <w:pStyle w:val="FCD40FCCDEF94FF8AFCD757BD2AF1E99"/>
          </w:pPr>
          <w:r w:rsidRPr="001A4BD1">
            <w:rPr>
              <w:rStyle w:val="PlaceholderText"/>
            </w:rPr>
            <w:t>Klik atau ketuk di sini untuk memasukkan teks.</w:t>
          </w:r>
        </w:p>
      </w:docPartBody>
    </w:docPart>
    <w:docPart>
      <w:docPartPr>
        <w:name w:val="2B8C4C559F9F48A8A5BD0CA169FD2A62"/>
        <w:category>
          <w:name w:val="General"/>
          <w:gallery w:val="placeholder"/>
        </w:category>
        <w:types>
          <w:type w:val="bbPlcHdr"/>
        </w:types>
        <w:behaviors>
          <w:behavior w:val="content"/>
        </w:behaviors>
        <w:guid w:val="{B58D616D-C56F-416E-8272-0AA94123E80F}"/>
      </w:docPartPr>
      <w:docPartBody>
        <w:p w:rsidR="0061170A" w:rsidRDefault="00B2195F" w:rsidP="00B2195F">
          <w:pPr>
            <w:pStyle w:val="2B8C4C559F9F48A8A5BD0CA169FD2A62"/>
          </w:pPr>
          <w:r w:rsidRPr="001A4BD1">
            <w:rPr>
              <w:rStyle w:val="PlaceholderText"/>
            </w:rPr>
            <w:t>Klik atau ketuk di sini untuk memasukkan teks.</w:t>
          </w:r>
        </w:p>
      </w:docPartBody>
    </w:docPart>
    <w:docPart>
      <w:docPartPr>
        <w:name w:val="DE6B65E8DE04461680ADBAFA870A7280"/>
        <w:category>
          <w:name w:val="General"/>
          <w:gallery w:val="placeholder"/>
        </w:category>
        <w:types>
          <w:type w:val="bbPlcHdr"/>
        </w:types>
        <w:behaviors>
          <w:behavior w:val="content"/>
        </w:behaviors>
        <w:guid w:val="{2C1D1C4A-EABE-4E78-A7C2-360E4A3195F9}"/>
      </w:docPartPr>
      <w:docPartBody>
        <w:p w:rsidR="0061170A" w:rsidRDefault="00B2195F" w:rsidP="00B2195F">
          <w:pPr>
            <w:pStyle w:val="DE6B65E8DE04461680ADBAFA870A7280"/>
          </w:pPr>
          <w:r w:rsidRPr="001A4BD1">
            <w:rPr>
              <w:rStyle w:val="PlaceholderText"/>
            </w:rPr>
            <w:t>Klik atau ketuk di sini untuk memasukkan teks.</w:t>
          </w:r>
        </w:p>
      </w:docPartBody>
    </w:docPart>
    <w:docPart>
      <w:docPartPr>
        <w:name w:val="FF8C64FAEA9C40AC95354AF722CCFD95"/>
        <w:category>
          <w:name w:val="General"/>
          <w:gallery w:val="placeholder"/>
        </w:category>
        <w:types>
          <w:type w:val="bbPlcHdr"/>
        </w:types>
        <w:behaviors>
          <w:behavior w:val="content"/>
        </w:behaviors>
        <w:guid w:val="{DAD95CC8-1882-4A99-BBD6-5D8E9C465623}"/>
      </w:docPartPr>
      <w:docPartBody>
        <w:p w:rsidR="0061170A" w:rsidRDefault="00B2195F" w:rsidP="00B2195F">
          <w:pPr>
            <w:pStyle w:val="FF8C64FAEA9C40AC95354AF722CCFD95"/>
          </w:pPr>
          <w:r w:rsidRPr="001A4BD1">
            <w:rPr>
              <w:rStyle w:val="PlaceholderText"/>
            </w:rPr>
            <w:t>Klik atau ketuk di sini untuk memasukkan teks.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195F"/>
    <w:rsid w:val="0061170A"/>
    <w:rsid w:val="007A3BED"/>
    <w:rsid w:val="00B219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95F"/>
    <w:rPr>
      <w:color w:val="666666"/>
    </w:rPr>
  </w:style>
  <w:style w:type="paragraph" w:customStyle="1" w:styleId="34D2BB31AFAB44C5B498758DD5E3FDF4">
    <w:name w:val="34D2BB31AFAB44C5B498758DD5E3FDF4"/>
    <w:rsid w:val="00B2195F"/>
  </w:style>
  <w:style w:type="paragraph" w:customStyle="1" w:styleId="AE82960231844002A01598C055C11A2B">
    <w:name w:val="AE82960231844002A01598C055C11A2B"/>
    <w:rsid w:val="00B2195F"/>
  </w:style>
  <w:style w:type="paragraph" w:customStyle="1" w:styleId="FCD40FCCDEF94FF8AFCD757BD2AF1E99">
    <w:name w:val="FCD40FCCDEF94FF8AFCD757BD2AF1E99"/>
    <w:rsid w:val="00B2195F"/>
  </w:style>
  <w:style w:type="paragraph" w:customStyle="1" w:styleId="2B8C4C559F9F48A8A5BD0CA169FD2A62">
    <w:name w:val="2B8C4C559F9F48A8A5BD0CA169FD2A62"/>
    <w:rsid w:val="00B2195F"/>
  </w:style>
  <w:style w:type="paragraph" w:customStyle="1" w:styleId="DE6B65E8DE04461680ADBAFA870A7280">
    <w:name w:val="DE6B65E8DE04461680ADBAFA870A7280"/>
    <w:rsid w:val="00B2195F"/>
  </w:style>
  <w:style w:type="paragraph" w:customStyle="1" w:styleId="FF8C64FAEA9C40AC95354AF722CCFD95">
    <w:name w:val="FF8C64FAEA9C40AC95354AF722CCFD95"/>
    <w:rsid w:val="00B219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2026-03-05T03:33:00Z</dcterms:created>
  <dcterms:modified xsi:type="dcterms:W3CDTF">2026-03-05T03:33:00Z</dcterms:modified>
</cp:coreProperties>
</file>