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43A" w:rsidRDefault="0096043A">
      <w:pPr>
        <w:pStyle w:val="BodyText"/>
        <w:spacing w:before="53"/>
      </w:pPr>
    </w:p>
    <w:p w:rsidR="0096043A" w:rsidRDefault="00802647">
      <w:pPr>
        <w:pStyle w:val="Heading1"/>
        <w:ind w:left="986" w:right="558"/>
      </w:pPr>
      <w:r>
        <w:rPr>
          <w:spacing w:val="-2"/>
        </w:rPr>
        <w:t>ABSTRAK</w:t>
      </w:r>
    </w:p>
    <w:p w:rsidR="0096043A" w:rsidRDefault="0096043A">
      <w:pPr>
        <w:pStyle w:val="BodyText"/>
        <w:rPr>
          <w:b/>
        </w:rPr>
      </w:pPr>
    </w:p>
    <w:p w:rsidR="0096043A" w:rsidRDefault="0096043A">
      <w:pPr>
        <w:pStyle w:val="BodyText"/>
        <w:rPr>
          <w:b/>
        </w:rPr>
      </w:pPr>
    </w:p>
    <w:p w:rsidR="0096043A" w:rsidRDefault="00802647">
      <w:pPr>
        <w:ind w:left="985" w:right="558"/>
        <w:jc w:val="center"/>
        <w:rPr>
          <w:b/>
          <w:sz w:val="24"/>
        </w:rPr>
      </w:pPr>
      <w:r>
        <w:rPr>
          <w:b/>
          <w:sz w:val="24"/>
        </w:rPr>
        <w:t>PENGARUH</w:t>
      </w:r>
      <w:r>
        <w:rPr>
          <w:b/>
          <w:i/>
          <w:sz w:val="24"/>
        </w:rPr>
        <w:t>GREENACCOUNTING</w:t>
      </w:r>
      <w:r>
        <w:rPr>
          <w:b/>
          <w:sz w:val="24"/>
        </w:rPr>
        <w:t>DAN</w:t>
      </w:r>
      <w:r>
        <w:rPr>
          <w:b/>
          <w:i/>
          <w:sz w:val="24"/>
        </w:rPr>
        <w:t xml:space="preserve">CORPORATESOCIAL RESPONSIBILITY </w:t>
      </w:r>
      <w:r>
        <w:rPr>
          <w:b/>
          <w:sz w:val="24"/>
        </w:rPr>
        <w:t>TERHADAP PROFITABILITAS PERUSAHAAN ENERGI YANG TERDAFTAR</w:t>
      </w:r>
    </w:p>
    <w:p w:rsidR="0096043A" w:rsidRDefault="00802647">
      <w:pPr>
        <w:pStyle w:val="Heading1"/>
      </w:pPr>
      <w:r>
        <w:t>DIBURSAEFEKINDONESIA TAHUN 2021-2023</w:t>
      </w:r>
    </w:p>
    <w:p w:rsidR="0096043A" w:rsidRDefault="0096043A">
      <w:pPr>
        <w:pStyle w:val="BodyText"/>
        <w:rPr>
          <w:b/>
        </w:rPr>
      </w:pPr>
    </w:p>
    <w:p w:rsidR="0096043A" w:rsidRDefault="0096043A">
      <w:pPr>
        <w:pStyle w:val="BodyText"/>
        <w:spacing w:before="1"/>
        <w:rPr>
          <w:b/>
        </w:rPr>
      </w:pPr>
    </w:p>
    <w:p w:rsidR="0096043A" w:rsidRDefault="00802647">
      <w:pPr>
        <w:ind w:left="2506" w:right="2077"/>
        <w:jc w:val="center"/>
        <w:rPr>
          <w:b/>
          <w:sz w:val="24"/>
        </w:rPr>
      </w:pPr>
      <w:r>
        <w:rPr>
          <w:b/>
          <w:sz w:val="24"/>
          <w:u w:val="single"/>
        </w:rPr>
        <w:t>JULIANASARIBRSITOMPUL</w:t>
      </w:r>
      <w:r>
        <w:rPr>
          <w:b/>
          <w:spacing w:val="-2"/>
          <w:sz w:val="24"/>
        </w:rPr>
        <w:t>213214005</w:t>
      </w:r>
    </w:p>
    <w:p w:rsidR="0096043A" w:rsidRDefault="0096043A">
      <w:pPr>
        <w:pStyle w:val="BodyText"/>
        <w:rPr>
          <w:b/>
        </w:rPr>
      </w:pPr>
    </w:p>
    <w:p w:rsidR="0096043A" w:rsidRDefault="0096043A">
      <w:pPr>
        <w:pStyle w:val="BodyText"/>
        <w:rPr>
          <w:b/>
        </w:rPr>
      </w:pPr>
    </w:p>
    <w:p w:rsidR="0096043A" w:rsidRDefault="0096043A">
      <w:pPr>
        <w:pStyle w:val="BodyText"/>
        <w:rPr>
          <w:b/>
        </w:rPr>
      </w:pPr>
    </w:p>
    <w:p w:rsidR="0096043A" w:rsidRDefault="00802647">
      <w:pPr>
        <w:pStyle w:val="BodyText"/>
        <w:ind w:left="568" w:right="134"/>
        <w:jc w:val="both"/>
      </w:pPr>
      <w:r>
        <w:t xml:space="preserve">Penelitian ini bertujuan untuk menguji pengaruh </w:t>
      </w:r>
      <w:r>
        <w:rPr>
          <w:i/>
        </w:rPr>
        <w:t xml:space="preserve">green accounting </w:t>
      </w:r>
      <w:r>
        <w:t xml:space="preserve">dan </w:t>
      </w:r>
      <w:r>
        <w:rPr>
          <w:i/>
        </w:rPr>
        <w:t xml:space="preserve">corporate social responsibility </w:t>
      </w:r>
      <w:r>
        <w:t xml:space="preserve">terhadap profitabilitas perusahaan energi yang terdaftar di Bursa Efek Indonesia tahun 2021-2023. Penentuan sampel dengan metode </w:t>
      </w:r>
      <w:r>
        <w:rPr>
          <w:i/>
        </w:rPr>
        <w:t>purposive sampling</w:t>
      </w:r>
      <w:r>
        <w:t xml:space="preserve">, sampel yang diperoleh dalam rentang waktu 2021-2023 </w:t>
      </w:r>
      <w:r>
        <w:rPr>
          <w:spacing w:val="-2"/>
        </w:rPr>
        <w:t>se</w:t>
      </w:r>
      <w:r>
        <w:rPr>
          <w:spacing w:val="-2"/>
        </w:rPr>
        <w:t xml:space="preserve">banyak39dataobservasi.Datayangdigunakanmerupakandatasekunder.Teknik </w:t>
      </w:r>
      <w:r>
        <w:t>analisis data yang digunakan adalah regresi linear berganda, dengan mengadakan serangkaian uji asumsi klasik untuk menjamin kelayakan data. Pengolahan data dalam penelitian ini menggunakan</w:t>
      </w:r>
      <w:r>
        <w:t xml:space="preserve"> regresi data panel dengan bantuan software EViews versi 12. Hasil penelitian ini menunjukkan bahwa </w:t>
      </w:r>
      <w:r>
        <w:rPr>
          <w:i/>
        </w:rPr>
        <w:t xml:space="preserve">green accounting </w:t>
      </w:r>
      <w:r>
        <w:t xml:space="preserve">berpengaruh positif dan signifikan terhadap profitabilitas, </w:t>
      </w:r>
      <w:r>
        <w:rPr>
          <w:i/>
        </w:rPr>
        <w:t xml:space="preserve">corporate social responsibility </w:t>
      </w:r>
      <w:r>
        <w:t>berpengaruh positif dan signifikan terhadap pro</w:t>
      </w:r>
      <w:r>
        <w:t>fitabilitas. Berdasarkan hasil uji simultan menunjukkan bahwa semua variabel independen berpengaruh secara simultan atau bersama-sama terhadap variabel dependen. Besarnyakontribusivariabelindependenterhadapprofitabilitasperusahaanadalah sebesar 25,22%. Sed</w:t>
      </w:r>
      <w:r>
        <w:t>angkan 74,78% profitabilitas perusahaan dipengaruhi oleh variabel lain diluar penelitian ini.</w:t>
      </w:r>
    </w:p>
    <w:p w:rsidR="0096043A" w:rsidRDefault="0096043A">
      <w:pPr>
        <w:pStyle w:val="BodyText"/>
      </w:pPr>
    </w:p>
    <w:p w:rsidR="0096043A" w:rsidRDefault="0096043A">
      <w:pPr>
        <w:pStyle w:val="BodyText"/>
      </w:pPr>
    </w:p>
    <w:p w:rsidR="0096043A" w:rsidRDefault="00802647">
      <w:pPr>
        <w:spacing w:before="1"/>
        <w:ind w:left="568" w:right="138"/>
        <w:jc w:val="both"/>
        <w:rPr>
          <w:i/>
          <w:sz w:val="24"/>
        </w:rPr>
      </w:pPr>
      <w:r>
        <w:rPr>
          <w:b/>
          <w:sz w:val="24"/>
        </w:rPr>
        <w:t xml:space="preserve">Kata kunci: </w:t>
      </w:r>
      <w:r>
        <w:rPr>
          <w:sz w:val="24"/>
        </w:rPr>
        <w:t xml:space="preserve">profitabilitas perusahaan, </w:t>
      </w:r>
      <w:r>
        <w:rPr>
          <w:i/>
          <w:sz w:val="24"/>
        </w:rPr>
        <w:t>green accounting</w:t>
      </w:r>
      <w:r>
        <w:rPr>
          <w:sz w:val="24"/>
        </w:rPr>
        <w:t xml:space="preserve">, </w:t>
      </w:r>
      <w:r>
        <w:rPr>
          <w:i/>
          <w:sz w:val="24"/>
        </w:rPr>
        <w:t xml:space="preserve">corporate social </w:t>
      </w:r>
      <w:r>
        <w:rPr>
          <w:i/>
          <w:spacing w:val="-2"/>
          <w:sz w:val="24"/>
        </w:rPr>
        <w:t>responsibility</w:t>
      </w:r>
    </w:p>
    <w:p w:rsidR="0096043A" w:rsidRDefault="0096043A">
      <w:pPr>
        <w:pStyle w:val="BodyText"/>
        <w:rPr>
          <w:i/>
        </w:rPr>
      </w:pPr>
    </w:p>
    <w:p w:rsidR="0096043A" w:rsidRDefault="0096043A">
      <w:pPr>
        <w:pStyle w:val="BodyText"/>
        <w:rPr>
          <w:i/>
        </w:rPr>
      </w:pPr>
    </w:p>
    <w:p w:rsidR="0096043A" w:rsidRDefault="0096043A">
      <w:pPr>
        <w:pStyle w:val="BodyText"/>
        <w:rPr>
          <w:i/>
        </w:rPr>
      </w:pPr>
    </w:p>
    <w:p w:rsidR="0096043A" w:rsidRDefault="0096043A">
      <w:pPr>
        <w:pStyle w:val="BodyText"/>
        <w:rPr>
          <w:i/>
        </w:rPr>
      </w:pPr>
    </w:p>
    <w:p w:rsidR="0096043A" w:rsidRDefault="0096043A">
      <w:pPr>
        <w:pStyle w:val="BodyText"/>
        <w:rPr>
          <w:i/>
        </w:rPr>
      </w:pPr>
    </w:p>
    <w:p w:rsidR="0096043A" w:rsidRDefault="0096043A">
      <w:pPr>
        <w:pStyle w:val="BodyText"/>
        <w:rPr>
          <w:i/>
        </w:rPr>
      </w:pPr>
    </w:p>
    <w:p w:rsidR="0096043A" w:rsidRDefault="0096043A">
      <w:pPr>
        <w:pStyle w:val="BodyText"/>
        <w:rPr>
          <w:i/>
        </w:rPr>
      </w:pPr>
    </w:p>
    <w:p w:rsidR="0096043A" w:rsidRDefault="0096043A">
      <w:pPr>
        <w:pStyle w:val="BodyText"/>
        <w:rPr>
          <w:i/>
        </w:rPr>
      </w:pPr>
    </w:p>
    <w:p w:rsidR="0096043A" w:rsidRDefault="0096043A">
      <w:pPr>
        <w:pStyle w:val="BodyText"/>
        <w:rPr>
          <w:i/>
        </w:rPr>
      </w:pPr>
    </w:p>
    <w:p w:rsidR="0096043A" w:rsidRDefault="0096043A">
      <w:pPr>
        <w:pStyle w:val="BodyText"/>
        <w:rPr>
          <w:i/>
        </w:rPr>
      </w:pPr>
    </w:p>
    <w:p w:rsidR="0096043A" w:rsidRDefault="0096043A">
      <w:pPr>
        <w:pStyle w:val="BodyText"/>
        <w:rPr>
          <w:i/>
        </w:rPr>
      </w:pPr>
    </w:p>
    <w:p w:rsidR="0096043A" w:rsidRDefault="0096043A">
      <w:pPr>
        <w:pStyle w:val="BodyText"/>
        <w:spacing w:before="255"/>
        <w:rPr>
          <w:i/>
        </w:rPr>
      </w:pPr>
    </w:p>
    <w:p w:rsidR="0096043A" w:rsidRDefault="00802647">
      <w:pPr>
        <w:pStyle w:val="BodyText"/>
        <w:ind w:left="985" w:right="561"/>
        <w:jc w:val="center"/>
      </w:pPr>
      <w:r>
        <w:rPr>
          <w:spacing w:val="-10"/>
        </w:rPr>
        <w:t>i</w:t>
      </w:r>
    </w:p>
    <w:p w:rsidR="0096043A" w:rsidRDefault="0096043A">
      <w:pPr>
        <w:pStyle w:val="BodyText"/>
        <w:jc w:val="center"/>
        <w:sectPr w:rsidR="0096043A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96043A" w:rsidRDefault="00802647">
      <w:pPr>
        <w:pStyle w:val="BodyText"/>
        <w:spacing w:before="4"/>
        <w:rPr>
          <w:sz w:val="17"/>
        </w:rPr>
      </w:pPr>
      <w:r>
        <w:rPr>
          <w:noProof/>
          <w:sz w:val="17"/>
          <w:lang w:val="id-ID" w:eastAsia="id-ID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5992" cy="1068628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5992" cy="106862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96043A" w:rsidSect="0096043A">
      <w:pgSz w:w="11900" w:h="16830"/>
      <w:pgMar w:top="194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formatting="1" w:enforcement="1" w:cryptProviderType="rsaFull" w:cryptAlgorithmClass="hash" w:cryptAlgorithmType="typeAny" w:cryptAlgorithmSid="4" w:cryptSpinCount="50000" w:hash="+d63LMehjAfK72SoVtCg6KyDefU=" w:salt="555OkyC2C4OJANU3/a4RUQ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6043A"/>
    <w:rsid w:val="00802647"/>
    <w:rsid w:val="009604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6043A"/>
    <w:rPr>
      <w:rFonts w:ascii="Times New Roman" w:eastAsia="Times New Roman" w:hAnsi="Times New Roman" w:cs="Times New Roman"/>
      <w:lang/>
    </w:rPr>
  </w:style>
  <w:style w:type="paragraph" w:styleId="Heading1">
    <w:name w:val="heading 1"/>
    <w:basedOn w:val="Normal"/>
    <w:uiPriority w:val="1"/>
    <w:qFormat/>
    <w:rsid w:val="0096043A"/>
    <w:pPr>
      <w:ind w:left="2506" w:right="2077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96043A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96043A"/>
  </w:style>
  <w:style w:type="paragraph" w:customStyle="1" w:styleId="TableParagraph">
    <w:name w:val="Table Paragraph"/>
    <w:basedOn w:val="Normal"/>
    <w:uiPriority w:val="1"/>
    <w:qFormat/>
    <w:rsid w:val="0096043A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AsusWin7</dc:creator>
  <cp:lastModifiedBy>AsusWin7</cp:lastModifiedBy>
  <cp:revision>2</cp:revision>
  <dcterms:created xsi:type="dcterms:W3CDTF">2026-03-06T02:56:00Z</dcterms:created>
  <dcterms:modified xsi:type="dcterms:W3CDTF">2026-03-06T02:56:00Z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2026-01-19T00:00:00Z</vt:filetime>
  </property>
</Properties>
</file>