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B6" w:rsidRDefault="006E12B6" w:rsidP="006E12B6">
      <w:pPr>
        <w:pStyle w:val="Default"/>
        <w:widowControl w:val="0"/>
        <w:jc w:val="center"/>
        <w:rPr>
          <w:b/>
          <w:bCs/>
          <w:iCs/>
        </w:rPr>
      </w:pPr>
      <w:r>
        <w:rPr>
          <w:b/>
          <w:bCs/>
          <w:iCs/>
        </w:rPr>
        <w:t>ABSTRAK</w:t>
      </w:r>
    </w:p>
    <w:p w:rsidR="006E12B6" w:rsidRDefault="006E12B6" w:rsidP="006E12B6">
      <w:pPr>
        <w:pStyle w:val="Default"/>
        <w:widowControl w:val="0"/>
        <w:jc w:val="center"/>
        <w:rPr>
          <w:b/>
          <w:bCs/>
          <w:iCs/>
        </w:rPr>
      </w:pPr>
    </w:p>
    <w:p w:rsidR="006E12B6" w:rsidRDefault="006E12B6" w:rsidP="006E12B6">
      <w:pPr>
        <w:pStyle w:val="Default"/>
        <w:widowControl w:val="0"/>
        <w:jc w:val="center"/>
        <w:rPr>
          <w:b/>
        </w:rPr>
      </w:pPr>
      <w:r>
        <w:rPr>
          <w:b/>
          <w:bCs/>
        </w:rPr>
        <w:t xml:space="preserve">TINJAUAN YURIDIS </w:t>
      </w:r>
      <w:r>
        <w:rPr>
          <w:b/>
        </w:rPr>
        <w:t>PENANGGULANGAN TINDAK PIDANA KECELAKAAN LALU LINTAS OLEH ANAK YANG MENGAKIBATKAN MATINYA KORBAN</w:t>
      </w:r>
    </w:p>
    <w:p w:rsidR="006E12B6" w:rsidRDefault="006E12B6" w:rsidP="006E12B6">
      <w:pPr>
        <w:pStyle w:val="Default"/>
        <w:widowControl w:val="0"/>
        <w:jc w:val="center"/>
        <w:rPr>
          <w:b/>
          <w:bCs/>
          <w:iCs/>
        </w:rPr>
      </w:pPr>
    </w:p>
    <w:p w:rsidR="006E12B6" w:rsidRDefault="006E12B6" w:rsidP="006E12B6">
      <w:pPr>
        <w:jc w:val="center"/>
        <w:rPr>
          <w:b/>
          <w:u w:val="single"/>
        </w:rPr>
      </w:pPr>
      <w:r>
        <w:rPr>
          <w:rFonts w:ascii="Bohemian typewriter" w:hAnsi="Bohemian typewriter"/>
          <w:b/>
        </w:rPr>
        <w:t>Rudi Anto Sinaga</w:t>
      </w:r>
    </w:p>
    <w:p w:rsidR="006E12B6" w:rsidRDefault="006E12B6" w:rsidP="006E12B6">
      <w:pPr>
        <w:pStyle w:val="Default"/>
        <w:widowControl w:val="0"/>
        <w:jc w:val="center"/>
        <w:rPr>
          <w:b/>
          <w:bCs/>
          <w:iCs/>
        </w:rPr>
      </w:pPr>
      <w:r>
        <w:rPr>
          <w:b/>
          <w:lang w:eastAsia="zh-CN"/>
        </w:rPr>
        <w:t>NPM :</w:t>
      </w:r>
      <w:r>
        <w:rPr>
          <w:b/>
          <w:lang w:val="id-ID"/>
        </w:rPr>
        <w:t>235114</w:t>
      </w:r>
      <w:r>
        <w:rPr>
          <w:b/>
        </w:rPr>
        <w:t>193</w:t>
      </w:r>
    </w:p>
    <w:p w:rsidR="006E12B6" w:rsidRDefault="006E12B6" w:rsidP="006E12B6">
      <w:pPr>
        <w:pStyle w:val="Default"/>
        <w:widowControl w:val="0"/>
        <w:jc w:val="center"/>
        <w:rPr>
          <w:b/>
          <w:bCs/>
          <w:iCs/>
        </w:rPr>
      </w:pPr>
    </w:p>
    <w:p w:rsidR="006E12B6" w:rsidRDefault="006E12B6" w:rsidP="006E12B6">
      <w:pPr>
        <w:pStyle w:val="Default"/>
        <w:widowControl w:val="0"/>
        <w:jc w:val="both"/>
      </w:pPr>
      <w:r>
        <w:t>Kebijakan tindak pidana lalu lintas oleh anak di Indonesia diatur dalam Undang-Undang Nomor 11 Tahun 2012 tentang Sistem Peradilan Pidana Anak (SPPA).Anak yang melakukan tindak pidana lalu lintas dapat dijerat sanksi pidana, namun dengan mempertimbangkan perlindungan dan kepentingan terbaik bagi anak</w:t>
      </w:r>
      <w:r>
        <w:rPr>
          <w:bCs/>
          <w:iCs/>
        </w:rPr>
        <w:t>.</w:t>
      </w:r>
      <w:r>
        <w:rPr>
          <w:iCs/>
        </w:rPr>
        <w:t xml:space="preserve"> Tujuan penelitian adalah untuk mengetahui </w:t>
      </w:r>
      <w:r>
        <w:rPr>
          <w:lang w:val="id-ID"/>
        </w:rPr>
        <w:t xml:space="preserve">diskresi </w:t>
      </w:r>
      <w:r>
        <w:t xml:space="preserve">tindak pidana lalu lintas yang mengakibatkan hilangnya nyawa orang lain yang dilakukan oleh anak, untuk  mengetahui pelaksanaan </w:t>
      </w:r>
      <w:r>
        <w:rPr>
          <w:lang w:val="id-ID"/>
        </w:rPr>
        <w:t xml:space="preserve">diskresi </w:t>
      </w:r>
      <w:r>
        <w:t>Kepolisian dalam tindak pidana lalu lintas yang mengakibatkan hilangnya nyawa orang lain yang dilakukan oleh anak, untuk  mengetahui hambatan dan upaya kepolisian dalam melakukan diskresi dalam tindak pidana lalu lintas yang mengakibatkan hilangnya nyawa orang lain yang dilakukan oleh anak</w:t>
      </w:r>
      <w:r>
        <w:rPr>
          <w:bCs/>
        </w:rPr>
        <w:t xml:space="preserve">. </w:t>
      </w:r>
      <w:r>
        <w:rPr>
          <w:lang w:val="id-ID"/>
        </w:rPr>
        <w:t xml:space="preserve">Metode penelitian hukum yang digunakan adalah jenis penelitian hukum normatif dan penelitian hukum empiris. </w:t>
      </w:r>
      <w:r>
        <w:t xml:space="preserve">Hasil penelitian menunjukkan  bahwa pengaturan </w:t>
      </w:r>
      <w:r>
        <w:rPr>
          <w:lang w:val="id-ID"/>
        </w:rPr>
        <w:t xml:space="preserve">diskresi </w:t>
      </w:r>
      <w:r>
        <w:t xml:space="preserve">tindak pidana lalu lintas yang mengakibatkan hilangnya nyawa orang lain yang dilakukan oleh anak memiliki dasar hukum sebagaimana terdapat pada Pasal 18 ayat (1) Undang-Undang Nomor 2 Tahun 2002 tentang Kepolisian Republik Indonesia bahwa untuk kepentingan umum pejabat Kepolisian Negara Republik Indonesia dalam melaksanakan tugas dan wewenangnya dapat bertindak menurut penilaiannya sendiri. Pelaksanaan </w:t>
      </w:r>
      <w:r>
        <w:rPr>
          <w:lang w:val="id-ID"/>
        </w:rPr>
        <w:t xml:space="preserve">diskresi </w:t>
      </w:r>
      <w:r>
        <w:t xml:space="preserve">Kepolisian dalam tindak pidana lalu lintas yang mengakibatkan hilangnya nyawa orang lain yang dilakukan oleh anak adalah dengan penerapan model </w:t>
      </w:r>
      <w:r>
        <w:rPr>
          <w:i/>
        </w:rPr>
        <w:t>restorative justice</w:t>
      </w:r>
      <w:r>
        <w:t xml:space="preserve"> terhadap anak dalam sistem peradilan pidana. Kepolisian lalu lintas Polsek Indrapura sudah menerapkan model </w:t>
      </w:r>
      <w:r>
        <w:rPr>
          <w:i/>
        </w:rPr>
        <w:t>restorative justice</w:t>
      </w:r>
      <w:r>
        <w:t xml:space="preserve"> dalam bentuk pelaksanaan </w:t>
      </w:r>
      <w:r>
        <w:rPr>
          <w:i/>
        </w:rPr>
        <w:t>Alternative Dispute Resolution</w:t>
      </w:r>
      <w:r>
        <w:t xml:space="preserve"> (ADR) yaitu mediasi terhadap korban dalam menangani perkara anak sebagai pelaku laka lantas. ADR ini merupakan perwujudan dan pengimplementasian dari model </w:t>
      </w:r>
      <w:r>
        <w:rPr>
          <w:i/>
        </w:rPr>
        <w:t>restorative justice</w:t>
      </w:r>
      <w:r>
        <w:t>. Hambatan kepolisian dalam melakukan diskresi dalam tindak pidana lalu lintas yang mengakibatkan hilangnya nyawa orang lain yang dilakukan oleh anak adalah terdapat pilihan sanksi antara kurungan dan denda. Masyarakat pada umumnya dan anak di bawah umur pada khususnya yang melakukan pelanggaran lebih memilih membayar denda sehingga tidak menimbulkan efek jera kepada pelanggar dan polisi yang dianggap musuh oleh anak-anak di bawah umur karena kurangnya pengetahuan dan pemahaman tentang undang-undang yang berlaku di jalan.</w:t>
      </w:r>
    </w:p>
    <w:p w:rsidR="006E12B6" w:rsidRDefault="006E12B6" w:rsidP="006E12B6">
      <w:pPr>
        <w:pStyle w:val="Default"/>
        <w:widowControl w:val="0"/>
        <w:ind w:firstLine="720"/>
        <w:jc w:val="both"/>
      </w:pPr>
    </w:p>
    <w:p w:rsidR="006E12B6" w:rsidRDefault="006E12B6" w:rsidP="006E12B6">
      <w:pPr>
        <w:autoSpaceDE w:val="0"/>
        <w:autoSpaceDN w:val="0"/>
        <w:adjustRightInd w:val="0"/>
        <w:jc w:val="both"/>
        <w:rPr>
          <w:b/>
          <w:bCs/>
        </w:rPr>
      </w:pPr>
      <w:r>
        <w:rPr>
          <w:b/>
          <w:bCs/>
        </w:rPr>
        <w:lastRenderedPageBreak/>
        <w:t xml:space="preserve">Kata Kunci: </w:t>
      </w:r>
      <w:r>
        <w:rPr>
          <w:b/>
        </w:rPr>
        <w:t>Penanggulangan, Lalu Lintas</w:t>
      </w:r>
      <w:r>
        <w:rPr>
          <w:b/>
          <w:bCs/>
        </w:rPr>
        <w:t>, Anak.</w:t>
      </w:r>
    </w:p>
    <w:p w:rsidR="006E12B6" w:rsidRDefault="006E12B6" w:rsidP="006E12B6">
      <w:pPr>
        <w:autoSpaceDE w:val="0"/>
        <w:autoSpaceDN w:val="0"/>
        <w:adjustRightInd w:val="0"/>
        <w:jc w:val="both"/>
        <w:rPr>
          <w:b/>
          <w:bCs/>
        </w:rPr>
      </w:pPr>
    </w:p>
    <w:p w:rsidR="006E12B6" w:rsidRDefault="006E12B6" w:rsidP="006E12B6">
      <w:pPr>
        <w:pStyle w:val="BodyText3"/>
        <w:rPr>
          <w:b/>
          <w:sz w:val="24"/>
          <w:szCs w:val="24"/>
        </w:rPr>
      </w:pPr>
    </w:p>
    <w:p w:rsidR="006E12B6" w:rsidRDefault="006E12B6" w:rsidP="006E12B6">
      <w:pPr>
        <w:pStyle w:val="BodyText3"/>
        <w:jc w:val="both"/>
        <w:rPr>
          <w:b/>
          <w:i/>
          <w:sz w:val="24"/>
          <w:szCs w:val="24"/>
        </w:rPr>
      </w:pPr>
      <w:r>
        <w:rPr>
          <w:noProof/>
          <w:lang w:val="id-ID" w:eastAsia="id-ID"/>
        </w:rPr>
        <w:drawing>
          <wp:anchor distT="0" distB="0" distL="114300" distR="114300" simplePos="0" relativeHeight="251658240" behindDoc="0" locked="0" layoutInCell="1" allowOverlap="1">
            <wp:simplePos x="0" y="0"/>
            <wp:positionH relativeFrom="column">
              <wp:posOffset>-233680</wp:posOffset>
            </wp:positionH>
            <wp:positionV relativeFrom="paragraph">
              <wp:posOffset>-99060</wp:posOffset>
            </wp:positionV>
            <wp:extent cx="5807075" cy="8197850"/>
            <wp:effectExtent l="0" t="0" r="3175" b="0"/>
            <wp:wrapNone/>
            <wp:docPr id="46" name="Picture 46" descr="2026-01-31 15-52-41_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26-01-31 15-52-41_004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075" cy="8197850"/>
                    </a:xfrm>
                    <a:prstGeom prst="rect">
                      <a:avLst/>
                    </a:prstGeom>
                    <a:noFill/>
                  </pic:spPr>
                </pic:pic>
              </a:graphicData>
            </a:graphic>
          </wp:anchor>
        </w:drawing>
      </w:r>
      <w:r>
        <w:rPr>
          <w:b/>
          <w:i/>
          <w:sz w:val="24"/>
          <w:szCs w:val="24"/>
        </w:rPr>
        <w:t>.</w:t>
      </w: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6E12B6" w:rsidRDefault="006E12B6" w:rsidP="006E12B6">
      <w:pPr>
        <w:pStyle w:val="BodyText3"/>
        <w:jc w:val="both"/>
        <w:rPr>
          <w:b/>
          <w:i/>
          <w:sz w:val="24"/>
          <w:szCs w:val="24"/>
        </w:rPr>
      </w:pPr>
    </w:p>
    <w:p w:rsidR="00CE7FEB" w:rsidRPr="006E12B6" w:rsidRDefault="00CE7FEB" w:rsidP="006E12B6">
      <w:bookmarkStart w:id="0" w:name="_GoBack"/>
      <w:bookmarkEnd w:id="0"/>
    </w:p>
    <w:sectPr w:rsidR="00CE7FEB" w:rsidRPr="006E12B6"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275" w:rsidRDefault="00651275" w:rsidP="002D79FF">
      <w:r>
        <w:separator/>
      </w:r>
    </w:p>
  </w:endnote>
  <w:endnote w:type="continuationSeparator" w:id="1">
    <w:p w:rsidR="00651275" w:rsidRDefault="00651275"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51275">
    <w:pPr>
      <w:pStyle w:val="Footer"/>
      <w:jc w:val="center"/>
    </w:pPr>
  </w:p>
  <w:p w:rsidR="00630637" w:rsidRDefault="00651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275" w:rsidRDefault="00651275" w:rsidP="002D79FF">
      <w:r>
        <w:separator/>
      </w:r>
    </w:p>
  </w:footnote>
  <w:footnote w:type="continuationSeparator" w:id="1">
    <w:p w:rsidR="00651275" w:rsidRDefault="0065127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5127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512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S268JLcSWbXNE07N5oFao0nm3CQ=" w:salt="bMWGnDKMyRgqWqxBRW+GBQ=="/>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96A3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51275"/>
    <w:rsid w:val="0066422A"/>
    <w:rsid w:val="00676048"/>
    <w:rsid w:val="006A3D43"/>
    <w:rsid w:val="006C4D00"/>
    <w:rsid w:val="006E12B6"/>
    <w:rsid w:val="00714D7E"/>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C1948"/>
    <w:rsid w:val="00CE7FEB"/>
    <w:rsid w:val="00D07058"/>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2026-04-06T02:54:00Z</dcterms:created>
  <dcterms:modified xsi:type="dcterms:W3CDTF">2026-04-06T02:54:00Z</dcterms:modified>
</cp:coreProperties>
</file>