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75" w:rsidRDefault="00100B75" w:rsidP="00100B75">
      <w:pPr>
        <w:pStyle w:val="Heading1"/>
        <w:ind w:left="424"/>
        <w:rPr>
          <w:lang w:val="id-ID"/>
        </w:rPr>
      </w:pPr>
      <w:r>
        <w:rPr>
          <w:lang w:val="id-ID"/>
        </w:rPr>
        <w:t>BAB</w:t>
      </w:r>
      <w:r>
        <w:rPr>
          <w:spacing w:val="-10"/>
          <w:lang w:val="id-ID"/>
        </w:rPr>
        <w:t>I</w:t>
      </w:r>
    </w:p>
    <w:p w:rsidR="00100B75" w:rsidRDefault="00100B75" w:rsidP="00100B75">
      <w:pPr>
        <w:pStyle w:val="BodyText"/>
        <w:spacing w:before="85"/>
        <w:rPr>
          <w:b/>
          <w:lang w:val="id-ID"/>
        </w:rPr>
      </w:pPr>
    </w:p>
    <w:p w:rsidR="00100B75" w:rsidRDefault="00100B75" w:rsidP="00100B75">
      <w:pPr>
        <w:ind w:left="418"/>
        <w:jc w:val="center"/>
        <w:rPr>
          <w:b/>
          <w:lang w:val="id-ID"/>
        </w:rPr>
      </w:pPr>
      <w:bookmarkStart w:id="0" w:name="_bookmark5"/>
      <w:bookmarkEnd w:id="0"/>
      <w:r>
        <w:rPr>
          <w:b/>
          <w:spacing w:val="-2"/>
          <w:lang w:val="id-ID"/>
        </w:rPr>
        <w:t>PENDAHULUAN</w:t>
      </w:r>
    </w:p>
    <w:p w:rsidR="00100B75" w:rsidRDefault="00100B75" w:rsidP="00717CFD">
      <w:pPr>
        <w:pStyle w:val="Heading2"/>
        <w:keepNext w:val="0"/>
        <w:keepLines w:val="0"/>
        <w:widowControl w:val="0"/>
        <w:numPr>
          <w:ilvl w:val="0"/>
          <w:numId w:val="1"/>
        </w:numPr>
        <w:tabs>
          <w:tab w:val="left" w:pos="1288"/>
        </w:tabs>
        <w:autoSpaceDE w:val="0"/>
        <w:autoSpaceDN w:val="0"/>
        <w:spacing w:before="80"/>
        <w:ind w:left="1288" w:hanging="719"/>
        <w:rPr>
          <w:sz w:val="24"/>
          <w:lang w:val="id-ID"/>
        </w:rPr>
      </w:pPr>
      <w:bookmarkStart w:id="1" w:name="_bookmark6"/>
      <w:bookmarkEnd w:id="1"/>
      <w:r>
        <w:rPr>
          <w:lang w:val="id-ID"/>
        </w:rPr>
        <w:t>Latar</w:t>
      </w:r>
      <w:r>
        <w:rPr>
          <w:spacing w:val="-2"/>
          <w:lang w:val="id-ID"/>
        </w:rPr>
        <w:t>Belakang</w:t>
      </w:r>
    </w:p>
    <w:p w:rsidR="00100B75" w:rsidRDefault="00100B75" w:rsidP="00100B75">
      <w:pPr>
        <w:pStyle w:val="BodyText"/>
        <w:spacing w:before="4"/>
        <w:rPr>
          <w:b/>
          <w:lang w:val="id-ID"/>
        </w:rPr>
      </w:pPr>
    </w:p>
    <w:p w:rsidR="00100B75" w:rsidRDefault="00100B75" w:rsidP="00100B75">
      <w:pPr>
        <w:pStyle w:val="BodyText"/>
        <w:spacing w:line="480" w:lineRule="auto"/>
        <w:ind w:left="569" w:right="141" w:firstLine="720"/>
        <w:rPr>
          <w:lang w:val="id-ID"/>
        </w:rPr>
      </w:pPr>
      <w:r>
        <w:rPr>
          <w:lang w:val="id-ID"/>
        </w:rPr>
        <w:t>Media sosial telahberkembangpesat menjadi ruangbarudalam kehidupan masyarakat yang tidak hanya digunakan untuk berkomunikasi, tetapi juga untuk membentuk citra diri, membangun pengaruh, dan bahkan menjalankan berbagai bentukusahaekonomi.Namun,seiringdenganperkembanganini,munculberbagai fenomenasosialbaruyangsaratdenganpersoalanhukumdanmoral,salahsatunya adalahflexing,yakniperilakumemamerkankekayaan,kemewahan,dangayahidup berkelas di ruang digital secara berlebihan.</w:t>
      </w:r>
    </w:p>
    <w:p w:rsidR="00100B75" w:rsidRDefault="00100B75" w:rsidP="00100B75">
      <w:pPr>
        <w:pStyle w:val="BodyText"/>
        <w:spacing w:before="5"/>
        <w:rPr>
          <w:lang w:val="id-ID"/>
        </w:rPr>
      </w:pPr>
    </w:p>
    <w:p w:rsidR="00100B75" w:rsidRDefault="00100B75" w:rsidP="00100B75">
      <w:pPr>
        <w:pStyle w:val="BodyText"/>
        <w:spacing w:line="480" w:lineRule="auto"/>
        <w:ind w:left="569" w:right="142" w:firstLine="720"/>
        <w:rPr>
          <w:lang w:val="id-ID"/>
        </w:rPr>
      </w:pPr>
      <w:r>
        <w:rPr>
          <w:lang w:val="id-ID"/>
        </w:rPr>
        <w:t>Flexing di media sosial kerap kali dikaitkan dengan keberhasilan usaha, investasi, atau kegiatan ekonomi tertentu. Namun, dalam praktiknya, tidak semua gaya hidup mewah yang dipamerkan itu berasal dari sumber kekayaan yang sah atau usaha yang jujur. Tidak jarang, flexing dijadikan sebagai alat untuk membangun kepercayaan palsu dan menarik korban dalam skema penipuan yang terselubung.Salahsatubentukpenipuanyangmarakdanseringkalimenggunakan pendekatan flexing adalah arisan bodong.</w:t>
      </w:r>
    </w:p>
    <w:p w:rsidR="00100B75" w:rsidRDefault="00100B75" w:rsidP="00100B75">
      <w:pPr>
        <w:pStyle w:val="BodyText"/>
        <w:spacing w:before="6"/>
        <w:rPr>
          <w:lang w:val="id-ID"/>
        </w:rPr>
      </w:pPr>
    </w:p>
    <w:p w:rsidR="00100B75" w:rsidRDefault="00100B75" w:rsidP="00100B75">
      <w:pPr>
        <w:pStyle w:val="BodyText"/>
        <w:spacing w:line="480" w:lineRule="auto"/>
        <w:ind w:left="569" w:right="137" w:firstLine="720"/>
        <w:rPr>
          <w:lang w:val="id-ID"/>
        </w:rPr>
      </w:pPr>
      <w:r>
        <w:rPr>
          <w:lang w:val="id-ID"/>
        </w:rPr>
        <w:t>Arisan bodong merupakan bentuk kegiatan simpan-pinjam yang dikamuflasekan sebagai arisan tradisional, namun dijalankan dengan skema yang tidaktransparan,tidakmemilikibadanhukumyangsah,danumumnya</w:t>
      </w:r>
      <w:r>
        <w:rPr>
          <w:lang w:val="id-ID"/>
        </w:rPr>
        <w:lastRenderedPageBreak/>
        <w:t>menjanjikan keuntungan yang sangat besar dalam waktu singkat. Modus ini telah memakan banyakkorbandiberbagaidaerahdiIndonesia.Pelakunyabiasanya</w:t>
      </w:r>
      <w:r>
        <w:rPr>
          <w:spacing w:val="-2"/>
          <w:lang w:val="id-ID"/>
        </w:rPr>
        <w:t>memanfaatkan</w:t>
      </w:r>
    </w:p>
    <w:p w:rsidR="00100B75" w:rsidRDefault="00100B75" w:rsidP="00100B75">
      <w:pPr>
        <w:spacing w:line="480" w:lineRule="auto"/>
        <w:rPr>
          <w:lang w:val="id-ID"/>
        </w:rPr>
        <w:sectPr w:rsidR="00100B75">
          <w:pgSz w:w="11910" w:h="16840"/>
          <w:pgMar w:top="800" w:right="1559" w:bottom="280" w:left="1700" w:header="546" w:footer="0" w:gutter="0"/>
          <w:pgNumType w:start="1"/>
          <w:cols w:space="720"/>
        </w:sectPr>
      </w:pPr>
    </w:p>
    <w:p w:rsidR="00100B75" w:rsidRDefault="00100B75" w:rsidP="00100B75">
      <w:pPr>
        <w:pStyle w:val="BodyText"/>
        <w:rPr>
          <w:lang w:val="id-ID"/>
        </w:rPr>
      </w:pPr>
    </w:p>
    <w:p w:rsidR="00100B75" w:rsidRDefault="00100B75" w:rsidP="00100B75">
      <w:pPr>
        <w:pStyle w:val="BodyText"/>
        <w:rPr>
          <w:lang w:val="id-ID"/>
        </w:rPr>
      </w:pPr>
    </w:p>
    <w:p w:rsidR="00100B75" w:rsidRDefault="00100B75" w:rsidP="00100B75">
      <w:pPr>
        <w:pStyle w:val="BodyText"/>
        <w:spacing w:before="60"/>
        <w:rPr>
          <w:lang w:val="id-ID"/>
        </w:rPr>
      </w:pPr>
    </w:p>
    <w:p w:rsidR="00100B75" w:rsidRDefault="00100B75" w:rsidP="00100B75">
      <w:pPr>
        <w:pStyle w:val="BodyText"/>
        <w:spacing w:line="480" w:lineRule="auto"/>
        <w:ind w:left="569" w:right="148"/>
        <w:rPr>
          <w:lang w:val="id-ID"/>
        </w:rPr>
      </w:pPr>
      <w:r>
        <w:rPr>
          <w:lang w:val="id-ID"/>
        </w:rPr>
        <w:t>mediasosialuntukmemamerkanhasil"keberhasilan"mereka darikegiatanarisan, seperti liburan ke luar negeri, membeli kendaraan mewah, atau membagikan uang tunai dalam jumlah besar. Semua ini ditampilkan secara publik sebagai bentuk flexing yang menggugah keinginan masyarakat untuk ikut serta.</w:t>
      </w:r>
    </w:p>
    <w:p w:rsidR="00100B75" w:rsidRDefault="00100B75" w:rsidP="00100B75">
      <w:pPr>
        <w:pStyle w:val="BodyText"/>
        <w:spacing w:before="5"/>
        <w:rPr>
          <w:lang w:val="id-ID"/>
        </w:rPr>
      </w:pPr>
    </w:p>
    <w:p w:rsidR="00100B75" w:rsidRDefault="00100B75" w:rsidP="00100B75">
      <w:pPr>
        <w:pStyle w:val="BodyText"/>
        <w:spacing w:line="480" w:lineRule="auto"/>
        <w:ind w:left="569" w:right="141" w:firstLine="720"/>
        <w:rPr>
          <w:lang w:val="id-ID"/>
        </w:rPr>
      </w:pPr>
      <w:r>
        <w:rPr>
          <w:lang w:val="id-ID"/>
        </w:rPr>
        <w:t>Salah satu karakteristik khas dalam modus penipuan arisan bodong adalah penggunaanmediasosialsebagaialatutamapemasarandanpembentukancitradiri. Pelaku biasanya berperan sebagai "influencer lokal", bahkan dalam lingkup komunitas kecil atau kabupaten, yang disegani karena gaya hidup mewah mereka. Dalam konteks ini, flexing tidak sekadar menjadi ekspresi pribadi, melainkan menjadi alat manipulasi sosial untuk menciptakan ilusi keberhasilan yang meyakinkan calon korban.</w:t>
      </w:r>
    </w:p>
    <w:p w:rsidR="00100B75" w:rsidRDefault="00100B75" w:rsidP="00100B75">
      <w:pPr>
        <w:pStyle w:val="BodyText"/>
        <w:spacing w:before="5"/>
        <w:rPr>
          <w:lang w:val="id-ID"/>
        </w:rPr>
      </w:pPr>
    </w:p>
    <w:p w:rsidR="00100B75" w:rsidRDefault="00100B75" w:rsidP="00100B75">
      <w:pPr>
        <w:pStyle w:val="BodyText"/>
        <w:spacing w:line="480" w:lineRule="auto"/>
        <w:ind w:left="569" w:right="138" w:firstLine="720"/>
        <w:rPr>
          <w:lang w:val="id-ID"/>
        </w:rPr>
      </w:pPr>
      <w:r>
        <w:rPr>
          <w:lang w:val="id-ID"/>
        </w:rPr>
        <w:t xml:space="preserve">Fenomena semacam ini juga mulai terlihat di Kabupaten Karo, Sumatera Utara, di mana beberapa oknum memanfaatkan platform seperti Facebook, Instagram,danWhatsApp untukmengelola danmemasarkanarisan dengan sistem skema ponzi atau piramida. Dalam banyak kasus, pelaku memanfaatkan kepercayaan sosial dan kedekatan emosional di dalam komunitas lokal untuk menarik peserta. Dengan memperlihatkan keberhasilan finansial yang mencolok, pelaku membangun kesan seolah-olah program arisan tersebut telah terbukti menguntungkan, padahal pada dasarnya dana yang dibayarkan oleh peserta lama </w:t>
      </w:r>
      <w:r>
        <w:rPr>
          <w:lang w:val="id-ID"/>
        </w:rPr>
        <w:lastRenderedPageBreak/>
        <w:t>hanyadiputaruntukmembayarpesertabaru,tanpaadanyakegiatanekonomi</w:t>
      </w:r>
      <w:r>
        <w:rPr>
          <w:spacing w:val="-2"/>
          <w:lang w:val="id-ID"/>
        </w:rPr>
        <w:t>nyata.</w:t>
      </w:r>
    </w:p>
    <w:p w:rsidR="00100B75" w:rsidRDefault="00100B75" w:rsidP="00100B75">
      <w:pPr>
        <w:pStyle w:val="BodyText"/>
        <w:spacing w:before="6"/>
        <w:rPr>
          <w:lang w:val="id-ID"/>
        </w:rPr>
      </w:pPr>
    </w:p>
    <w:p w:rsidR="00100B75" w:rsidRDefault="00100B75" w:rsidP="00100B75">
      <w:pPr>
        <w:pStyle w:val="BodyText"/>
        <w:spacing w:line="480" w:lineRule="auto"/>
        <w:ind w:left="569" w:right="143" w:firstLine="720"/>
        <w:rPr>
          <w:lang w:val="id-ID"/>
        </w:rPr>
      </w:pPr>
      <w:r>
        <w:rPr>
          <w:lang w:val="id-ID"/>
        </w:rPr>
        <w:t>Kondisi ini menjadi sangat berbahaya karena masyarakat, terutama ibu rumahtanggadanpelakuUMKMyangterdorongolehkebutuhanekonomi,mudah terpengaruh olehtampilankekayaanyangmerekalihatsetiapharidimedia</w:t>
      </w:r>
      <w:r>
        <w:rPr>
          <w:spacing w:val="-2"/>
          <w:lang w:val="id-ID"/>
        </w:rPr>
        <w:t>sosial.</w:t>
      </w:r>
    </w:p>
    <w:p w:rsidR="00100B75" w:rsidRDefault="00100B75" w:rsidP="00100B75">
      <w:pPr>
        <w:spacing w:line="480" w:lineRule="auto"/>
        <w:rPr>
          <w:lang w:val="id-ID"/>
        </w:rPr>
        <w:sectPr w:rsidR="00100B75">
          <w:pgSz w:w="11910" w:h="16840"/>
          <w:pgMar w:top="800" w:right="1559" w:bottom="280" w:left="1700" w:header="546" w:footer="0" w:gutter="0"/>
          <w:cols w:space="720"/>
        </w:sectPr>
      </w:pPr>
    </w:p>
    <w:p w:rsidR="00100B75" w:rsidRDefault="00100B75" w:rsidP="00100B75">
      <w:pPr>
        <w:pStyle w:val="BodyText"/>
        <w:rPr>
          <w:lang w:val="id-ID"/>
        </w:rPr>
      </w:pPr>
    </w:p>
    <w:p w:rsidR="00100B75" w:rsidRDefault="00100B75" w:rsidP="00100B75">
      <w:pPr>
        <w:pStyle w:val="BodyText"/>
        <w:rPr>
          <w:lang w:val="id-ID"/>
        </w:rPr>
      </w:pPr>
    </w:p>
    <w:p w:rsidR="00100B75" w:rsidRDefault="00100B75" w:rsidP="00100B75">
      <w:pPr>
        <w:pStyle w:val="BodyText"/>
        <w:spacing w:before="60"/>
        <w:rPr>
          <w:lang w:val="id-ID"/>
        </w:rPr>
      </w:pPr>
    </w:p>
    <w:p w:rsidR="00100B75" w:rsidRDefault="00100B75" w:rsidP="00100B75">
      <w:pPr>
        <w:pStyle w:val="BodyText"/>
        <w:spacing w:line="480" w:lineRule="auto"/>
        <w:ind w:left="569"/>
        <w:rPr>
          <w:lang w:val="id-ID"/>
        </w:rPr>
      </w:pPr>
      <w:r>
        <w:rPr>
          <w:lang w:val="id-ID"/>
        </w:rPr>
        <w:t>Merekatergodauntukbergabungdemimemperolehkeuntunganserupa,tanpa memahami risiko hukum dan ekonomi yang mengintai.</w:t>
      </w:r>
    </w:p>
    <w:p w:rsidR="00100B75" w:rsidRDefault="00100B75" w:rsidP="00100B75">
      <w:pPr>
        <w:pStyle w:val="BodyText"/>
        <w:spacing w:before="5"/>
        <w:rPr>
          <w:lang w:val="id-ID"/>
        </w:rPr>
      </w:pPr>
    </w:p>
    <w:p w:rsidR="00100B75" w:rsidRDefault="00100B75" w:rsidP="00100B75">
      <w:pPr>
        <w:pStyle w:val="BodyText"/>
        <w:spacing w:line="480" w:lineRule="auto"/>
        <w:ind w:left="569" w:right="138" w:firstLine="720"/>
        <w:rPr>
          <w:lang w:val="id-ID"/>
        </w:rPr>
      </w:pPr>
      <w:r>
        <w:rPr>
          <w:lang w:val="id-ID"/>
        </w:rPr>
        <w:t>Secarahukum,praktiksemacaminitidakhanyamerugikansecaramateriil, tetapi juga menimbulkan implikasi yuridis yang serius. Flexing dalam konteks ini dapat dikategorikan sebagai bagian dari tindak penipuan (Pasal 378 KUHP)</w:t>
      </w:r>
      <w:r>
        <w:rPr>
          <w:b/>
          <w:lang w:val="id-ID"/>
        </w:rPr>
        <w:t xml:space="preserve">, </w:t>
      </w:r>
      <w:r>
        <w:rPr>
          <w:lang w:val="id-ID"/>
        </w:rPr>
        <w:t>perbuatan melawan hukum (PMH) dalam hukum perdata, bahkan dalam beberapa kasusdapatdikaitkandengantindakpidanapencucianuang(TPPU)jikauanghasil penipuan digunakan untuk membeli aset atau disamarkan asal-usulnya. Selain itu, penggunaanmediasosialuntukmenyebarkanjanjipalsudanpromosimenyesatkan jugadapatdijeratdenganUndang-UndangInformasidanTransaksiElektronik(UU ITE)</w:t>
      </w:r>
      <w:r>
        <w:rPr>
          <w:b/>
          <w:lang w:val="id-ID"/>
        </w:rPr>
        <w:t xml:space="preserve">, </w:t>
      </w:r>
      <w:r>
        <w:rPr>
          <w:lang w:val="id-ID"/>
        </w:rPr>
        <w:t>serta Undang-Undang Perlindungan Konsumen, jika ada kerugian yang ditimbulkan bagi peserta.</w:t>
      </w:r>
    </w:p>
    <w:p w:rsidR="00100B75" w:rsidRDefault="00100B75" w:rsidP="00100B75">
      <w:pPr>
        <w:pStyle w:val="BodyText"/>
        <w:spacing w:before="5"/>
        <w:rPr>
          <w:lang w:val="id-ID"/>
        </w:rPr>
      </w:pPr>
    </w:p>
    <w:p w:rsidR="00100B75" w:rsidRDefault="00100B75" w:rsidP="00100B75">
      <w:pPr>
        <w:pStyle w:val="BodyText"/>
        <w:spacing w:line="480" w:lineRule="auto"/>
        <w:ind w:left="569" w:right="141" w:firstLine="720"/>
        <w:rPr>
          <w:lang w:val="id-ID"/>
        </w:rPr>
      </w:pPr>
      <w:r>
        <w:rPr>
          <w:lang w:val="id-ID"/>
        </w:rPr>
        <w:t>Sayangnya,penegakanhukumterhadapkasusarisanbodongyangdikemas dengan gaya flexing ini masih menghadapi banyak tantangan, baik dari aspek regulasi maupun pelaksanaannya. Tidak adanya regulasi spesifik tentang flexing menyebabkan banyak pelaku berkelit dari jeratan hukum dengan alasan mereka hanya “berbagi kesuksesan” atau “berpromosi” di media sosial. Di sisi lain, penegak hukum sering kali kesulitan membuktikan adanya niat jahat atau kesengajaan dalam membangun citra palsu tersebut.</w:t>
      </w:r>
    </w:p>
    <w:p w:rsidR="00100B75" w:rsidRDefault="00100B75" w:rsidP="00100B75">
      <w:pPr>
        <w:pStyle w:val="BodyText"/>
        <w:spacing w:before="6"/>
        <w:rPr>
          <w:lang w:val="id-ID"/>
        </w:rPr>
      </w:pPr>
    </w:p>
    <w:p w:rsidR="00100B75" w:rsidRDefault="00100B75" w:rsidP="00100B75">
      <w:pPr>
        <w:pStyle w:val="BodyText"/>
        <w:spacing w:line="480" w:lineRule="auto"/>
        <w:ind w:left="569" w:right="135" w:firstLine="720"/>
        <w:rPr>
          <w:lang w:val="id-ID"/>
        </w:rPr>
      </w:pPr>
      <w:r>
        <w:rPr>
          <w:lang w:val="id-ID"/>
        </w:rPr>
        <w:lastRenderedPageBreak/>
        <w:t>Di Kabupaten Karo, hingga saat ini belum ada kajian hukum yang secara khusus menelaah keterkaitan antara fenomena flexing dan kasus penipuan arisan bodong, padahal potensi kerugian sosial dan ekonomi yang ditimbulkan sangat besar.Dibutuhkankajianyuridisyangtidakhanyamembedahperaturan</w:t>
      </w:r>
      <w:r>
        <w:rPr>
          <w:spacing w:val="-2"/>
          <w:lang w:val="id-ID"/>
        </w:rPr>
        <w:t>perundang-</w:t>
      </w:r>
    </w:p>
    <w:p w:rsidR="00100B75" w:rsidRDefault="00100B75" w:rsidP="00100B75">
      <w:pPr>
        <w:spacing w:line="480" w:lineRule="auto"/>
        <w:rPr>
          <w:lang w:val="id-ID"/>
        </w:rPr>
        <w:sectPr w:rsidR="00100B75">
          <w:pgSz w:w="11910" w:h="16840"/>
          <w:pgMar w:top="800" w:right="1559" w:bottom="280" w:left="1700" w:header="546" w:footer="0" w:gutter="0"/>
          <w:cols w:space="720"/>
        </w:sectPr>
      </w:pPr>
    </w:p>
    <w:p w:rsidR="00100B75" w:rsidRDefault="00100B75" w:rsidP="00100B75">
      <w:pPr>
        <w:pStyle w:val="BodyText"/>
        <w:rPr>
          <w:lang w:val="id-ID"/>
        </w:rPr>
      </w:pPr>
    </w:p>
    <w:p w:rsidR="00100B75" w:rsidRDefault="00100B75" w:rsidP="00100B75">
      <w:pPr>
        <w:pStyle w:val="BodyText"/>
        <w:rPr>
          <w:lang w:val="id-ID"/>
        </w:rPr>
      </w:pPr>
    </w:p>
    <w:p w:rsidR="00100B75" w:rsidRDefault="00100B75" w:rsidP="00100B75">
      <w:pPr>
        <w:pStyle w:val="BodyText"/>
        <w:spacing w:before="60"/>
        <w:rPr>
          <w:lang w:val="id-ID"/>
        </w:rPr>
      </w:pPr>
    </w:p>
    <w:p w:rsidR="00100B75" w:rsidRDefault="00100B75" w:rsidP="00100B75">
      <w:pPr>
        <w:pStyle w:val="BodyText"/>
        <w:spacing w:line="480" w:lineRule="auto"/>
        <w:ind w:left="569" w:right="136"/>
        <w:rPr>
          <w:lang w:val="id-ID"/>
        </w:rPr>
      </w:pPr>
      <w:r>
        <w:rPr>
          <w:lang w:val="id-ID"/>
        </w:rPr>
        <w:t>undangan yang berlaku, tetapi juga memahami fenomena sosial yang berkembang di masyarakat. Penelitian ini diharapkan mampu menjawab pertanyaan: apakah tindakan flexing yang digunakan untuk mendukung kegiatan arisan bodong dapat dimaknaisebagaibagiandariupayapenipuan?Danjikaiya,bagaimanamekanisme hukum yang dapat digunakan untuk menindak pelaku secara tegas dan adil?</w:t>
      </w:r>
    </w:p>
    <w:p w:rsidR="00100B75" w:rsidRDefault="00100B75" w:rsidP="00100B75">
      <w:pPr>
        <w:pStyle w:val="BodyText"/>
        <w:spacing w:before="5"/>
        <w:rPr>
          <w:lang w:val="id-ID"/>
        </w:rPr>
      </w:pPr>
    </w:p>
    <w:p w:rsidR="00100B75" w:rsidRDefault="00100B75" w:rsidP="00100B75">
      <w:pPr>
        <w:pStyle w:val="BodyText"/>
        <w:spacing w:line="480" w:lineRule="auto"/>
        <w:ind w:left="569" w:right="136" w:firstLine="720"/>
        <w:rPr>
          <w:lang w:val="id-ID"/>
        </w:rPr>
      </w:pPr>
      <w:r>
        <w:rPr>
          <w:lang w:val="id-ID"/>
        </w:rPr>
        <w:t>Dengandemikian,skripsiiniberupayamenggalisecaramendalamtinjauan yuridis terhadap pelaku flexing di media sosial yang terlibat dalam arisan bodong di Kabupaten Karo, serta merumuskan pendekatan hukum yang tepat dalam menghadapi tantangan baru di era digital ini. Penelitian ini diharapkan dapat menjadi kontribusi dalam pembentukan pemahaman hukum yang responsif terhadap dinamika sosial yang terus berkembang.</w:t>
      </w:r>
    </w:p>
    <w:p w:rsidR="00100B75" w:rsidRDefault="00100B75" w:rsidP="00100B75">
      <w:pPr>
        <w:pStyle w:val="BodyText"/>
        <w:spacing w:before="5"/>
        <w:rPr>
          <w:lang w:val="id-ID"/>
        </w:rPr>
      </w:pPr>
    </w:p>
    <w:p w:rsidR="00100B75" w:rsidRDefault="00100B75" w:rsidP="00100B75">
      <w:pPr>
        <w:pStyle w:val="BodyText"/>
        <w:spacing w:line="480" w:lineRule="auto"/>
        <w:ind w:left="569" w:right="137" w:firstLine="720"/>
        <w:rPr>
          <w:lang w:val="id-ID"/>
        </w:rPr>
      </w:pPr>
      <w:r>
        <w:rPr>
          <w:lang w:val="id-ID"/>
        </w:rPr>
        <w:t>Maka dari itu dalam penelitian ini penulis tertarik untuk mengambil judul “Tinjauan Yuridis Terhadap Pelaku Flexing Di Media Sosial Terkait Arisan Bodong Di Kabupaten Karo”.</w:t>
      </w:r>
    </w:p>
    <w:p w:rsidR="00100B75" w:rsidRDefault="00100B75" w:rsidP="00100B75">
      <w:pPr>
        <w:pStyle w:val="BodyText"/>
        <w:spacing w:before="5"/>
        <w:rPr>
          <w:lang w:val="id-ID"/>
        </w:rPr>
      </w:pPr>
    </w:p>
    <w:p w:rsidR="00100B75" w:rsidRDefault="00100B75" w:rsidP="00717CFD">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2" w:name="_bookmark7"/>
      <w:bookmarkEnd w:id="2"/>
      <w:r>
        <w:rPr>
          <w:lang w:val="id-ID"/>
        </w:rPr>
        <w:t>Rumusan</w:t>
      </w:r>
      <w:r>
        <w:rPr>
          <w:spacing w:val="-2"/>
          <w:lang w:val="id-ID"/>
        </w:rPr>
        <w:t>Masalah</w:t>
      </w:r>
    </w:p>
    <w:p w:rsidR="00100B75" w:rsidRDefault="00100B75" w:rsidP="00100B75">
      <w:pPr>
        <w:pStyle w:val="BodyText"/>
        <w:spacing w:before="4"/>
        <w:rPr>
          <w:b/>
          <w:lang w:val="id-ID"/>
        </w:rPr>
      </w:pPr>
    </w:p>
    <w:p w:rsidR="00100B75" w:rsidRDefault="00100B75" w:rsidP="00100B75">
      <w:pPr>
        <w:pStyle w:val="BodyText"/>
        <w:spacing w:line="480" w:lineRule="auto"/>
        <w:ind w:left="569" w:right="136" w:firstLine="720"/>
        <w:rPr>
          <w:lang w:val="id-ID"/>
        </w:rPr>
      </w:pPr>
      <w:r>
        <w:rPr>
          <w:lang w:val="id-ID"/>
        </w:rPr>
        <w:t>Berdasarkan penjelasan uraian latar belakang di atas, maka rumusan masalah dalam penelitian ini diantaranya :</w:t>
      </w:r>
    </w:p>
    <w:p w:rsidR="00100B75" w:rsidRDefault="00100B75" w:rsidP="00100B75">
      <w:pPr>
        <w:pStyle w:val="BodyText"/>
        <w:spacing w:before="4"/>
        <w:rPr>
          <w:lang w:val="id-ID"/>
        </w:rPr>
      </w:pPr>
      <w:bookmarkStart w:id="3" w:name="_GoBack"/>
      <w:bookmarkEnd w:id="3"/>
    </w:p>
    <w:p w:rsidR="00100B75" w:rsidRDefault="00100B75" w:rsidP="00717CFD">
      <w:pPr>
        <w:pStyle w:val="ListParagraph"/>
        <w:widowControl w:val="0"/>
        <w:numPr>
          <w:ilvl w:val="1"/>
          <w:numId w:val="1"/>
        </w:numPr>
        <w:tabs>
          <w:tab w:val="left" w:pos="2008"/>
        </w:tabs>
        <w:autoSpaceDE w:val="0"/>
        <w:autoSpaceDN w:val="0"/>
        <w:spacing w:before="1"/>
        <w:ind w:left="1276" w:right="146" w:firstLine="12"/>
        <w:contextualSpacing w:val="0"/>
        <w:jc w:val="left"/>
        <w:rPr>
          <w:sz w:val="24"/>
        </w:rPr>
      </w:pPr>
      <w:r>
        <w:rPr>
          <w:sz w:val="24"/>
        </w:rPr>
        <w:t>Bagaimanabentukperilakuflexingdimediasosialyangterkait dengan arisan bodong di Kabupaten Karo?</w:t>
      </w:r>
    </w:p>
    <w:p w:rsidR="00100B75" w:rsidRDefault="00100B75" w:rsidP="00717CFD">
      <w:pPr>
        <w:pStyle w:val="ListParagraph"/>
        <w:widowControl w:val="0"/>
        <w:numPr>
          <w:ilvl w:val="1"/>
          <w:numId w:val="1"/>
        </w:numPr>
        <w:tabs>
          <w:tab w:val="left" w:pos="2008"/>
        </w:tabs>
        <w:autoSpaceDE w:val="0"/>
        <w:autoSpaceDN w:val="0"/>
        <w:ind w:left="1276" w:right="145" w:firstLine="12"/>
        <w:contextualSpacing w:val="0"/>
        <w:jc w:val="left"/>
        <w:rPr>
          <w:sz w:val="24"/>
        </w:rPr>
      </w:pPr>
      <w:r>
        <w:rPr>
          <w:sz w:val="24"/>
        </w:rPr>
        <w:t>Bagaimanaregulasidanketentuanhukumyangmengaturarisan bodong serta tindakan pelaku flexing di media sosial?</w:t>
      </w:r>
    </w:p>
    <w:p w:rsidR="00100B75" w:rsidRDefault="00100B75" w:rsidP="00100B75">
      <w:pPr>
        <w:spacing w:line="480" w:lineRule="auto"/>
        <w:rPr>
          <w:lang w:val="id-ID"/>
        </w:rPr>
        <w:sectPr w:rsidR="00100B75">
          <w:pgSz w:w="11910" w:h="16840"/>
          <w:pgMar w:top="800" w:right="1559" w:bottom="280" w:left="1700" w:header="546" w:footer="0" w:gutter="0"/>
          <w:cols w:space="720"/>
        </w:sectPr>
      </w:pPr>
    </w:p>
    <w:p w:rsidR="00100B75" w:rsidRDefault="00100B75" w:rsidP="00100B75">
      <w:pPr>
        <w:pStyle w:val="BodyText"/>
        <w:rPr>
          <w:lang w:val="id-ID"/>
        </w:rPr>
      </w:pPr>
    </w:p>
    <w:p w:rsidR="00100B75" w:rsidRDefault="00100B75" w:rsidP="00100B75">
      <w:pPr>
        <w:pStyle w:val="BodyText"/>
        <w:rPr>
          <w:lang w:val="id-ID"/>
        </w:rPr>
      </w:pPr>
    </w:p>
    <w:p w:rsidR="00100B75" w:rsidRDefault="00100B75" w:rsidP="00100B75">
      <w:pPr>
        <w:pStyle w:val="BodyText"/>
        <w:spacing w:before="60"/>
        <w:rPr>
          <w:lang w:val="id-ID"/>
        </w:rPr>
      </w:pPr>
    </w:p>
    <w:p w:rsidR="00100B75" w:rsidRDefault="00100B75" w:rsidP="00717CFD">
      <w:pPr>
        <w:pStyle w:val="ListParagraph"/>
        <w:widowControl w:val="0"/>
        <w:numPr>
          <w:ilvl w:val="1"/>
          <w:numId w:val="1"/>
        </w:numPr>
        <w:tabs>
          <w:tab w:val="left" w:pos="2008"/>
        </w:tabs>
        <w:autoSpaceDE w:val="0"/>
        <w:autoSpaceDN w:val="0"/>
        <w:ind w:left="1276" w:right="145" w:firstLine="12"/>
        <w:contextualSpacing w:val="0"/>
        <w:rPr>
          <w:sz w:val="24"/>
        </w:rPr>
      </w:pPr>
      <w:r>
        <w:rPr>
          <w:sz w:val="24"/>
        </w:rPr>
        <w:t>Bagaimana regulasi dan ketentuan hukum yang mengatur arisan bodong serta tindakan pelaku flexing di media sosial?</w:t>
      </w:r>
    </w:p>
    <w:p w:rsidR="00100B75" w:rsidRDefault="00100B75" w:rsidP="00717CFD">
      <w:pPr>
        <w:pStyle w:val="ListParagraph"/>
        <w:widowControl w:val="0"/>
        <w:numPr>
          <w:ilvl w:val="1"/>
          <w:numId w:val="1"/>
        </w:numPr>
        <w:tabs>
          <w:tab w:val="left" w:pos="2008"/>
        </w:tabs>
        <w:autoSpaceDE w:val="0"/>
        <w:autoSpaceDN w:val="0"/>
        <w:ind w:left="1276" w:right="145" w:firstLine="12"/>
        <w:contextualSpacing w:val="0"/>
        <w:rPr>
          <w:sz w:val="24"/>
        </w:rPr>
      </w:pPr>
      <w:r>
        <w:rPr>
          <w:sz w:val="24"/>
        </w:rPr>
        <w:t>Apa upaya hukum yang dapat dilakukan untuk menanggulangi praktik flexing terkait arisan bodong di media sosial di Kabupaten Karo?</w:t>
      </w:r>
    </w:p>
    <w:p w:rsidR="00100B75" w:rsidRDefault="00100B75" w:rsidP="00100B75">
      <w:pPr>
        <w:pStyle w:val="BodyText"/>
        <w:spacing w:before="5"/>
        <w:rPr>
          <w:lang w:val="id-ID"/>
        </w:rPr>
      </w:pPr>
    </w:p>
    <w:p w:rsidR="00100B75" w:rsidRDefault="00100B75" w:rsidP="00717CFD">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4" w:name="_bookmark8"/>
      <w:bookmarkEnd w:id="4"/>
      <w:r>
        <w:rPr>
          <w:spacing w:val="-4"/>
          <w:lang w:val="id-ID"/>
        </w:rPr>
        <w:t>Tujuan</w:t>
      </w:r>
      <w:r>
        <w:rPr>
          <w:spacing w:val="-2"/>
          <w:lang w:val="id-ID"/>
        </w:rPr>
        <w:t>Penelitian</w:t>
      </w:r>
    </w:p>
    <w:p w:rsidR="00100B75" w:rsidRDefault="00100B75" w:rsidP="00100B75">
      <w:pPr>
        <w:pStyle w:val="BodyText"/>
        <w:spacing w:before="4"/>
        <w:rPr>
          <w:b/>
          <w:lang w:val="id-ID"/>
        </w:rPr>
      </w:pPr>
    </w:p>
    <w:p w:rsidR="00100B75" w:rsidRDefault="00100B75" w:rsidP="00717CFD">
      <w:pPr>
        <w:pStyle w:val="ListParagraph"/>
        <w:widowControl w:val="0"/>
        <w:numPr>
          <w:ilvl w:val="1"/>
          <w:numId w:val="1"/>
        </w:numPr>
        <w:tabs>
          <w:tab w:val="left" w:pos="2008"/>
        </w:tabs>
        <w:autoSpaceDE w:val="0"/>
        <w:autoSpaceDN w:val="0"/>
        <w:ind w:left="1276" w:right="146" w:firstLine="4"/>
        <w:contextualSpacing w:val="0"/>
        <w:rPr>
          <w:sz w:val="24"/>
        </w:rPr>
      </w:pPr>
      <w:r>
        <w:rPr>
          <w:sz w:val="24"/>
        </w:rPr>
        <w:t>Untuk mengetahui dan mendeskripsikanbentuk perilaku flexing di media sosial yang terkait dengan arisan bodong di Kabupaten Karo.</w:t>
      </w:r>
    </w:p>
    <w:p w:rsidR="00100B75" w:rsidRDefault="00100B75" w:rsidP="00717CFD">
      <w:pPr>
        <w:pStyle w:val="ListParagraph"/>
        <w:widowControl w:val="0"/>
        <w:numPr>
          <w:ilvl w:val="1"/>
          <w:numId w:val="1"/>
        </w:numPr>
        <w:tabs>
          <w:tab w:val="left" w:pos="2008"/>
        </w:tabs>
        <w:autoSpaceDE w:val="0"/>
        <w:autoSpaceDN w:val="0"/>
        <w:spacing w:before="1"/>
        <w:ind w:left="1276" w:right="146" w:firstLine="4"/>
        <w:contextualSpacing w:val="0"/>
        <w:rPr>
          <w:sz w:val="24"/>
        </w:rPr>
      </w:pPr>
      <w:r>
        <w:rPr>
          <w:sz w:val="24"/>
        </w:rPr>
        <w:t>Untuk menganalisis ketentuan hukum dan regulasi yang mengatur arisan bodong serta tindakan pelaku flexing di media sosial.</w:t>
      </w:r>
    </w:p>
    <w:p w:rsidR="00100B75" w:rsidRDefault="00100B75" w:rsidP="00717CFD">
      <w:pPr>
        <w:pStyle w:val="ListParagraph"/>
        <w:widowControl w:val="0"/>
        <w:numPr>
          <w:ilvl w:val="1"/>
          <w:numId w:val="1"/>
        </w:numPr>
        <w:tabs>
          <w:tab w:val="left" w:pos="2008"/>
        </w:tabs>
        <w:autoSpaceDE w:val="0"/>
        <w:autoSpaceDN w:val="0"/>
        <w:ind w:left="1276" w:right="146" w:firstLine="4"/>
        <w:contextualSpacing w:val="0"/>
        <w:rPr>
          <w:sz w:val="24"/>
        </w:rPr>
      </w:pPr>
      <w:r>
        <w:rPr>
          <w:sz w:val="24"/>
        </w:rPr>
        <w:t>Untuk mengkaji tinjauan yuridis terhadap pelaku flexing dalam konteks arisan bodong di media sosial di Kabupaten Karo.</w:t>
      </w:r>
    </w:p>
    <w:p w:rsidR="00100B75" w:rsidRDefault="00100B75" w:rsidP="00717CFD">
      <w:pPr>
        <w:pStyle w:val="ListParagraph"/>
        <w:widowControl w:val="0"/>
        <w:numPr>
          <w:ilvl w:val="1"/>
          <w:numId w:val="1"/>
        </w:numPr>
        <w:tabs>
          <w:tab w:val="left" w:pos="2008"/>
        </w:tabs>
        <w:autoSpaceDE w:val="0"/>
        <w:autoSpaceDN w:val="0"/>
        <w:ind w:left="1276" w:right="144" w:firstLine="4"/>
        <w:contextualSpacing w:val="0"/>
        <w:rPr>
          <w:sz w:val="24"/>
        </w:rPr>
      </w:pPr>
      <w:r>
        <w:rPr>
          <w:sz w:val="24"/>
        </w:rPr>
        <w:t>Untuk merumuskan upaya hukum yang efektif dalam menanggulangi praktik flexing terkait arisan bodong di media sosial di Kabupaten Karo.</w:t>
      </w:r>
    </w:p>
    <w:p w:rsidR="00100B75" w:rsidRDefault="00100B75" w:rsidP="00100B75">
      <w:pPr>
        <w:pStyle w:val="BodyText"/>
        <w:spacing w:before="5"/>
        <w:rPr>
          <w:lang w:val="id-ID"/>
        </w:rPr>
      </w:pPr>
    </w:p>
    <w:p w:rsidR="00100B75" w:rsidRDefault="00100B75" w:rsidP="00717CFD">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5" w:name="_bookmark9"/>
      <w:bookmarkEnd w:id="5"/>
      <w:r>
        <w:rPr>
          <w:lang w:val="id-ID"/>
        </w:rPr>
        <w:t>Manfaat</w:t>
      </w:r>
      <w:r>
        <w:rPr>
          <w:spacing w:val="-2"/>
          <w:lang w:val="id-ID"/>
        </w:rPr>
        <w:t xml:space="preserve"> Penelitian</w:t>
      </w:r>
    </w:p>
    <w:p w:rsidR="00100B75" w:rsidRDefault="00100B75" w:rsidP="00717CFD">
      <w:pPr>
        <w:pStyle w:val="Heading2"/>
        <w:keepNext w:val="0"/>
        <w:keepLines w:val="0"/>
        <w:widowControl w:val="0"/>
        <w:numPr>
          <w:ilvl w:val="1"/>
          <w:numId w:val="1"/>
        </w:numPr>
        <w:tabs>
          <w:tab w:val="left" w:pos="1648"/>
        </w:tabs>
        <w:autoSpaceDE w:val="0"/>
        <w:autoSpaceDN w:val="0"/>
        <w:spacing w:before="160"/>
        <w:ind w:left="1648"/>
        <w:jc w:val="both"/>
        <w:rPr>
          <w:lang w:val="id-ID"/>
        </w:rPr>
      </w:pPr>
      <w:bookmarkStart w:id="6" w:name="_bookmark10"/>
      <w:bookmarkEnd w:id="6"/>
      <w:r>
        <w:rPr>
          <w:lang w:val="id-ID"/>
        </w:rPr>
        <w:t>Manfaat</w:t>
      </w:r>
      <w:r>
        <w:rPr>
          <w:spacing w:val="-2"/>
          <w:lang w:val="id-ID"/>
        </w:rPr>
        <w:t>Teoritis</w:t>
      </w:r>
    </w:p>
    <w:p w:rsidR="00100B75" w:rsidRDefault="00100B75" w:rsidP="00100B75">
      <w:pPr>
        <w:pStyle w:val="BodyText"/>
        <w:spacing w:before="104" w:line="480" w:lineRule="auto"/>
        <w:ind w:left="1276" w:right="138" w:firstLine="296"/>
        <w:rPr>
          <w:lang w:val="id-ID"/>
        </w:rPr>
      </w:pPr>
      <w:r>
        <w:rPr>
          <w:lang w:val="id-ID"/>
        </w:rPr>
        <w:lastRenderedPageBreak/>
        <w:t>Penelitianinidiharapkanmmapumengembangkankemampuanberpikir dan menambah keilmuan dalam bidang Hukum khususnya dalam hal Tinjauan Yuridis.</w:t>
      </w:r>
    </w:p>
    <w:p w:rsidR="00100B75" w:rsidRDefault="00100B75" w:rsidP="00717CFD">
      <w:pPr>
        <w:pStyle w:val="Heading2"/>
        <w:keepNext w:val="0"/>
        <w:keepLines w:val="0"/>
        <w:widowControl w:val="0"/>
        <w:numPr>
          <w:ilvl w:val="1"/>
          <w:numId w:val="1"/>
        </w:numPr>
        <w:tabs>
          <w:tab w:val="left" w:pos="1648"/>
        </w:tabs>
        <w:autoSpaceDE w:val="0"/>
        <w:autoSpaceDN w:val="0"/>
        <w:spacing w:before="161"/>
        <w:ind w:left="1648" w:hanging="360"/>
        <w:jc w:val="both"/>
        <w:rPr>
          <w:lang w:val="id-ID"/>
        </w:rPr>
      </w:pPr>
      <w:bookmarkStart w:id="7" w:name="_bookmark11"/>
      <w:bookmarkEnd w:id="7"/>
      <w:r>
        <w:rPr>
          <w:lang w:val="id-ID"/>
        </w:rPr>
        <w:t>Manfaat</w:t>
      </w:r>
      <w:r>
        <w:rPr>
          <w:spacing w:val="-2"/>
          <w:lang w:val="id-ID"/>
        </w:rPr>
        <w:t>Akademik</w:t>
      </w:r>
    </w:p>
    <w:p w:rsidR="00100B75" w:rsidRDefault="00100B75" w:rsidP="00100B75">
      <w:pPr>
        <w:pStyle w:val="BodyText"/>
        <w:spacing w:before="24"/>
        <w:rPr>
          <w:b/>
          <w:lang w:val="id-ID"/>
        </w:rPr>
      </w:pPr>
    </w:p>
    <w:p w:rsidR="00CE7FEB" w:rsidRPr="00100B75" w:rsidRDefault="00100B75" w:rsidP="00100B75">
      <w:r>
        <w:rPr>
          <w:lang w:val="id-ID"/>
        </w:rPr>
        <w:t>Penelitian ini diharapkan mampu memberikan masukan secara akademik dan menjadi referensi tambahan dalam kajian keilmuan khususnya dalam bidang Administrasi Publik</w:t>
      </w:r>
      <w:r>
        <w:rPr>
          <w:b/>
          <w:lang w:val="id-ID"/>
        </w:rPr>
        <w:t>.</w:t>
      </w:r>
    </w:p>
    <w:sectPr w:rsidR="00CE7FEB" w:rsidRPr="00100B75"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170" w:rsidRDefault="00E31170" w:rsidP="002D79FF">
      <w:r>
        <w:separator/>
      </w:r>
    </w:p>
  </w:endnote>
  <w:endnote w:type="continuationSeparator" w:id="1">
    <w:p w:rsidR="00E31170" w:rsidRDefault="00E31170"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170">
    <w:pPr>
      <w:pStyle w:val="Footer"/>
      <w:jc w:val="center"/>
    </w:pPr>
  </w:p>
  <w:p w:rsidR="00630637" w:rsidRDefault="00E31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170" w:rsidRDefault="00E31170" w:rsidP="002D79FF">
      <w:r>
        <w:separator/>
      </w:r>
    </w:p>
  </w:footnote>
  <w:footnote w:type="continuationSeparator" w:id="1">
    <w:p w:rsidR="00E31170" w:rsidRDefault="00E31170"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17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311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1F8"/>
    <w:multiLevelType w:val="hybridMultilevel"/>
    <w:tmpl w:val="F13E846C"/>
    <w:lvl w:ilvl="0" w:tplc="97BC6B60">
      <w:start w:val="1"/>
      <w:numFmt w:val="upperLetter"/>
      <w:lvlText w:val="%1."/>
      <w:lvlJc w:val="left"/>
      <w:pPr>
        <w:ind w:left="1289" w:hanging="720"/>
      </w:pPr>
      <w:rPr>
        <w:rFonts w:ascii="Times New Roman" w:eastAsia="Times New Roman" w:hAnsi="Times New Roman" w:cs="Times New Roman" w:hint="default"/>
        <w:b/>
        <w:bCs/>
        <w:i w:val="0"/>
        <w:iCs w:val="0"/>
        <w:spacing w:val="-2"/>
        <w:w w:val="100"/>
        <w:sz w:val="24"/>
        <w:szCs w:val="24"/>
        <w:lang w:eastAsia="en-US" w:bidi="ar-SA"/>
      </w:rPr>
    </w:lvl>
    <w:lvl w:ilvl="1" w:tplc="C8D4EAF6">
      <w:start w:val="1"/>
      <w:numFmt w:val="decimal"/>
      <w:lvlText w:val="%2."/>
      <w:lvlJc w:val="left"/>
      <w:pPr>
        <w:ind w:left="1649" w:hanging="372"/>
      </w:pPr>
      <w:rPr>
        <w:spacing w:val="0"/>
        <w:w w:val="100"/>
        <w:lang w:eastAsia="en-US" w:bidi="ar-SA"/>
      </w:rPr>
    </w:lvl>
    <w:lvl w:ilvl="2" w:tplc="827C6788">
      <w:numFmt w:val="bullet"/>
      <w:lvlText w:val="•"/>
      <w:lvlJc w:val="left"/>
      <w:pPr>
        <w:ind w:left="2418" w:hanging="372"/>
      </w:pPr>
      <w:rPr>
        <w:lang w:eastAsia="en-US" w:bidi="ar-SA"/>
      </w:rPr>
    </w:lvl>
    <w:lvl w:ilvl="3" w:tplc="6AF0ED02">
      <w:numFmt w:val="bullet"/>
      <w:lvlText w:val="•"/>
      <w:lvlJc w:val="left"/>
      <w:pPr>
        <w:ind w:left="3197" w:hanging="372"/>
      </w:pPr>
      <w:rPr>
        <w:lang w:eastAsia="en-US" w:bidi="ar-SA"/>
      </w:rPr>
    </w:lvl>
    <w:lvl w:ilvl="4" w:tplc="0C9AC98E">
      <w:numFmt w:val="bullet"/>
      <w:lvlText w:val="•"/>
      <w:lvlJc w:val="left"/>
      <w:pPr>
        <w:ind w:left="3976" w:hanging="372"/>
      </w:pPr>
      <w:rPr>
        <w:lang w:eastAsia="en-US" w:bidi="ar-SA"/>
      </w:rPr>
    </w:lvl>
    <w:lvl w:ilvl="5" w:tplc="F1AA8716">
      <w:numFmt w:val="bullet"/>
      <w:lvlText w:val="•"/>
      <w:lvlJc w:val="left"/>
      <w:pPr>
        <w:ind w:left="4755" w:hanging="372"/>
      </w:pPr>
      <w:rPr>
        <w:lang w:eastAsia="en-US" w:bidi="ar-SA"/>
      </w:rPr>
    </w:lvl>
    <w:lvl w:ilvl="6" w:tplc="F12AA274">
      <w:numFmt w:val="bullet"/>
      <w:lvlText w:val="•"/>
      <w:lvlJc w:val="left"/>
      <w:pPr>
        <w:ind w:left="5533" w:hanging="372"/>
      </w:pPr>
      <w:rPr>
        <w:lang w:eastAsia="en-US" w:bidi="ar-SA"/>
      </w:rPr>
    </w:lvl>
    <w:lvl w:ilvl="7" w:tplc="AC5818D0">
      <w:numFmt w:val="bullet"/>
      <w:lvlText w:val="•"/>
      <w:lvlJc w:val="left"/>
      <w:pPr>
        <w:ind w:left="6312" w:hanging="372"/>
      </w:pPr>
      <w:rPr>
        <w:lang w:eastAsia="en-US" w:bidi="ar-SA"/>
      </w:rPr>
    </w:lvl>
    <w:lvl w:ilvl="8" w:tplc="4BDA4B3A">
      <w:numFmt w:val="bullet"/>
      <w:lvlText w:val="•"/>
      <w:lvlJc w:val="left"/>
      <w:pPr>
        <w:ind w:left="7091" w:hanging="372"/>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kUJCXYUD6dvpvzfRRLwn9+B5zYU=" w:salt="tMEM0K6KAdPhVO0yWxj5b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01CE8"/>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17CFD"/>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A3EC9"/>
    <w:rsid w:val="009A6F77"/>
    <w:rsid w:val="009B5D05"/>
    <w:rsid w:val="009D5F3B"/>
    <w:rsid w:val="00A16FE4"/>
    <w:rsid w:val="00A735E6"/>
    <w:rsid w:val="00A92261"/>
    <w:rsid w:val="00AA3A59"/>
    <w:rsid w:val="00AA41F9"/>
    <w:rsid w:val="00AD02E7"/>
    <w:rsid w:val="00AE04B0"/>
    <w:rsid w:val="00AF2729"/>
    <w:rsid w:val="00AF2A4A"/>
    <w:rsid w:val="00B028B7"/>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1170"/>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39"/>
    <w:semiHidden/>
    <w:unhideWhenUsed/>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39"/>
    <w:semiHidden/>
    <w:unhideWhenUsed/>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0C35-B707-453F-ADC0-87C27189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2026-04-06T03:18:00Z</dcterms:created>
  <dcterms:modified xsi:type="dcterms:W3CDTF">2026-04-06T03:18:00Z</dcterms:modified>
</cp:coreProperties>
</file>