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FB4" w:rsidRDefault="000B0FB4" w:rsidP="000B0FB4">
      <w:pPr>
        <w:pStyle w:val="Heading1"/>
        <w:ind w:left="420"/>
        <w:rPr>
          <w:lang w:val="id-ID"/>
        </w:rPr>
      </w:pPr>
      <w:r>
        <w:rPr>
          <w:lang w:val="id-ID"/>
        </w:rPr>
        <w:t>BAB</w:t>
      </w:r>
      <w:r>
        <w:rPr>
          <w:spacing w:val="-10"/>
          <w:lang w:val="id-ID"/>
        </w:rPr>
        <w:t>V</w:t>
      </w:r>
    </w:p>
    <w:p w:rsidR="000B0FB4" w:rsidRDefault="000B0FB4" w:rsidP="000B0FB4">
      <w:pPr>
        <w:pStyle w:val="BodyText"/>
        <w:spacing w:before="108"/>
        <w:rPr>
          <w:b/>
          <w:lang w:val="id-ID"/>
        </w:rPr>
      </w:pPr>
    </w:p>
    <w:p w:rsidR="000B0FB4" w:rsidRDefault="000B0FB4" w:rsidP="000B0FB4">
      <w:pPr>
        <w:ind w:left="427"/>
        <w:jc w:val="center"/>
        <w:rPr>
          <w:b/>
          <w:lang w:val="id-ID"/>
        </w:rPr>
      </w:pPr>
      <w:bookmarkStart w:id="0" w:name="_bookmark53"/>
      <w:bookmarkEnd w:id="0"/>
      <w:r>
        <w:rPr>
          <w:b/>
          <w:spacing w:val="-2"/>
          <w:lang w:val="id-ID"/>
        </w:rPr>
        <w:t>KESIMPULAN</w:t>
      </w:r>
    </w:p>
    <w:p w:rsidR="000B0FB4" w:rsidRDefault="000B0FB4" w:rsidP="00702ABC">
      <w:pPr>
        <w:pStyle w:val="Heading2"/>
        <w:keepNext w:val="0"/>
        <w:keepLines w:val="0"/>
        <w:widowControl w:val="0"/>
        <w:numPr>
          <w:ilvl w:val="0"/>
          <w:numId w:val="1"/>
        </w:numPr>
        <w:tabs>
          <w:tab w:val="left" w:pos="1136"/>
        </w:tabs>
        <w:autoSpaceDE w:val="0"/>
        <w:autoSpaceDN w:val="0"/>
        <w:spacing w:before="100"/>
        <w:ind w:left="1136" w:hanging="567"/>
        <w:rPr>
          <w:sz w:val="24"/>
          <w:lang w:val="id-ID"/>
        </w:rPr>
      </w:pPr>
      <w:bookmarkStart w:id="1" w:name="_bookmark54"/>
      <w:bookmarkEnd w:id="1"/>
      <w:r>
        <w:rPr>
          <w:spacing w:val="-2"/>
          <w:lang w:val="id-ID"/>
        </w:rPr>
        <w:t>Kesimpulan</w:t>
      </w:r>
    </w:p>
    <w:p w:rsidR="000B0FB4" w:rsidRDefault="000B0FB4" w:rsidP="000B0FB4">
      <w:pPr>
        <w:pStyle w:val="BodyText"/>
        <w:spacing w:before="5"/>
        <w:rPr>
          <w:b/>
          <w:lang w:val="id-ID"/>
        </w:rPr>
      </w:pPr>
    </w:p>
    <w:p w:rsidR="000B0FB4" w:rsidRDefault="000B0FB4" w:rsidP="000B0FB4">
      <w:pPr>
        <w:pStyle w:val="BodyText"/>
        <w:spacing w:line="480" w:lineRule="auto"/>
        <w:ind w:left="569" w:firstLine="360"/>
        <w:rPr>
          <w:lang w:val="id-ID"/>
        </w:rPr>
      </w:pPr>
      <w:r>
        <w:rPr>
          <w:lang w:val="id-ID"/>
        </w:rPr>
        <w:t>Berdasarkanhasilpenelitiandanpembahasanyangtelahdiuraikan,maka diperoleh beberapa kesimpulan sebagai berikut:</w:t>
      </w:r>
    </w:p>
    <w:p w:rsidR="000B0FB4" w:rsidRDefault="000B0FB4" w:rsidP="000B0FB4">
      <w:pPr>
        <w:pStyle w:val="BodyText"/>
        <w:spacing w:before="4"/>
        <w:rPr>
          <w:lang w:val="id-ID"/>
        </w:rPr>
      </w:pPr>
    </w:p>
    <w:p w:rsidR="000B0FB4" w:rsidRDefault="000B0FB4" w:rsidP="00702ABC">
      <w:pPr>
        <w:pStyle w:val="ListParagraph"/>
        <w:widowControl w:val="0"/>
        <w:numPr>
          <w:ilvl w:val="1"/>
          <w:numId w:val="1"/>
        </w:numPr>
        <w:tabs>
          <w:tab w:val="left" w:pos="1288"/>
        </w:tabs>
        <w:autoSpaceDE w:val="0"/>
        <w:autoSpaceDN w:val="0"/>
        <w:spacing w:line="240" w:lineRule="auto"/>
        <w:ind w:left="1288"/>
        <w:contextualSpacing w:val="0"/>
        <w:jc w:val="left"/>
        <w:rPr>
          <w:sz w:val="24"/>
        </w:rPr>
      </w:pPr>
      <w:r>
        <w:rPr>
          <w:sz w:val="24"/>
        </w:rPr>
        <w:t xml:space="preserve">BentukPerilaku FlexingTerkaitArisanBodong di Kabupaten </w:t>
      </w:r>
      <w:r>
        <w:rPr>
          <w:spacing w:val="-4"/>
          <w:sz w:val="24"/>
        </w:rPr>
        <w:t>Karo</w:t>
      </w:r>
    </w:p>
    <w:p w:rsidR="000B0FB4" w:rsidRDefault="000B0FB4" w:rsidP="000B0FB4">
      <w:pPr>
        <w:pStyle w:val="BodyText"/>
        <w:rPr>
          <w:lang w:val="id-ID"/>
        </w:rPr>
      </w:pPr>
    </w:p>
    <w:p w:rsidR="000B0FB4" w:rsidRDefault="000B0FB4" w:rsidP="000B0FB4">
      <w:pPr>
        <w:pStyle w:val="BodyText"/>
        <w:spacing w:before="4"/>
        <w:rPr>
          <w:lang w:val="id-ID"/>
        </w:rPr>
      </w:pPr>
    </w:p>
    <w:p w:rsidR="000B0FB4" w:rsidRDefault="000B0FB4" w:rsidP="000B0FB4">
      <w:pPr>
        <w:pStyle w:val="BodyText"/>
        <w:spacing w:line="480" w:lineRule="auto"/>
        <w:ind w:left="996" w:right="139" w:firstLine="292"/>
        <w:rPr>
          <w:lang w:val="id-ID"/>
        </w:rPr>
      </w:pPr>
      <w:r>
        <w:rPr>
          <w:lang w:val="id-ID"/>
        </w:rPr>
        <w:t xml:space="preserve">Perilaku </w:t>
      </w:r>
      <w:r>
        <w:rPr>
          <w:i/>
          <w:lang w:val="id-ID"/>
        </w:rPr>
        <w:t xml:space="preserve">flexing </w:t>
      </w:r>
      <w:r>
        <w:rPr>
          <w:lang w:val="id-ID"/>
        </w:rPr>
        <w:t xml:space="preserve">yang dilakukan oleh pelaku arisan bodong di Kabupaten Karo umumnya berupa pamer kekayaan, gaya hidup mewah, dan citra sosial yangdibangunsecarakonsistendimediasosialsepertiInstagramdanTikTok. </w:t>
      </w:r>
      <w:r>
        <w:rPr>
          <w:spacing w:val="-2"/>
          <w:lang w:val="id-ID"/>
        </w:rPr>
        <w:t xml:space="preserve">Flexingini bertujuanuntukmembangunkepercayaanpublik,menciptakancitra </w:t>
      </w:r>
      <w:r>
        <w:rPr>
          <w:lang w:val="id-ID"/>
        </w:rPr>
        <w:t>kredibel dan sukses, serta mendorongmasyarakatagar ikut dalamarisan yang ditawarkan. Modus tersebut terbukti efektif dalam menarik korban dari berbagailatarbelakangsosialekonomi,terutamaiburumahtanggadanpekerja usia produktif yang aktif di media sosial.</w:t>
      </w:r>
    </w:p>
    <w:p w:rsidR="000B0FB4" w:rsidRDefault="000B0FB4" w:rsidP="000B0FB4">
      <w:pPr>
        <w:pStyle w:val="BodyText"/>
        <w:spacing w:before="6"/>
        <w:rPr>
          <w:lang w:val="id-ID"/>
        </w:rPr>
      </w:pPr>
    </w:p>
    <w:p w:rsidR="000B0FB4" w:rsidRDefault="000B0FB4" w:rsidP="00702ABC">
      <w:pPr>
        <w:pStyle w:val="ListParagraph"/>
        <w:widowControl w:val="0"/>
        <w:numPr>
          <w:ilvl w:val="1"/>
          <w:numId w:val="1"/>
        </w:numPr>
        <w:tabs>
          <w:tab w:val="left" w:pos="1288"/>
        </w:tabs>
        <w:autoSpaceDE w:val="0"/>
        <w:autoSpaceDN w:val="0"/>
        <w:spacing w:line="240" w:lineRule="auto"/>
        <w:ind w:left="1288"/>
        <w:contextualSpacing w:val="0"/>
        <w:jc w:val="left"/>
        <w:rPr>
          <w:sz w:val="24"/>
        </w:rPr>
      </w:pPr>
      <w:r>
        <w:rPr>
          <w:sz w:val="24"/>
        </w:rPr>
        <w:t xml:space="preserve">KetentuanHukum danRegulasi terhadapArisanBodongdan </w:t>
      </w:r>
      <w:r>
        <w:rPr>
          <w:spacing w:val="-2"/>
          <w:sz w:val="24"/>
        </w:rPr>
        <w:t>Flexing</w:t>
      </w:r>
    </w:p>
    <w:p w:rsidR="000B0FB4" w:rsidRDefault="000B0FB4" w:rsidP="000B0FB4">
      <w:pPr>
        <w:pStyle w:val="BodyText"/>
        <w:rPr>
          <w:lang w:val="id-ID"/>
        </w:rPr>
      </w:pPr>
    </w:p>
    <w:p w:rsidR="000B0FB4" w:rsidRDefault="000B0FB4" w:rsidP="000B0FB4">
      <w:pPr>
        <w:pStyle w:val="BodyText"/>
        <w:spacing w:before="4"/>
        <w:rPr>
          <w:lang w:val="id-ID"/>
        </w:rPr>
      </w:pPr>
    </w:p>
    <w:p w:rsidR="000B0FB4" w:rsidRDefault="000B0FB4" w:rsidP="000B0FB4">
      <w:pPr>
        <w:pStyle w:val="BodyText"/>
        <w:spacing w:line="480" w:lineRule="auto"/>
        <w:ind w:left="996" w:right="142" w:firstLine="292"/>
        <w:rPr>
          <w:lang w:val="id-ID"/>
        </w:rPr>
      </w:pPr>
      <w:r>
        <w:rPr>
          <w:lang w:val="id-ID"/>
        </w:rPr>
        <w:t xml:space="preserve">Saat ini belum terdapat regulasi khusus yang mengatur secara tegas mengenai praktikarisanberbasisdaring,terlebihlagi dalam kontekspenipuan dengan pendekatan </w:t>
      </w:r>
      <w:r>
        <w:rPr>
          <w:i/>
          <w:lang w:val="id-ID"/>
        </w:rPr>
        <w:t>flexing</w:t>
      </w:r>
      <w:r>
        <w:rPr>
          <w:lang w:val="id-ID"/>
        </w:rPr>
        <w:t xml:space="preserve">. Meski demikian, tindakan pelaku dapat </w:t>
      </w:r>
      <w:r>
        <w:rPr>
          <w:spacing w:val="-2"/>
          <w:lang w:val="id-ID"/>
        </w:rPr>
        <w:t xml:space="preserve">dikualifikasikan sebagai perbuatan melawan hukum, sebagaimana diatur dalam </w:t>
      </w:r>
      <w:r>
        <w:rPr>
          <w:lang w:val="id-ID"/>
        </w:rPr>
        <w:t xml:space="preserve">KUHP (Pasal 378 tentang penipuan), UU ITE (Pasal 28 ayat (1)), serta UU </w:t>
      </w:r>
      <w:r>
        <w:rPr>
          <w:lang w:val="id-ID"/>
        </w:rPr>
        <w:lastRenderedPageBreak/>
        <w:t>PerlindunganKonsumen.Namun,belumadanyaperangkathukum</w:t>
      </w:r>
      <w:r>
        <w:rPr>
          <w:spacing w:val="-4"/>
          <w:lang w:val="id-ID"/>
        </w:rPr>
        <w:t>yang</w:t>
      </w:r>
    </w:p>
    <w:p w:rsidR="000B0FB4" w:rsidRDefault="000B0FB4" w:rsidP="000B0FB4">
      <w:pPr>
        <w:spacing w:line="480" w:lineRule="auto"/>
        <w:rPr>
          <w:lang w:val="id-ID"/>
        </w:rPr>
        <w:sectPr w:rsidR="000B0FB4">
          <w:pgSz w:w="11910" w:h="16840"/>
          <w:pgMar w:top="800" w:right="1559" w:bottom="280" w:left="1700" w:header="546" w:footer="0" w:gutter="0"/>
          <w:cols w:space="720"/>
        </w:sectPr>
      </w:pPr>
    </w:p>
    <w:p w:rsidR="000B0FB4" w:rsidRDefault="000B0FB4" w:rsidP="000B0FB4">
      <w:pPr>
        <w:pStyle w:val="BodyText"/>
        <w:rPr>
          <w:lang w:val="id-ID"/>
        </w:rPr>
      </w:pPr>
    </w:p>
    <w:p w:rsidR="000B0FB4" w:rsidRDefault="000B0FB4" w:rsidP="000B0FB4">
      <w:pPr>
        <w:pStyle w:val="BodyText"/>
        <w:rPr>
          <w:lang w:val="id-ID"/>
        </w:rPr>
      </w:pPr>
    </w:p>
    <w:p w:rsidR="000B0FB4" w:rsidRDefault="000B0FB4" w:rsidP="000B0FB4">
      <w:pPr>
        <w:pStyle w:val="BodyText"/>
        <w:spacing w:before="60"/>
        <w:rPr>
          <w:lang w:val="id-ID"/>
        </w:rPr>
      </w:pPr>
    </w:p>
    <w:p w:rsidR="000B0FB4" w:rsidRDefault="000B0FB4" w:rsidP="000B0FB4">
      <w:pPr>
        <w:pStyle w:val="BodyText"/>
        <w:spacing w:line="480" w:lineRule="auto"/>
        <w:ind w:left="996"/>
        <w:rPr>
          <w:lang w:val="id-ID"/>
        </w:rPr>
      </w:pPr>
      <w:r>
        <w:rPr>
          <w:lang w:val="id-ID"/>
        </w:rPr>
        <w:t>spesifikdanpendekatandigitaldalamsistempembuktianmenyebabkan penegakan hukum berjalan lambat.</w:t>
      </w:r>
    </w:p>
    <w:p w:rsidR="000B0FB4" w:rsidRDefault="000B0FB4" w:rsidP="000B0FB4">
      <w:pPr>
        <w:pStyle w:val="BodyText"/>
        <w:spacing w:before="5"/>
        <w:rPr>
          <w:lang w:val="id-ID"/>
        </w:rPr>
      </w:pPr>
    </w:p>
    <w:p w:rsidR="000B0FB4" w:rsidRDefault="000B0FB4" w:rsidP="00702ABC">
      <w:pPr>
        <w:pStyle w:val="ListParagraph"/>
        <w:widowControl w:val="0"/>
        <w:numPr>
          <w:ilvl w:val="1"/>
          <w:numId w:val="1"/>
        </w:numPr>
        <w:tabs>
          <w:tab w:val="left" w:pos="1288"/>
        </w:tabs>
        <w:autoSpaceDE w:val="0"/>
        <w:autoSpaceDN w:val="0"/>
        <w:spacing w:line="240" w:lineRule="auto"/>
        <w:ind w:left="1288"/>
        <w:contextualSpacing w:val="0"/>
        <w:jc w:val="left"/>
        <w:rPr>
          <w:sz w:val="24"/>
        </w:rPr>
      </w:pPr>
      <w:r>
        <w:rPr>
          <w:sz w:val="24"/>
        </w:rPr>
        <w:t xml:space="preserve">TinjauanYuridisterhadapPelakuFlexingdalam Arisan </w:t>
      </w:r>
      <w:r>
        <w:rPr>
          <w:spacing w:val="-2"/>
          <w:sz w:val="24"/>
        </w:rPr>
        <w:t>Bodong</w:t>
      </w:r>
    </w:p>
    <w:p w:rsidR="000B0FB4" w:rsidRDefault="000B0FB4" w:rsidP="000B0FB4">
      <w:pPr>
        <w:pStyle w:val="BodyText"/>
        <w:rPr>
          <w:lang w:val="id-ID"/>
        </w:rPr>
      </w:pPr>
    </w:p>
    <w:p w:rsidR="000B0FB4" w:rsidRDefault="000B0FB4" w:rsidP="000B0FB4">
      <w:pPr>
        <w:pStyle w:val="BodyText"/>
        <w:spacing w:before="4"/>
        <w:rPr>
          <w:lang w:val="id-ID"/>
        </w:rPr>
      </w:pPr>
    </w:p>
    <w:p w:rsidR="000B0FB4" w:rsidRDefault="000B0FB4" w:rsidP="000B0FB4">
      <w:pPr>
        <w:pStyle w:val="BodyText"/>
        <w:spacing w:line="480" w:lineRule="auto"/>
        <w:ind w:left="996" w:right="139" w:firstLine="292"/>
        <w:rPr>
          <w:lang w:val="id-ID"/>
        </w:rPr>
      </w:pPr>
      <w:r>
        <w:rPr>
          <w:lang w:val="id-ID"/>
        </w:rPr>
        <w:t>Dari sudut pandang yuridis, pelaku flexing dalam arisan bodong dapat dikenai pertanggungjawaban pidana karena telah menipu korban dengan menciptakan kesan palsu tentang kemampuan ekonomi dan kredibilitasnya. Meski flexing tidak dilarang secara eksplisit dalam hukum, ketika digunakan untuk menyesatkan dan merugikan orang lain secara sistematis, maka dapat dianggapmemenuhiunsurtindakpidanapenipuan.Namun,pembuktianunsur ini memerlukan pendekatan hukum yang adaptif terhadap fenomena digital.</w:t>
      </w:r>
    </w:p>
    <w:p w:rsidR="000B0FB4" w:rsidRDefault="000B0FB4" w:rsidP="000B0FB4">
      <w:pPr>
        <w:pStyle w:val="BodyText"/>
        <w:spacing w:before="5"/>
        <w:rPr>
          <w:lang w:val="id-ID"/>
        </w:rPr>
      </w:pPr>
    </w:p>
    <w:p w:rsidR="000B0FB4" w:rsidRDefault="000B0FB4" w:rsidP="00702ABC">
      <w:pPr>
        <w:pStyle w:val="ListParagraph"/>
        <w:widowControl w:val="0"/>
        <w:numPr>
          <w:ilvl w:val="1"/>
          <w:numId w:val="1"/>
        </w:numPr>
        <w:tabs>
          <w:tab w:val="left" w:pos="1288"/>
        </w:tabs>
        <w:autoSpaceDE w:val="0"/>
        <w:autoSpaceDN w:val="0"/>
        <w:spacing w:line="240" w:lineRule="auto"/>
        <w:ind w:left="1288"/>
        <w:contextualSpacing w:val="0"/>
        <w:jc w:val="left"/>
        <w:rPr>
          <w:sz w:val="24"/>
        </w:rPr>
      </w:pPr>
      <w:r>
        <w:rPr>
          <w:sz w:val="24"/>
        </w:rPr>
        <w:t>UpayaHukumdalamMenanggulangiPraktikFlexingdanArisan</w:t>
      </w:r>
      <w:r>
        <w:rPr>
          <w:spacing w:val="-2"/>
          <w:sz w:val="24"/>
        </w:rPr>
        <w:t>Bodong</w:t>
      </w:r>
    </w:p>
    <w:p w:rsidR="000B0FB4" w:rsidRDefault="000B0FB4" w:rsidP="000B0FB4">
      <w:pPr>
        <w:pStyle w:val="BodyText"/>
        <w:rPr>
          <w:lang w:val="id-ID"/>
        </w:rPr>
      </w:pPr>
    </w:p>
    <w:p w:rsidR="000B0FB4" w:rsidRDefault="000B0FB4" w:rsidP="000B0FB4">
      <w:pPr>
        <w:pStyle w:val="BodyText"/>
        <w:spacing w:before="4"/>
        <w:rPr>
          <w:lang w:val="id-ID"/>
        </w:rPr>
      </w:pPr>
    </w:p>
    <w:p w:rsidR="000B0FB4" w:rsidRDefault="000B0FB4" w:rsidP="000B0FB4">
      <w:pPr>
        <w:pStyle w:val="BodyText"/>
        <w:spacing w:line="480" w:lineRule="auto"/>
        <w:ind w:left="996" w:right="136" w:firstLine="292"/>
        <w:rPr>
          <w:lang w:val="id-ID"/>
        </w:rPr>
      </w:pPr>
      <w:r>
        <w:rPr>
          <w:lang w:val="id-ID"/>
        </w:rPr>
        <w:t xml:space="preserve">Upaya hukum yang dilakukan korban saat ini masih terbatas dan banyak mengalami hambatan, seperti kurangnya bukti digital, ketakutan sosial, dan minimnya literasi hukum. Penegakan hukum juga belum maksimal karena keterbatasan kapasitas aparat dalam menelusuri jejak digital pelaku. Oleh karena itu, diperlukan upaya hukum yang lebih efektif dan terstruktur, seperti pembentukanunitsiberdidaerah,perbaikanregulasiterkaitarisandigital,serta kerja sama lintas sektor antara pemerintah, </w:t>
      </w:r>
      <w:r>
        <w:rPr>
          <w:lang w:val="id-ID"/>
        </w:rPr>
        <w:lastRenderedPageBreak/>
        <w:t>platform media sosial, dan masyarakat sipil untuk mencegah praktik serupa berulang.</w:t>
      </w:r>
    </w:p>
    <w:p w:rsidR="000B0FB4" w:rsidRDefault="000B0FB4" w:rsidP="000B0FB4">
      <w:pPr>
        <w:spacing w:line="480" w:lineRule="auto"/>
        <w:rPr>
          <w:lang w:val="id-ID"/>
        </w:rPr>
        <w:sectPr w:rsidR="000B0FB4">
          <w:pgSz w:w="11910" w:h="16840"/>
          <w:pgMar w:top="800" w:right="1559" w:bottom="280" w:left="1700" w:header="546" w:footer="0" w:gutter="0"/>
          <w:cols w:space="720"/>
        </w:sectPr>
      </w:pPr>
    </w:p>
    <w:p w:rsidR="000B0FB4" w:rsidRDefault="000B0FB4" w:rsidP="000B0FB4">
      <w:pPr>
        <w:pStyle w:val="BodyText"/>
        <w:rPr>
          <w:lang w:val="id-ID"/>
        </w:rPr>
      </w:pPr>
    </w:p>
    <w:p w:rsidR="000B0FB4" w:rsidRDefault="000B0FB4" w:rsidP="000B0FB4">
      <w:pPr>
        <w:pStyle w:val="BodyText"/>
        <w:rPr>
          <w:lang w:val="id-ID"/>
        </w:rPr>
      </w:pPr>
    </w:p>
    <w:p w:rsidR="000B0FB4" w:rsidRDefault="000B0FB4" w:rsidP="000B0FB4">
      <w:pPr>
        <w:pStyle w:val="BodyText"/>
        <w:spacing w:before="60"/>
        <w:rPr>
          <w:lang w:val="id-ID"/>
        </w:rPr>
      </w:pPr>
    </w:p>
    <w:p w:rsidR="000B0FB4" w:rsidRDefault="000B0FB4" w:rsidP="00702ABC">
      <w:pPr>
        <w:pStyle w:val="Heading2"/>
        <w:keepNext w:val="0"/>
        <w:keepLines w:val="0"/>
        <w:widowControl w:val="0"/>
        <w:numPr>
          <w:ilvl w:val="0"/>
          <w:numId w:val="1"/>
        </w:numPr>
        <w:tabs>
          <w:tab w:val="left" w:pos="1136"/>
        </w:tabs>
        <w:autoSpaceDE w:val="0"/>
        <w:autoSpaceDN w:val="0"/>
        <w:spacing w:before="0"/>
        <w:ind w:left="1136" w:hanging="567"/>
        <w:jc w:val="both"/>
        <w:rPr>
          <w:lang w:val="id-ID"/>
        </w:rPr>
      </w:pPr>
      <w:bookmarkStart w:id="2" w:name="_bookmark55"/>
      <w:bookmarkEnd w:id="2"/>
      <w:r>
        <w:rPr>
          <w:spacing w:val="-4"/>
          <w:lang w:val="id-ID"/>
        </w:rPr>
        <w:t>Saran</w:t>
      </w:r>
    </w:p>
    <w:p w:rsidR="000B0FB4" w:rsidRDefault="000B0FB4" w:rsidP="000B0FB4">
      <w:pPr>
        <w:pStyle w:val="BodyText"/>
        <w:spacing w:before="4"/>
        <w:rPr>
          <w:b/>
          <w:lang w:val="id-ID"/>
        </w:rPr>
      </w:pPr>
    </w:p>
    <w:p w:rsidR="000B0FB4" w:rsidRDefault="000B0FB4" w:rsidP="000B0FB4">
      <w:pPr>
        <w:pStyle w:val="BodyText"/>
        <w:spacing w:line="480" w:lineRule="auto"/>
        <w:ind w:left="569" w:firstLine="568"/>
        <w:rPr>
          <w:lang w:val="id-ID"/>
        </w:rPr>
      </w:pPr>
      <w:r>
        <w:rPr>
          <w:lang w:val="id-ID"/>
        </w:rPr>
        <w:t>Berdasarkanhasilpenelitiandankesimpulandiatas,makapenulis mengajukan beberapa saran sebagai berikut:</w:t>
      </w:r>
    </w:p>
    <w:p w:rsidR="000B0FB4" w:rsidRDefault="000B0FB4" w:rsidP="000B0FB4">
      <w:pPr>
        <w:pStyle w:val="BodyText"/>
        <w:spacing w:before="5"/>
        <w:rPr>
          <w:lang w:val="id-ID"/>
        </w:rPr>
      </w:pPr>
    </w:p>
    <w:p w:rsidR="000B0FB4" w:rsidRDefault="000B0FB4" w:rsidP="00702ABC">
      <w:pPr>
        <w:pStyle w:val="ListParagraph"/>
        <w:widowControl w:val="0"/>
        <w:numPr>
          <w:ilvl w:val="1"/>
          <w:numId w:val="1"/>
        </w:numPr>
        <w:tabs>
          <w:tab w:val="left" w:pos="929"/>
        </w:tabs>
        <w:autoSpaceDE w:val="0"/>
        <w:autoSpaceDN w:val="0"/>
        <w:spacing w:line="240" w:lineRule="auto"/>
        <w:ind w:left="929" w:hanging="360"/>
        <w:contextualSpacing w:val="0"/>
        <w:rPr>
          <w:sz w:val="24"/>
        </w:rPr>
      </w:pPr>
      <w:r>
        <w:rPr>
          <w:sz w:val="24"/>
        </w:rPr>
        <w:t>UntukPemerintahDaerahdanAparatPenegak</w:t>
      </w:r>
      <w:r>
        <w:rPr>
          <w:spacing w:val="-2"/>
          <w:sz w:val="24"/>
        </w:rPr>
        <w:t>Hukum:</w:t>
      </w:r>
    </w:p>
    <w:p w:rsidR="000B0FB4" w:rsidRDefault="000B0FB4" w:rsidP="000B0FB4">
      <w:pPr>
        <w:pStyle w:val="BodyText"/>
        <w:rPr>
          <w:lang w:val="id-ID"/>
        </w:rPr>
      </w:pPr>
    </w:p>
    <w:p w:rsidR="000B0FB4" w:rsidRDefault="000B0FB4" w:rsidP="00702ABC">
      <w:pPr>
        <w:pStyle w:val="ListParagraph"/>
        <w:widowControl w:val="0"/>
        <w:numPr>
          <w:ilvl w:val="2"/>
          <w:numId w:val="1"/>
        </w:numPr>
        <w:tabs>
          <w:tab w:val="left" w:pos="1648"/>
        </w:tabs>
        <w:autoSpaceDE w:val="0"/>
        <w:autoSpaceDN w:val="0"/>
        <w:spacing w:line="470" w:lineRule="auto"/>
        <w:ind w:left="1648" w:right="145"/>
        <w:contextualSpacing w:val="0"/>
        <w:rPr>
          <w:sz w:val="24"/>
        </w:rPr>
      </w:pPr>
      <w:r>
        <w:rPr>
          <w:sz w:val="24"/>
        </w:rPr>
        <w:t>Perlu membentuk unit penanganan khusus kejahatan digital di wilayah Kabupaten Karo, termasuk pelatihan khusus untuk penyidik mengenai pembuktian berbasis digital.</w:t>
      </w:r>
    </w:p>
    <w:p w:rsidR="000B0FB4" w:rsidRDefault="000B0FB4" w:rsidP="00702ABC">
      <w:pPr>
        <w:pStyle w:val="ListParagraph"/>
        <w:widowControl w:val="0"/>
        <w:numPr>
          <w:ilvl w:val="2"/>
          <w:numId w:val="1"/>
        </w:numPr>
        <w:tabs>
          <w:tab w:val="left" w:pos="1648"/>
        </w:tabs>
        <w:autoSpaceDE w:val="0"/>
        <w:autoSpaceDN w:val="0"/>
        <w:spacing w:before="17" w:line="470" w:lineRule="auto"/>
        <w:ind w:left="1648" w:right="139"/>
        <w:contextualSpacing w:val="0"/>
        <w:rPr>
          <w:sz w:val="24"/>
        </w:rPr>
      </w:pPr>
      <w:r>
        <w:rPr>
          <w:sz w:val="24"/>
        </w:rPr>
        <w:t>Menyusun peraturan daerah atau kebijakan lokal terkait arisan daring guna melindungimasyarakatdari praktik-praktikpenipuanterselubung seperti flexing.</w:t>
      </w:r>
    </w:p>
    <w:p w:rsidR="000B0FB4" w:rsidRDefault="000B0FB4" w:rsidP="00702ABC">
      <w:pPr>
        <w:pStyle w:val="ListParagraph"/>
        <w:widowControl w:val="0"/>
        <w:numPr>
          <w:ilvl w:val="2"/>
          <w:numId w:val="1"/>
        </w:numPr>
        <w:tabs>
          <w:tab w:val="left" w:pos="1648"/>
        </w:tabs>
        <w:autoSpaceDE w:val="0"/>
        <w:autoSpaceDN w:val="0"/>
        <w:spacing w:before="18" w:line="470" w:lineRule="auto"/>
        <w:ind w:left="1648" w:right="145"/>
        <w:contextualSpacing w:val="0"/>
        <w:rPr>
          <w:sz w:val="24"/>
        </w:rPr>
      </w:pPr>
      <w:r>
        <w:rPr>
          <w:sz w:val="24"/>
        </w:rPr>
        <w:t>Meningkatkan kerja sama dengan platform media sosial untuk memfasilitasi pelaporan akun mencurigakan serta pelacakan pelaku kejahatan digital.</w:t>
      </w:r>
    </w:p>
    <w:p w:rsidR="000B0FB4" w:rsidRDefault="000B0FB4" w:rsidP="00702ABC">
      <w:pPr>
        <w:pStyle w:val="ListParagraph"/>
        <w:widowControl w:val="0"/>
        <w:numPr>
          <w:ilvl w:val="1"/>
          <w:numId w:val="1"/>
        </w:numPr>
        <w:tabs>
          <w:tab w:val="left" w:pos="929"/>
        </w:tabs>
        <w:autoSpaceDE w:val="0"/>
        <w:autoSpaceDN w:val="0"/>
        <w:spacing w:before="17" w:line="240" w:lineRule="auto"/>
        <w:ind w:left="929" w:hanging="360"/>
        <w:contextualSpacing w:val="0"/>
        <w:rPr>
          <w:sz w:val="24"/>
        </w:rPr>
      </w:pPr>
      <w:r>
        <w:rPr>
          <w:sz w:val="24"/>
        </w:rPr>
        <w:t>Untuk</w:t>
      </w:r>
      <w:r>
        <w:rPr>
          <w:spacing w:val="-2"/>
          <w:sz w:val="24"/>
        </w:rPr>
        <w:t>Masyarakat:</w:t>
      </w:r>
    </w:p>
    <w:p w:rsidR="000B0FB4" w:rsidRDefault="000B0FB4" w:rsidP="000B0FB4">
      <w:pPr>
        <w:pStyle w:val="BodyText"/>
        <w:rPr>
          <w:lang w:val="id-ID"/>
        </w:rPr>
      </w:pPr>
    </w:p>
    <w:p w:rsidR="000B0FB4" w:rsidRDefault="000B0FB4" w:rsidP="00702ABC">
      <w:pPr>
        <w:pStyle w:val="ListParagraph"/>
        <w:widowControl w:val="0"/>
        <w:numPr>
          <w:ilvl w:val="2"/>
          <w:numId w:val="1"/>
        </w:numPr>
        <w:tabs>
          <w:tab w:val="left" w:pos="1648"/>
        </w:tabs>
        <w:autoSpaceDE w:val="0"/>
        <w:autoSpaceDN w:val="0"/>
        <w:spacing w:line="463" w:lineRule="auto"/>
        <w:ind w:left="1648" w:right="147"/>
        <w:contextualSpacing w:val="0"/>
        <w:jc w:val="left"/>
        <w:rPr>
          <w:sz w:val="24"/>
        </w:rPr>
      </w:pPr>
      <w:r>
        <w:rPr>
          <w:sz w:val="24"/>
        </w:rPr>
        <w:t>Meningkatkan literasi digital dan kewaspadaan terhadap konten media sosial yang bersifat manipulatif.</w:t>
      </w:r>
    </w:p>
    <w:p w:rsidR="000B0FB4" w:rsidRDefault="000B0FB4" w:rsidP="00702ABC">
      <w:pPr>
        <w:pStyle w:val="ListParagraph"/>
        <w:widowControl w:val="0"/>
        <w:numPr>
          <w:ilvl w:val="2"/>
          <w:numId w:val="1"/>
        </w:numPr>
        <w:tabs>
          <w:tab w:val="left" w:pos="1648"/>
        </w:tabs>
        <w:autoSpaceDE w:val="0"/>
        <w:autoSpaceDN w:val="0"/>
        <w:spacing w:before="25" w:line="463" w:lineRule="auto"/>
        <w:ind w:left="1648" w:right="146"/>
        <w:contextualSpacing w:val="0"/>
        <w:jc w:val="left"/>
        <w:rPr>
          <w:sz w:val="24"/>
        </w:rPr>
      </w:pPr>
      <w:r>
        <w:rPr>
          <w:sz w:val="24"/>
        </w:rPr>
        <w:t>Janganmudahtergiurolehtampilankemewahanataugayahidupdi media sosial tanpa verifikasi informasi yang valid.</w:t>
      </w:r>
    </w:p>
    <w:p w:rsidR="000B0FB4" w:rsidRDefault="000B0FB4" w:rsidP="00702ABC">
      <w:pPr>
        <w:pStyle w:val="ListParagraph"/>
        <w:widowControl w:val="0"/>
        <w:numPr>
          <w:ilvl w:val="2"/>
          <w:numId w:val="1"/>
        </w:numPr>
        <w:tabs>
          <w:tab w:val="left" w:pos="1648"/>
          <w:tab w:val="left" w:pos="2512"/>
          <w:tab w:val="left" w:pos="3854"/>
          <w:tab w:val="left" w:pos="4421"/>
          <w:tab w:val="left" w:pos="5404"/>
          <w:tab w:val="left" w:pos="6276"/>
          <w:tab w:val="left" w:pos="7059"/>
          <w:tab w:val="left" w:pos="8047"/>
        </w:tabs>
        <w:autoSpaceDE w:val="0"/>
        <w:autoSpaceDN w:val="0"/>
        <w:spacing w:before="26" w:line="463" w:lineRule="auto"/>
        <w:ind w:left="1648" w:right="145"/>
        <w:contextualSpacing w:val="0"/>
        <w:jc w:val="left"/>
        <w:rPr>
          <w:sz w:val="24"/>
        </w:rPr>
      </w:pPr>
      <w:r>
        <w:rPr>
          <w:spacing w:val="-2"/>
          <w:sz w:val="24"/>
        </w:rPr>
        <w:t>Segera</w:t>
      </w:r>
      <w:r>
        <w:rPr>
          <w:sz w:val="24"/>
        </w:rPr>
        <w:tab/>
      </w:r>
      <w:r>
        <w:rPr>
          <w:spacing w:val="-2"/>
          <w:sz w:val="24"/>
        </w:rPr>
        <w:t>melaporkan</w:t>
      </w:r>
      <w:r>
        <w:rPr>
          <w:sz w:val="24"/>
        </w:rPr>
        <w:tab/>
      </w:r>
      <w:r>
        <w:rPr>
          <w:spacing w:val="-4"/>
          <w:sz w:val="24"/>
        </w:rPr>
        <w:t>jika</w:t>
      </w:r>
      <w:r>
        <w:rPr>
          <w:sz w:val="24"/>
        </w:rPr>
        <w:tab/>
      </w:r>
      <w:r>
        <w:rPr>
          <w:spacing w:val="-2"/>
          <w:sz w:val="24"/>
        </w:rPr>
        <w:t>menjadi</w:t>
      </w:r>
      <w:r>
        <w:rPr>
          <w:sz w:val="24"/>
        </w:rPr>
        <w:tab/>
      </w:r>
      <w:r>
        <w:rPr>
          <w:spacing w:val="-2"/>
          <w:sz w:val="24"/>
        </w:rPr>
        <w:t>korban</w:t>
      </w:r>
      <w:r>
        <w:rPr>
          <w:sz w:val="24"/>
        </w:rPr>
        <w:tab/>
      </w:r>
      <w:r>
        <w:rPr>
          <w:spacing w:val="-2"/>
          <w:sz w:val="24"/>
        </w:rPr>
        <w:t>arisan</w:t>
      </w:r>
      <w:r>
        <w:rPr>
          <w:sz w:val="24"/>
        </w:rPr>
        <w:tab/>
      </w:r>
      <w:r>
        <w:rPr>
          <w:spacing w:val="-2"/>
          <w:sz w:val="24"/>
        </w:rPr>
        <w:t>bodong,</w:t>
      </w:r>
      <w:r>
        <w:rPr>
          <w:sz w:val="24"/>
        </w:rPr>
        <w:tab/>
      </w:r>
      <w:r>
        <w:rPr>
          <w:spacing w:val="-2"/>
          <w:sz w:val="24"/>
        </w:rPr>
        <w:t xml:space="preserve">serta </w:t>
      </w:r>
      <w:r>
        <w:rPr>
          <w:sz w:val="24"/>
        </w:rPr>
        <w:t>menyimpan bukti digital seperti tangkapan layar dan bukti transfer.</w:t>
      </w:r>
    </w:p>
    <w:p w:rsidR="000B0FB4" w:rsidRDefault="000B0FB4" w:rsidP="00702ABC">
      <w:pPr>
        <w:pStyle w:val="ListParagraph"/>
        <w:widowControl w:val="0"/>
        <w:numPr>
          <w:ilvl w:val="1"/>
          <w:numId w:val="1"/>
        </w:numPr>
        <w:tabs>
          <w:tab w:val="left" w:pos="929"/>
        </w:tabs>
        <w:autoSpaceDE w:val="0"/>
        <w:autoSpaceDN w:val="0"/>
        <w:spacing w:before="25" w:line="240" w:lineRule="auto"/>
        <w:ind w:left="929" w:hanging="360"/>
        <w:contextualSpacing w:val="0"/>
        <w:jc w:val="left"/>
        <w:rPr>
          <w:sz w:val="24"/>
        </w:rPr>
      </w:pPr>
      <w:r>
        <w:rPr>
          <w:sz w:val="24"/>
        </w:rPr>
        <w:t xml:space="preserve">UntukAkademisi danPeneliti </w:t>
      </w:r>
      <w:r>
        <w:rPr>
          <w:spacing w:val="-2"/>
          <w:sz w:val="24"/>
        </w:rPr>
        <w:t>Hukum:</w:t>
      </w:r>
    </w:p>
    <w:p w:rsidR="000B0FB4" w:rsidRDefault="000B0FB4" w:rsidP="000B0FB4">
      <w:pPr>
        <w:pStyle w:val="BodyText"/>
        <w:rPr>
          <w:lang w:val="id-ID"/>
        </w:rPr>
      </w:pPr>
    </w:p>
    <w:p w:rsidR="000B0FB4" w:rsidRDefault="000B0FB4" w:rsidP="00702ABC">
      <w:pPr>
        <w:pStyle w:val="ListParagraph"/>
        <w:widowControl w:val="0"/>
        <w:numPr>
          <w:ilvl w:val="2"/>
          <w:numId w:val="1"/>
        </w:numPr>
        <w:tabs>
          <w:tab w:val="left" w:pos="1648"/>
        </w:tabs>
        <w:autoSpaceDE w:val="0"/>
        <w:autoSpaceDN w:val="0"/>
        <w:spacing w:line="470" w:lineRule="auto"/>
        <w:ind w:left="1648" w:right="146"/>
        <w:contextualSpacing w:val="0"/>
        <w:rPr>
          <w:sz w:val="24"/>
        </w:rPr>
      </w:pPr>
      <w:r>
        <w:rPr>
          <w:sz w:val="24"/>
        </w:rPr>
        <w:t>Diperlukan lebih banyak penelitian dan kajian akademik tentang transformasi hukum pidana di era digital, khususnya terkait kejahatan non-konvensional seperti arisan bodong dan flexing.</w:t>
      </w:r>
    </w:p>
    <w:p w:rsidR="000B0FB4" w:rsidRDefault="000B0FB4" w:rsidP="000B0FB4">
      <w:pPr>
        <w:spacing w:line="470" w:lineRule="auto"/>
        <w:rPr>
          <w:lang w:val="id-ID"/>
        </w:rPr>
        <w:sectPr w:rsidR="000B0FB4">
          <w:pgSz w:w="11910" w:h="16840"/>
          <w:pgMar w:top="800" w:right="1559" w:bottom="280" w:left="1700" w:header="546" w:footer="0" w:gutter="0"/>
          <w:cols w:space="720"/>
        </w:sectPr>
      </w:pPr>
    </w:p>
    <w:p w:rsidR="000B0FB4" w:rsidRDefault="000B0FB4" w:rsidP="000B0FB4">
      <w:pPr>
        <w:pStyle w:val="BodyText"/>
        <w:rPr>
          <w:lang w:val="id-ID"/>
        </w:rPr>
      </w:pPr>
    </w:p>
    <w:p w:rsidR="000B0FB4" w:rsidRDefault="000B0FB4" w:rsidP="000B0FB4">
      <w:pPr>
        <w:pStyle w:val="BodyText"/>
        <w:rPr>
          <w:lang w:val="id-ID"/>
        </w:rPr>
      </w:pPr>
    </w:p>
    <w:p w:rsidR="000B0FB4" w:rsidRDefault="000B0FB4" w:rsidP="000B0FB4">
      <w:pPr>
        <w:pStyle w:val="BodyText"/>
        <w:spacing w:before="60"/>
        <w:rPr>
          <w:lang w:val="id-ID"/>
        </w:rPr>
      </w:pPr>
    </w:p>
    <w:p w:rsidR="000B0FB4" w:rsidRDefault="000B0FB4" w:rsidP="00702ABC">
      <w:pPr>
        <w:pStyle w:val="ListParagraph"/>
        <w:widowControl w:val="0"/>
        <w:numPr>
          <w:ilvl w:val="2"/>
          <w:numId w:val="1"/>
        </w:numPr>
        <w:tabs>
          <w:tab w:val="left" w:pos="1648"/>
        </w:tabs>
        <w:autoSpaceDE w:val="0"/>
        <w:autoSpaceDN w:val="0"/>
        <w:spacing w:line="463" w:lineRule="auto"/>
        <w:ind w:left="1648" w:right="143"/>
        <w:contextualSpacing w:val="0"/>
        <w:rPr>
          <w:sz w:val="24"/>
        </w:rPr>
      </w:pPr>
      <w:r>
        <w:rPr>
          <w:sz w:val="24"/>
        </w:rPr>
        <w:t>Mendorong pengembangan hukum berbasis teknologi informasi agar regulasi tetap relevan dengan perkembangan zaman.</w:t>
      </w:r>
    </w:p>
    <w:p w:rsidR="000B0FB4" w:rsidRDefault="000B0FB4" w:rsidP="00702ABC">
      <w:pPr>
        <w:pStyle w:val="ListParagraph"/>
        <w:widowControl w:val="0"/>
        <w:numPr>
          <w:ilvl w:val="1"/>
          <w:numId w:val="1"/>
        </w:numPr>
        <w:tabs>
          <w:tab w:val="left" w:pos="929"/>
        </w:tabs>
        <w:autoSpaceDE w:val="0"/>
        <w:autoSpaceDN w:val="0"/>
        <w:spacing w:before="25" w:line="240" w:lineRule="auto"/>
        <w:ind w:left="929" w:hanging="360"/>
        <w:contextualSpacing w:val="0"/>
        <w:jc w:val="left"/>
        <w:rPr>
          <w:sz w:val="24"/>
        </w:rPr>
      </w:pPr>
      <w:r>
        <w:rPr>
          <w:sz w:val="24"/>
        </w:rPr>
        <w:t>UntukLembaga BantuanHukum danKomunitas</w:t>
      </w:r>
      <w:r>
        <w:rPr>
          <w:spacing w:val="-2"/>
          <w:sz w:val="24"/>
        </w:rPr>
        <w:t>Sosial:</w:t>
      </w:r>
    </w:p>
    <w:p w:rsidR="000B0FB4" w:rsidRDefault="000B0FB4" w:rsidP="000B0FB4">
      <w:pPr>
        <w:pStyle w:val="BodyText"/>
        <w:spacing w:before="1"/>
        <w:rPr>
          <w:lang w:val="id-ID"/>
        </w:rPr>
      </w:pPr>
    </w:p>
    <w:p w:rsidR="000B0FB4" w:rsidRDefault="000B0FB4" w:rsidP="00702ABC">
      <w:pPr>
        <w:pStyle w:val="ListParagraph"/>
        <w:widowControl w:val="0"/>
        <w:numPr>
          <w:ilvl w:val="2"/>
          <w:numId w:val="1"/>
        </w:numPr>
        <w:tabs>
          <w:tab w:val="left" w:pos="1648"/>
        </w:tabs>
        <w:autoSpaceDE w:val="0"/>
        <w:autoSpaceDN w:val="0"/>
        <w:spacing w:line="470" w:lineRule="auto"/>
        <w:ind w:left="1648" w:right="143"/>
        <w:contextualSpacing w:val="0"/>
        <w:rPr>
          <w:sz w:val="24"/>
        </w:rPr>
      </w:pPr>
      <w:r>
        <w:rPr>
          <w:sz w:val="24"/>
        </w:rPr>
        <w:t xml:space="preserve">Memberikan bimbingan hukum dan advokasi kepada korban arisan bodong secara kolektif, agar suara mereka lebih kuat dalam proses </w:t>
      </w:r>
      <w:r>
        <w:rPr>
          <w:spacing w:val="-2"/>
          <w:sz w:val="24"/>
        </w:rPr>
        <w:t>hukum.</w:t>
      </w:r>
    </w:p>
    <w:p w:rsidR="000B0FB4" w:rsidRDefault="000B0FB4" w:rsidP="00702ABC">
      <w:pPr>
        <w:pStyle w:val="ListParagraph"/>
        <w:widowControl w:val="0"/>
        <w:numPr>
          <w:ilvl w:val="2"/>
          <w:numId w:val="1"/>
        </w:numPr>
        <w:tabs>
          <w:tab w:val="left" w:pos="1648"/>
        </w:tabs>
        <w:autoSpaceDE w:val="0"/>
        <w:autoSpaceDN w:val="0"/>
        <w:spacing w:before="17" w:line="463" w:lineRule="auto"/>
        <w:ind w:left="1648" w:right="146"/>
        <w:contextualSpacing w:val="0"/>
        <w:rPr>
          <w:sz w:val="24"/>
        </w:rPr>
      </w:pPr>
      <w:r>
        <w:rPr>
          <w:sz w:val="24"/>
        </w:rPr>
        <w:t>Membentuk komunitas pelapor atau jaringan advokasi digital sebagai bentuk solidaritas korban dan upaya pencegahan penipuan serupa.</w:t>
      </w:r>
    </w:p>
    <w:p w:rsidR="000B0FB4" w:rsidRDefault="000B0FB4" w:rsidP="000B0FB4">
      <w:pPr>
        <w:spacing w:line="463" w:lineRule="auto"/>
        <w:rPr>
          <w:lang w:val="id-ID"/>
        </w:rPr>
        <w:sectPr w:rsidR="000B0FB4">
          <w:pgSz w:w="11910" w:h="16840"/>
          <w:pgMar w:top="800" w:right="1559" w:bottom="280" w:left="1700" w:header="546" w:footer="0" w:gutter="0"/>
          <w:cols w:space="720"/>
        </w:sectPr>
      </w:pPr>
    </w:p>
    <w:p w:rsidR="00CE7FEB" w:rsidRPr="000B0FB4" w:rsidRDefault="00CE7FEB" w:rsidP="000B0FB4">
      <w:bookmarkStart w:id="3" w:name="_GoBack"/>
      <w:bookmarkEnd w:id="3"/>
    </w:p>
    <w:sectPr w:rsidR="00CE7FEB" w:rsidRPr="000B0FB4"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058" w:rsidRDefault="00F41058" w:rsidP="002D79FF">
      <w:r>
        <w:separator/>
      </w:r>
    </w:p>
  </w:endnote>
  <w:endnote w:type="continuationSeparator" w:id="1">
    <w:p w:rsidR="00F41058" w:rsidRDefault="00F41058"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F41058">
    <w:pPr>
      <w:pStyle w:val="Footer"/>
      <w:jc w:val="center"/>
    </w:pPr>
  </w:p>
  <w:p w:rsidR="00630637" w:rsidRDefault="00F410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058" w:rsidRDefault="00F41058" w:rsidP="002D79FF">
      <w:r>
        <w:separator/>
      </w:r>
    </w:p>
  </w:footnote>
  <w:footnote w:type="continuationSeparator" w:id="1">
    <w:p w:rsidR="00F41058" w:rsidRDefault="00F41058"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F41058">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F410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F20CE"/>
    <w:multiLevelType w:val="hybridMultilevel"/>
    <w:tmpl w:val="4D088C08"/>
    <w:lvl w:ilvl="0" w:tplc="A6CAFC10">
      <w:start w:val="1"/>
      <w:numFmt w:val="upperLetter"/>
      <w:lvlText w:val="%1."/>
      <w:lvlJc w:val="left"/>
      <w:pPr>
        <w:ind w:left="1137" w:hanging="568"/>
      </w:pPr>
      <w:rPr>
        <w:rFonts w:ascii="Times New Roman" w:eastAsia="Times New Roman" w:hAnsi="Times New Roman" w:cs="Times New Roman" w:hint="default"/>
        <w:b/>
        <w:bCs/>
        <w:i w:val="0"/>
        <w:iCs w:val="0"/>
        <w:spacing w:val="-2"/>
        <w:w w:val="100"/>
        <w:sz w:val="24"/>
        <w:szCs w:val="24"/>
        <w:lang w:eastAsia="en-US" w:bidi="ar-SA"/>
      </w:rPr>
    </w:lvl>
    <w:lvl w:ilvl="1" w:tplc="94AACFBE">
      <w:start w:val="1"/>
      <w:numFmt w:val="decimal"/>
      <w:lvlText w:val="%2."/>
      <w:lvlJc w:val="left"/>
      <w:pPr>
        <w:ind w:left="1289" w:hanging="292"/>
      </w:pPr>
      <w:rPr>
        <w:rFonts w:ascii="Times New Roman" w:eastAsia="Times New Roman" w:hAnsi="Times New Roman" w:cs="Times New Roman" w:hint="default"/>
        <w:b w:val="0"/>
        <w:bCs w:val="0"/>
        <w:i w:val="0"/>
        <w:iCs w:val="0"/>
        <w:spacing w:val="0"/>
        <w:w w:val="100"/>
        <w:sz w:val="24"/>
        <w:szCs w:val="24"/>
        <w:lang w:eastAsia="en-US" w:bidi="ar-SA"/>
      </w:rPr>
    </w:lvl>
    <w:lvl w:ilvl="2" w:tplc="2A58BFA4">
      <w:numFmt w:val="bullet"/>
      <w:lvlText w:val="o"/>
      <w:lvlJc w:val="left"/>
      <w:pPr>
        <w:ind w:left="1649" w:hanging="360"/>
      </w:pPr>
      <w:rPr>
        <w:rFonts w:ascii="Courier New" w:eastAsia="Courier New" w:hAnsi="Courier New" w:cs="Courier New" w:hint="default"/>
        <w:b w:val="0"/>
        <w:bCs w:val="0"/>
        <w:i w:val="0"/>
        <w:iCs w:val="0"/>
        <w:spacing w:val="0"/>
        <w:w w:val="100"/>
        <w:sz w:val="20"/>
        <w:szCs w:val="20"/>
        <w:lang w:eastAsia="en-US" w:bidi="ar-SA"/>
      </w:rPr>
    </w:lvl>
    <w:lvl w:ilvl="3" w:tplc="94C4C80A">
      <w:numFmt w:val="bullet"/>
      <w:lvlText w:val="•"/>
      <w:lvlJc w:val="left"/>
      <w:pPr>
        <w:ind w:left="1640" w:hanging="360"/>
      </w:pPr>
      <w:rPr>
        <w:lang w:eastAsia="en-US" w:bidi="ar-SA"/>
      </w:rPr>
    </w:lvl>
    <w:lvl w:ilvl="4" w:tplc="9BF6BEF0">
      <w:numFmt w:val="bullet"/>
      <w:lvlText w:val="•"/>
      <w:lvlJc w:val="left"/>
      <w:pPr>
        <w:ind w:left="2641" w:hanging="360"/>
      </w:pPr>
      <w:rPr>
        <w:lang w:eastAsia="en-US" w:bidi="ar-SA"/>
      </w:rPr>
    </w:lvl>
    <w:lvl w:ilvl="5" w:tplc="74E04BE6">
      <w:numFmt w:val="bullet"/>
      <w:lvlText w:val="•"/>
      <w:lvlJc w:val="left"/>
      <w:pPr>
        <w:ind w:left="3642" w:hanging="360"/>
      </w:pPr>
      <w:rPr>
        <w:lang w:eastAsia="en-US" w:bidi="ar-SA"/>
      </w:rPr>
    </w:lvl>
    <w:lvl w:ilvl="6" w:tplc="06985524">
      <w:numFmt w:val="bullet"/>
      <w:lvlText w:val="•"/>
      <w:lvlJc w:val="left"/>
      <w:pPr>
        <w:ind w:left="4643" w:hanging="360"/>
      </w:pPr>
      <w:rPr>
        <w:lang w:eastAsia="en-US" w:bidi="ar-SA"/>
      </w:rPr>
    </w:lvl>
    <w:lvl w:ilvl="7" w:tplc="B524D546">
      <w:numFmt w:val="bullet"/>
      <w:lvlText w:val="•"/>
      <w:lvlJc w:val="left"/>
      <w:pPr>
        <w:ind w:left="5645" w:hanging="360"/>
      </w:pPr>
      <w:rPr>
        <w:lang w:eastAsia="en-US" w:bidi="ar-SA"/>
      </w:rPr>
    </w:lvl>
    <w:lvl w:ilvl="8" w:tplc="5768B7E4">
      <w:numFmt w:val="bullet"/>
      <w:lvlText w:val="•"/>
      <w:lvlJc w:val="left"/>
      <w:pPr>
        <w:ind w:left="6646" w:hanging="360"/>
      </w:pPr>
      <w:rPr>
        <w:lang w:eastAsia="en-US" w:bidi="ar-SA"/>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ocumentProtection w:edit="forms" w:formatting="1" w:enforcement="1" w:cryptProviderType="rsaFull" w:cryptAlgorithmClass="hash" w:cryptAlgorithmType="typeAny" w:cryptAlgorithmSid="4" w:cryptSpinCount="50000" w:hash="I3g+YF58yFxnhKKfsDpHZV/66Ys=" w:salt="GYWf7QBkknSLKMsEDoP/pQ=="/>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60D20"/>
    <w:rsid w:val="00073236"/>
    <w:rsid w:val="00095435"/>
    <w:rsid w:val="000B0FB4"/>
    <w:rsid w:val="000D08BE"/>
    <w:rsid w:val="00100B75"/>
    <w:rsid w:val="00107D6A"/>
    <w:rsid w:val="00113D85"/>
    <w:rsid w:val="00143E78"/>
    <w:rsid w:val="00150DB4"/>
    <w:rsid w:val="0017339B"/>
    <w:rsid w:val="00180E9E"/>
    <w:rsid w:val="00194A3D"/>
    <w:rsid w:val="001D3817"/>
    <w:rsid w:val="001D4F26"/>
    <w:rsid w:val="001E106C"/>
    <w:rsid w:val="001F22FC"/>
    <w:rsid w:val="001F66B0"/>
    <w:rsid w:val="00236950"/>
    <w:rsid w:val="00245A5A"/>
    <w:rsid w:val="00295F16"/>
    <w:rsid w:val="002A3EEB"/>
    <w:rsid w:val="002A653A"/>
    <w:rsid w:val="002B61E2"/>
    <w:rsid w:val="002B7959"/>
    <w:rsid w:val="002D263C"/>
    <w:rsid w:val="002D79FF"/>
    <w:rsid w:val="0032093F"/>
    <w:rsid w:val="003728BA"/>
    <w:rsid w:val="00375B3C"/>
    <w:rsid w:val="00390270"/>
    <w:rsid w:val="003A4CAE"/>
    <w:rsid w:val="003A7275"/>
    <w:rsid w:val="003B7404"/>
    <w:rsid w:val="00435A8F"/>
    <w:rsid w:val="004406F7"/>
    <w:rsid w:val="004772E1"/>
    <w:rsid w:val="00490063"/>
    <w:rsid w:val="00492740"/>
    <w:rsid w:val="00497A5F"/>
    <w:rsid w:val="004A6B94"/>
    <w:rsid w:val="004E3F83"/>
    <w:rsid w:val="005020F9"/>
    <w:rsid w:val="00506B1A"/>
    <w:rsid w:val="0054651A"/>
    <w:rsid w:val="00550844"/>
    <w:rsid w:val="00567E71"/>
    <w:rsid w:val="00574EE8"/>
    <w:rsid w:val="00581765"/>
    <w:rsid w:val="005824AF"/>
    <w:rsid w:val="005C50D8"/>
    <w:rsid w:val="005F0597"/>
    <w:rsid w:val="006068DC"/>
    <w:rsid w:val="00640166"/>
    <w:rsid w:val="00643390"/>
    <w:rsid w:val="0066422A"/>
    <w:rsid w:val="00676048"/>
    <w:rsid w:val="006C4D00"/>
    <w:rsid w:val="006E12B6"/>
    <w:rsid w:val="00702ABC"/>
    <w:rsid w:val="00706A22"/>
    <w:rsid w:val="00714D7E"/>
    <w:rsid w:val="00727917"/>
    <w:rsid w:val="0073726A"/>
    <w:rsid w:val="00774478"/>
    <w:rsid w:val="00787789"/>
    <w:rsid w:val="007929DB"/>
    <w:rsid w:val="0079485D"/>
    <w:rsid w:val="007A3857"/>
    <w:rsid w:val="007E55E9"/>
    <w:rsid w:val="007F0744"/>
    <w:rsid w:val="007F2160"/>
    <w:rsid w:val="0081780F"/>
    <w:rsid w:val="00821922"/>
    <w:rsid w:val="008278FD"/>
    <w:rsid w:val="008374CB"/>
    <w:rsid w:val="00842D5A"/>
    <w:rsid w:val="008538D8"/>
    <w:rsid w:val="00856B55"/>
    <w:rsid w:val="0087306B"/>
    <w:rsid w:val="00875E9E"/>
    <w:rsid w:val="0088334A"/>
    <w:rsid w:val="008D1B4C"/>
    <w:rsid w:val="008D31E6"/>
    <w:rsid w:val="008E5FF4"/>
    <w:rsid w:val="008F63EB"/>
    <w:rsid w:val="00915C63"/>
    <w:rsid w:val="00932E1A"/>
    <w:rsid w:val="00941542"/>
    <w:rsid w:val="00956C4D"/>
    <w:rsid w:val="009725A3"/>
    <w:rsid w:val="0097349D"/>
    <w:rsid w:val="00983722"/>
    <w:rsid w:val="009A6F77"/>
    <w:rsid w:val="009B5D05"/>
    <w:rsid w:val="009D5F3B"/>
    <w:rsid w:val="00A16FE4"/>
    <w:rsid w:val="00A735E6"/>
    <w:rsid w:val="00A92261"/>
    <w:rsid w:val="00AA3A59"/>
    <w:rsid w:val="00AA41F9"/>
    <w:rsid w:val="00AD02E7"/>
    <w:rsid w:val="00AE04B0"/>
    <w:rsid w:val="00AF2729"/>
    <w:rsid w:val="00AF2A4A"/>
    <w:rsid w:val="00B028B7"/>
    <w:rsid w:val="00B354DB"/>
    <w:rsid w:val="00B45FD9"/>
    <w:rsid w:val="00B52681"/>
    <w:rsid w:val="00BD668F"/>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B3240"/>
    <w:rsid w:val="00DE6EEB"/>
    <w:rsid w:val="00DE770F"/>
    <w:rsid w:val="00E21DEE"/>
    <w:rsid w:val="00E33D2C"/>
    <w:rsid w:val="00E57620"/>
    <w:rsid w:val="00E90F88"/>
    <w:rsid w:val="00EB29ED"/>
    <w:rsid w:val="00EC1645"/>
    <w:rsid w:val="00ED61AC"/>
    <w:rsid w:val="00ED75B0"/>
    <w:rsid w:val="00EF487D"/>
    <w:rsid w:val="00F17F18"/>
    <w:rsid w:val="00F17F5D"/>
    <w:rsid w:val="00F21187"/>
    <w:rsid w:val="00F41058"/>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90055280">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47209978">
      <w:bodyDiv w:val="1"/>
      <w:marLeft w:val="0"/>
      <w:marRight w:val="0"/>
      <w:marTop w:val="0"/>
      <w:marBottom w:val="0"/>
      <w:divBdr>
        <w:top w:val="none" w:sz="0" w:space="0" w:color="auto"/>
        <w:left w:val="none" w:sz="0" w:space="0" w:color="auto"/>
        <w:bottom w:val="none" w:sz="0" w:space="0" w:color="auto"/>
        <w:right w:val="none" w:sz="0" w:space="0" w:color="auto"/>
      </w:divBdr>
    </w:div>
    <w:div w:id="15369214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83923433">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476731118">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3246899">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67363626">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5792990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3941899">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572810991">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1290848">
      <w:bodyDiv w:val="1"/>
      <w:marLeft w:val="0"/>
      <w:marRight w:val="0"/>
      <w:marTop w:val="0"/>
      <w:marBottom w:val="0"/>
      <w:divBdr>
        <w:top w:val="none" w:sz="0" w:space="0" w:color="auto"/>
        <w:left w:val="none" w:sz="0" w:space="0" w:color="auto"/>
        <w:bottom w:val="none" w:sz="0" w:space="0" w:color="auto"/>
        <w:right w:val="none" w:sz="0" w:space="0" w:color="auto"/>
      </w:divBdr>
    </w:div>
    <w:div w:id="1784615825">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56210959">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EA810-0D95-4147-93EA-E4C8FEFF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2026-04-06T03:20:00Z</dcterms:created>
  <dcterms:modified xsi:type="dcterms:W3CDTF">2026-04-06T03:20:00Z</dcterms:modified>
</cp:coreProperties>
</file>