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1E2" w:rsidRDefault="002B61E2" w:rsidP="002B61E2">
      <w:pPr>
        <w:spacing w:line="480" w:lineRule="auto"/>
        <w:jc w:val="center"/>
        <w:rPr>
          <w:b/>
        </w:rPr>
      </w:pPr>
      <w:r>
        <w:rPr>
          <w:b/>
        </w:rPr>
        <w:t>BAB V</w:t>
      </w:r>
    </w:p>
    <w:p w:rsidR="002B61E2" w:rsidRDefault="002B61E2" w:rsidP="002B61E2">
      <w:pPr>
        <w:spacing w:line="480" w:lineRule="auto"/>
        <w:jc w:val="center"/>
        <w:rPr>
          <w:b/>
        </w:rPr>
      </w:pPr>
      <w:r>
        <w:rPr>
          <w:b/>
        </w:rPr>
        <w:t>KESIMPULAN DAN SARAN</w:t>
      </w:r>
    </w:p>
    <w:p w:rsidR="002B61E2" w:rsidRDefault="002B61E2" w:rsidP="00CC1C6B">
      <w:pPr>
        <w:numPr>
          <w:ilvl w:val="0"/>
          <w:numId w:val="4"/>
        </w:numPr>
        <w:spacing w:line="480" w:lineRule="auto"/>
        <w:ind w:left="360"/>
        <w:rPr>
          <w:b/>
        </w:rPr>
      </w:pPr>
      <w:r>
        <w:rPr>
          <w:b/>
        </w:rPr>
        <w:t>Kesimpulan</w:t>
      </w:r>
    </w:p>
    <w:p w:rsidR="002B61E2" w:rsidRDefault="002B61E2" w:rsidP="00CC1C6B">
      <w:pPr>
        <w:pStyle w:val="BodyText"/>
        <w:numPr>
          <w:ilvl w:val="0"/>
          <w:numId w:val="5"/>
        </w:numPr>
        <w:autoSpaceDE w:val="0"/>
        <w:autoSpaceDN w:val="0"/>
        <w:adjustRightInd w:val="0"/>
        <w:spacing w:line="480" w:lineRule="auto"/>
        <w:rPr>
          <w:rFonts w:ascii="Times New Roman" w:hAnsi="Times New Roman"/>
          <w:szCs w:val="24"/>
        </w:rPr>
      </w:pPr>
      <w:r>
        <w:rPr>
          <w:rFonts w:ascii="Times New Roman" w:hAnsi="Times New Roman"/>
          <w:szCs w:val="24"/>
        </w:rPr>
        <w:t xml:space="preserve">Pengaturan </w:t>
      </w:r>
      <w:r>
        <w:rPr>
          <w:rFonts w:ascii="Times New Roman" w:hAnsi="Times New Roman"/>
          <w:szCs w:val="24"/>
          <w:lang w:val="sv-SE"/>
        </w:rPr>
        <w:t xml:space="preserve">hukum pidana mati </w:t>
      </w:r>
      <w:r>
        <w:rPr>
          <w:rFonts w:ascii="Times New Roman" w:hAnsi="Times New Roman"/>
          <w:szCs w:val="24"/>
          <w:lang w:val="fi-FI"/>
        </w:rPr>
        <w:t xml:space="preserve">permufakatan jahat </w:t>
      </w:r>
      <w:r>
        <w:rPr>
          <w:rFonts w:ascii="Times New Roman" w:hAnsi="Times New Roman"/>
          <w:i/>
          <w:szCs w:val="24"/>
          <w:lang w:val="fi-FI"/>
        </w:rPr>
        <w:t>(samenspanning)</w:t>
      </w:r>
      <w:r>
        <w:rPr>
          <w:rFonts w:ascii="Times New Roman" w:hAnsi="Times New Roman"/>
          <w:szCs w:val="24"/>
          <w:lang w:val="fi-FI"/>
        </w:rPr>
        <w:t xml:space="preserve"> dalam </w:t>
      </w:r>
      <w:r>
        <w:rPr>
          <w:rFonts w:ascii="Times New Roman" w:hAnsi="Times New Roman"/>
          <w:szCs w:val="24"/>
          <w:lang w:val="sv-SE"/>
        </w:rPr>
        <w:t xml:space="preserve">tindak pidana narkotika </w:t>
      </w:r>
      <w:r>
        <w:rPr>
          <w:rFonts w:ascii="Times New Roman" w:hAnsi="Times New Roman"/>
          <w:szCs w:val="24"/>
        </w:rPr>
        <w:t>diatur dalam  Undang-Undang No. 35 Tahun 2009 tentang Narkotika, khususnya dalam Pasal 132 ayat (1) yang menyebutkan bahwa permufakatan jahat untuk melakukan tindak pidana narkotika dapat dihukum lebih berat. Hukuman mati dapat dijatuhkan terhadap pelaku tindak pidana narkotika yang melakukan permufakatan jahat, terutama jika perbuatan tersebut melibatkan jumlah narkotika yang besar atau memiliki dampak yang signifikan. Pasal 132 ayat (1) UU Narkotika sering diterapkan dalam kasus jual beli narkotika yang melibatkan dua orang atau lebih yang telah melakukan delik selesai, misalnya kasus pembelian, pengiriman, dan penggunaan narkotika jenis shabu</w:t>
      </w:r>
    </w:p>
    <w:p w:rsidR="002B61E2" w:rsidRDefault="002B61E2" w:rsidP="00CC1C6B">
      <w:pPr>
        <w:pStyle w:val="BodyText"/>
        <w:numPr>
          <w:ilvl w:val="0"/>
          <w:numId w:val="5"/>
        </w:numPr>
        <w:autoSpaceDE w:val="0"/>
        <w:autoSpaceDN w:val="0"/>
        <w:adjustRightInd w:val="0"/>
        <w:spacing w:line="480" w:lineRule="auto"/>
        <w:rPr>
          <w:rFonts w:ascii="Times New Roman" w:hAnsi="Times New Roman"/>
          <w:szCs w:val="24"/>
        </w:rPr>
      </w:pPr>
      <w:r>
        <w:rPr>
          <w:rFonts w:ascii="Times New Roman" w:hAnsi="Times New Roman"/>
          <w:szCs w:val="24"/>
          <w:lang w:val="sv-SE"/>
        </w:rPr>
        <w:t xml:space="preserve">Pertanggunjawaban </w:t>
      </w:r>
      <w:r>
        <w:rPr>
          <w:rFonts w:ascii="Times New Roman" w:hAnsi="Times New Roman"/>
          <w:szCs w:val="24"/>
          <w:lang w:val="fi-FI"/>
        </w:rPr>
        <w:t xml:space="preserve">permufakatan jahat </w:t>
      </w:r>
      <w:r>
        <w:rPr>
          <w:rFonts w:ascii="Times New Roman" w:hAnsi="Times New Roman"/>
          <w:i/>
          <w:szCs w:val="24"/>
          <w:lang w:val="fi-FI"/>
        </w:rPr>
        <w:t>(samenspanning)</w:t>
      </w:r>
      <w:r>
        <w:rPr>
          <w:rFonts w:ascii="Times New Roman" w:hAnsi="Times New Roman"/>
          <w:szCs w:val="24"/>
          <w:lang w:val="fi-FI"/>
        </w:rPr>
        <w:t xml:space="preserve"> dalam </w:t>
      </w:r>
      <w:r>
        <w:rPr>
          <w:rFonts w:ascii="Times New Roman" w:hAnsi="Times New Roman"/>
          <w:szCs w:val="24"/>
          <w:lang w:val="sv-SE"/>
        </w:rPr>
        <w:t>tindak pidana narkotika</w:t>
      </w:r>
      <w:r>
        <w:rPr>
          <w:rFonts w:ascii="Times New Roman" w:hAnsi="Times New Roman"/>
          <w:szCs w:val="24"/>
        </w:rPr>
        <w:t xml:space="preserve"> dalam putusan </w:t>
      </w:r>
      <w:r>
        <w:rPr>
          <w:rFonts w:ascii="Times New Roman" w:hAnsi="Times New Roman"/>
          <w:szCs w:val="24"/>
          <w:lang w:val="fi-FI"/>
        </w:rPr>
        <w:t xml:space="preserve">Pengadilan Negeri Medan Nomor 1957/Pid.Sus/2023/PN Mdn adalah </w:t>
      </w:r>
      <w:r>
        <w:rPr>
          <w:rFonts w:ascii="Times New Roman" w:hAnsi="Times New Roman"/>
          <w:szCs w:val="24"/>
        </w:rPr>
        <w:t xml:space="preserve"> m</w:t>
      </w:r>
      <w:r>
        <w:rPr>
          <w:rFonts w:ascii="Times New Roman" w:hAnsi="Times New Roman"/>
          <w:szCs w:val="24"/>
          <w:lang w:val="en-ID" w:eastAsia="en-ID"/>
        </w:rPr>
        <w:t>enghukum terdakwa tersebut oleh karena itu dengan pidana mati, karena perbuatan terdakwa Bersama jaringannya sudah sangat membahayakan jiwa orang lain khususnya para generasi muda karena dengan mudahnya memberikan Narkotika kepada orang-orang yang tidak bertanggungjawab hanya dengan alasan untuk mendapatkan keuntungan semata.</w:t>
      </w:r>
    </w:p>
    <w:p w:rsidR="002B61E2" w:rsidRDefault="002B61E2" w:rsidP="00CC1C6B">
      <w:pPr>
        <w:pStyle w:val="BodyText"/>
        <w:numPr>
          <w:ilvl w:val="0"/>
          <w:numId w:val="5"/>
        </w:numPr>
        <w:autoSpaceDE w:val="0"/>
        <w:autoSpaceDN w:val="0"/>
        <w:adjustRightInd w:val="0"/>
        <w:spacing w:line="480" w:lineRule="auto"/>
        <w:rPr>
          <w:rFonts w:ascii="Times New Roman" w:hAnsi="Times New Roman"/>
          <w:szCs w:val="24"/>
        </w:rPr>
      </w:pPr>
      <w:r>
        <w:rPr>
          <w:rFonts w:ascii="Times New Roman" w:hAnsi="Times New Roman"/>
          <w:szCs w:val="24"/>
          <w:lang w:val="sv-SE"/>
        </w:rPr>
        <w:lastRenderedPageBreak/>
        <w:t xml:space="preserve">Pertimbangan  hakim dalam </w:t>
      </w:r>
      <w:r>
        <w:rPr>
          <w:rFonts w:ascii="Times New Roman" w:hAnsi="Times New Roman"/>
          <w:color w:val="000000"/>
          <w:szCs w:val="24"/>
        </w:rPr>
        <w:t>menjatuhkan  putusan pidana mati terhadap</w:t>
      </w:r>
      <w:r>
        <w:rPr>
          <w:rFonts w:ascii="Times New Roman" w:hAnsi="Times New Roman"/>
          <w:szCs w:val="24"/>
          <w:lang w:val="sv-SE"/>
        </w:rPr>
        <w:t xml:space="preserve"> permufakatan jahat </w:t>
      </w:r>
      <w:r>
        <w:rPr>
          <w:rFonts w:ascii="Times New Roman" w:hAnsi="Times New Roman"/>
          <w:i/>
          <w:szCs w:val="24"/>
          <w:lang w:val="sv-SE"/>
        </w:rPr>
        <w:t>(samenspanning)</w:t>
      </w:r>
      <w:r>
        <w:rPr>
          <w:rFonts w:ascii="Times New Roman" w:hAnsi="Times New Roman"/>
          <w:szCs w:val="24"/>
          <w:lang w:val="sv-SE"/>
        </w:rPr>
        <w:t xml:space="preserve"> dalam tindak pidana narkotika </w:t>
      </w:r>
      <w:r>
        <w:rPr>
          <w:rFonts w:ascii="Times New Roman" w:hAnsi="Times New Roman"/>
          <w:color w:val="000000"/>
          <w:szCs w:val="24"/>
        </w:rPr>
        <w:t>menurut putusan</w:t>
      </w:r>
      <w:r>
        <w:rPr>
          <w:rFonts w:ascii="Times New Roman" w:hAnsi="Times New Roman"/>
          <w:szCs w:val="24"/>
          <w:lang w:val="fi-FI"/>
        </w:rPr>
        <w:t xml:space="preserve">Pengadilan Negeri Medan Nomor 1957/Pid.Sus/2023/PN Mdn </w:t>
      </w:r>
      <w:r>
        <w:rPr>
          <w:rFonts w:ascii="Times New Roman" w:hAnsi="Times New Roman"/>
          <w:bCs/>
          <w:szCs w:val="24"/>
        </w:rPr>
        <w:t xml:space="preserve">adalah </w:t>
      </w:r>
      <w:r>
        <w:rPr>
          <w:rFonts w:ascii="Times New Roman" w:hAnsi="Times New Roman"/>
          <w:szCs w:val="24"/>
        </w:rPr>
        <w:t>hakim dalam menjatuhkan pidana mati terhadap pelaku tindak pidana narkotika merupakan perlindungan hukum kepada bangsa dan negara dari peredaran gelap narkotika. Penjatuhan pidana mati dimaksudkan untuk mencegah adanya peredaran gelap narkotika sehingga salah satu cara untuk memutus mata rantai peredaran gelap narkotika adalah dengan menjatuhkan pidana mati kepada pelaku tindak pidana narkotika.</w:t>
      </w:r>
    </w:p>
    <w:p w:rsidR="002B61E2" w:rsidRDefault="002B61E2" w:rsidP="00CC1C6B">
      <w:pPr>
        <w:numPr>
          <w:ilvl w:val="0"/>
          <w:numId w:val="4"/>
        </w:numPr>
        <w:spacing w:line="480" w:lineRule="auto"/>
        <w:ind w:left="360"/>
        <w:rPr>
          <w:b/>
        </w:rPr>
      </w:pPr>
      <w:r>
        <w:rPr>
          <w:b/>
        </w:rPr>
        <w:t xml:space="preserve">Saran </w:t>
      </w:r>
    </w:p>
    <w:p w:rsidR="002B61E2" w:rsidRDefault="002B61E2" w:rsidP="00CC1C6B">
      <w:pPr>
        <w:numPr>
          <w:ilvl w:val="6"/>
          <w:numId w:val="6"/>
        </w:numPr>
        <w:tabs>
          <w:tab w:val="num" w:pos="720"/>
        </w:tabs>
        <w:autoSpaceDE w:val="0"/>
        <w:autoSpaceDN w:val="0"/>
        <w:adjustRightInd w:val="0"/>
        <w:spacing w:line="480" w:lineRule="auto"/>
        <w:ind w:left="714" w:hanging="357"/>
        <w:jc w:val="both"/>
      </w:pPr>
      <w:bookmarkStart w:id="0" w:name="_Hlk105584786"/>
      <w:r>
        <w:t>Perlu sanksi tegas dan penerapan yang adil dalam pemberian sanksi pidana mati bagi pelaku pengedar narkotika agar tercapai nya penerapan Undang-Undang Nomor 35 Tahun 2009 yang berisikan sanksi pidana mati bagi pelaku pengedar narkotika.</w:t>
      </w:r>
    </w:p>
    <w:p w:rsidR="002B61E2" w:rsidRDefault="002B61E2" w:rsidP="00CC1C6B">
      <w:pPr>
        <w:numPr>
          <w:ilvl w:val="6"/>
          <w:numId w:val="6"/>
        </w:numPr>
        <w:tabs>
          <w:tab w:val="num" w:pos="720"/>
        </w:tabs>
        <w:autoSpaceDE w:val="0"/>
        <w:autoSpaceDN w:val="0"/>
        <w:adjustRightInd w:val="0"/>
        <w:spacing w:line="480" w:lineRule="auto"/>
        <w:ind w:left="714" w:hanging="357"/>
        <w:jc w:val="both"/>
      </w:pPr>
      <w:r>
        <w:t>Perlu meningkatkan usaha-usaha dalam arti luas baik melalui pemidanaan maupun non pemidanaan dalam rangka mengurangi tidak pidana atau dipidana matinya si pelaku kejahatan dan hakim dalam menggunakan lembaga hukum, dalam memberikan sanksi pidana mati ini sebaiknya sebagai efek jera yang di tujukan kepada masyarakat dan sebagai rem darurat dengan mempertimbangkan faktor kejiwaan si pelaku tindak pidana.</w:t>
      </w:r>
      <w:bookmarkEnd w:id="0"/>
    </w:p>
    <w:p w:rsidR="002B61E2" w:rsidRDefault="002B61E2" w:rsidP="00CC1C6B">
      <w:pPr>
        <w:numPr>
          <w:ilvl w:val="6"/>
          <w:numId w:val="6"/>
        </w:numPr>
        <w:tabs>
          <w:tab w:val="num" w:pos="720"/>
        </w:tabs>
        <w:autoSpaceDE w:val="0"/>
        <w:autoSpaceDN w:val="0"/>
        <w:adjustRightInd w:val="0"/>
        <w:spacing w:line="480" w:lineRule="auto"/>
        <w:ind w:left="720"/>
        <w:jc w:val="both"/>
      </w:pPr>
      <w:r>
        <w:lastRenderedPageBreak/>
        <w:t>Perlunya penambahan peralatan atau fasilitas yang digunakan dalam proses penangkapan dan penyidikan, agar dalam pemeriksaan terhadap pelaku pengedar dapat merjalan secara maksimal dalam melengkapi berkas persidangan agar dalam menjalankan eksekusi pidan mati dapat berjalan dengan baik, dan tidak mendapat banyak hambatan.</w:t>
      </w:r>
    </w:p>
    <w:p w:rsidR="00CE7FEB" w:rsidRPr="002B61E2" w:rsidRDefault="00CE7FEB" w:rsidP="002B61E2">
      <w:bookmarkStart w:id="1" w:name="_GoBack"/>
      <w:bookmarkEnd w:id="1"/>
    </w:p>
    <w:sectPr w:rsidR="00CE7FEB" w:rsidRPr="002B61E2"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290" w:rsidRDefault="00FF1290" w:rsidP="002D79FF">
      <w:r>
        <w:separator/>
      </w:r>
    </w:p>
  </w:endnote>
  <w:endnote w:type="continuationSeparator" w:id="1">
    <w:p w:rsidR="00FF1290" w:rsidRDefault="00FF1290"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FF1290">
    <w:pPr>
      <w:pStyle w:val="Footer"/>
      <w:jc w:val="center"/>
    </w:pPr>
  </w:p>
  <w:p w:rsidR="00630637" w:rsidRDefault="00FF12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290" w:rsidRDefault="00FF1290" w:rsidP="002D79FF">
      <w:r>
        <w:separator/>
      </w:r>
    </w:p>
  </w:footnote>
  <w:footnote w:type="continuationSeparator" w:id="1">
    <w:p w:rsidR="00FF1290" w:rsidRDefault="00FF1290"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FF1290">
    <w:pPr>
      <w:pStyle w:val="Header"/>
      <w:jc w:val="right"/>
    </w:pPr>
  </w:p>
  <w:p w:rsidR="00630637" w:rsidRPr="007E1322" w:rsidRDefault="00CC1C6B"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FF12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52490F"/>
    <w:multiLevelType w:val="hybridMultilevel"/>
    <w:tmpl w:val="1172AF2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
    <w:nsid w:val="54520D3B"/>
    <w:multiLevelType w:val="multilevel"/>
    <w:tmpl w:val="542C856A"/>
    <w:lvl w:ilvl="0">
      <w:start w:val="3"/>
      <w:numFmt w:val="decimal"/>
      <w:lvlText w:val="%1."/>
      <w:lvlJc w:val="left"/>
      <w:pPr>
        <w:tabs>
          <w:tab w:val="num" w:pos="1557"/>
        </w:tabs>
        <w:ind w:left="1557" w:hanging="435"/>
      </w:pPr>
    </w:lvl>
    <w:lvl w:ilvl="1">
      <w:start w:val="1"/>
      <w:numFmt w:val="decimal"/>
      <w:lvlText w:val="%2."/>
      <w:lvlJc w:val="left"/>
      <w:pPr>
        <w:tabs>
          <w:tab w:val="num" w:pos="2277"/>
        </w:tabs>
        <w:ind w:left="2277" w:hanging="435"/>
      </w:pPr>
    </w:lvl>
    <w:lvl w:ilvl="2">
      <w:start w:val="1"/>
      <w:numFmt w:val="lowerRoman"/>
      <w:lvlText w:val="%3."/>
      <w:lvlJc w:val="right"/>
      <w:pPr>
        <w:tabs>
          <w:tab w:val="num" w:pos="2922"/>
        </w:tabs>
        <w:ind w:left="2922" w:hanging="180"/>
      </w:pPr>
    </w:lvl>
    <w:lvl w:ilvl="3">
      <w:start w:val="1"/>
      <w:numFmt w:val="decimal"/>
      <w:lvlText w:val="%4."/>
      <w:lvlJc w:val="left"/>
      <w:pPr>
        <w:tabs>
          <w:tab w:val="num" w:pos="3642"/>
        </w:tabs>
        <w:ind w:left="3642" w:hanging="360"/>
      </w:pPr>
    </w:lvl>
    <w:lvl w:ilvl="4">
      <w:start w:val="1"/>
      <w:numFmt w:val="lowerLetter"/>
      <w:lvlText w:val="%5."/>
      <w:lvlJc w:val="left"/>
      <w:pPr>
        <w:tabs>
          <w:tab w:val="num" w:pos="4362"/>
        </w:tabs>
        <w:ind w:left="4362" w:hanging="360"/>
      </w:pPr>
      <w:rPr>
        <w:b w:val="0"/>
      </w:rPr>
    </w:lvl>
    <w:lvl w:ilvl="5">
      <w:start w:val="1"/>
      <w:numFmt w:val="lowerRoman"/>
      <w:lvlText w:val="%6."/>
      <w:lvlJc w:val="right"/>
      <w:pPr>
        <w:tabs>
          <w:tab w:val="num" w:pos="5082"/>
        </w:tabs>
        <w:ind w:left="5082" w:hanging="180"/>
      </w:pPr>
    </w:lvl>
    <w:lvl w:ilvl="6">
      <w:start w:val="1"/>
      <w:numFmt w:val="decimal"/>
      <w:lvlText w:val="%7."/>
      <w:lvlJc w:val="left"/>
      <w:pPr>
        <w:tabs>
          <w:tab w:val="num" w:pos="5802"/>
        </w:tabs>
        <w:ind w:left="5802" w:hanging="360"/>
      </w:pPr>
      <w:rPr>
        <w:b w:val="0"/>
      </w:rPr>
    </w:lvl>
    <w:lvl w:ilvl="7">
      <w:start w:val="1"/>
      <w:numFmt w:val="lowerLetter"/>
      <w:lvlText w:val="%8."/>
      <w:lvlJc w:val="left"/>
      <w:pPr>
        <w:tabs>
          <w:tab w:val="num" w:pos="6522"/>
        </w:tabs>
        <w:ind w:left="6522" w:hanging="360"/>
      </w:pPr>
    </w:lvl>
    <w:lvl w:ilvl="8">
      <w:start w:val="1"/>
      <w:numFmt w:val="lowerRoman"/>
      <w:lvlText w:val="%9."/>
      <w:lvlJc w:val="right"/>
      <w:pPr>
        <w:tabs>
          <w:tab w:val="num" w:pos="7242"/>
        </w:tabs>
        <w:ind w:left="7242" w:hanging="180"/>
      </w:pPr>
    </w:lvl>
  </w:abstractNum>
  <w:abstractNum w:abstractNumId="5">
    <w:nsid w:val="79E0473B"/>
    <w:multiLevelType w:val="hybridMultilevel"/>
    <w:tmpl w:val="634A9BFE"/>
    <w:lvl w:ilvl="0" w:tplc="BA9C9EE6">
      <w:start w:val="1"/>
      <w:numFmt w:val="upperLetter"/>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num w:numId="1">
    <w:abstractNumId w:val="3"/>
  </w:num>
  <w:num w:numId="2">
    <w:abstractNumId w:val="0"/>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UVHQXX9cJLbO4KilBAjSrUu2XAE=" w:salt="uVkwdSrJY8m8Ogp7Rw7saQ=="/>
  <w:defaultTabStop w:val="720"/>
  <w:characterSpacingControl w:val="doNotCompress"/>
  <w:footnotePr>
    <w:footnote w:id="0"/>
    <w:footnote w:id="1"/>
  </w:footnotePr>
  <w:endnotePr>
    <w:endnote w:id="0"/>
    <w:endnote w:id="1"/>
  </w:endnotePr>
  <w:compat/>
  <w:rsids>
    <w:rsidRoot w:val="00CE7FEB"/>
    <w:rsid w:val="00004A2D"/>
    <w:rsid w:val="00050032"/>
    <w:rsid w:val="002B61E2"/>
    <w:rsid w:val="002D79FF"/>
    <w:rsid w:val="00390270"/>
    <w:rsid w:val="003A4937"/>
    <w:rsid w:val="00490063"/>
    <w:rsid w:val="008374CB"/>
    <w:rsid w:val="008538D8"/>
    <w:rsid w:val="00945AB8"/>
    <w:rsid w:val="00C52FF9"/>
    <w:rsid w:val="00C72C38"/>
    <w:rsid w:val="00C81419"/>
    <w:rsid w:val="00CB0398"/>
    <w:rsid w:val="00CC1C6B"/>
    <w:rsid w:val="00CE7FEB"/>
    <w:rsid w:val="00D175B9"/>
    <w:rsid w:val="00F17F5D"/>
    <w:rsid w:val="00F21187"/>
    <w:rsid w:val="00F94262"/>
    <w:rsid w:val="00FF129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2026-04-06T04:31:00Z</dcterms:created>
  <dcterms:modified xsi:type="dcterms:W3CDTF">2026-04-06T04:31:00Z</dcterms:modified>
</cp:coreProperties>
</file>