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5F" w:rsidRDefault="00497A5F" w:rsidP="00497A5F">
      <w:pPr>
        <w:pStyle w:val="BodyText"/>
        <w:jc w:val="center"/>
        <w:rPr>
          <w:rFonts w:ascii="Times New Roman" w:hAnsi="Times New Roman"/>
          <w:b/>
          <w:szCs w:val="24"/>
        </w:rPr>
      </w:pPr>
      <w:r>
        <w:rPr>
          <w:rFonts w:ascii="Times New Roman" w:hAnsi="Times New Roman"/>
          <w:b/>
          <w:szCs w:val="24"/>
        </w:rPr>
        <w:t>DAFTAR PUSTAKA</w:t>
      </w:r>
    </w:p>
    <w:p w:rsidR="00497A5F" w:rsidRDefault="00497A5F" w:rsidP="00497A5F">
      <w:pPr>
        <w:pStyle w:val="BodyText"/>
        <w:jc w:val="center"/>
        <w:rPr>
          <w:rFonts w:ascii="Times New Roman" w:hAnsi="Times New Roman"/>
          <w:b/>
          <w:szCs w:val="24"/>
        </w:rPr>
      </w:pPr>
    </w:p>
    <w:p w:rsidR="00497A5F" w:rsidRDefault="00497A5F" w:rsidP="00497A5F">
      <w:pPr>
        <w:pStyle w:val="BodyText"/>
        <w:jc w:val="center"/>
        <w:rPr>
          <w:rFonts w:ascii="Times New Roman" w:hAnsi="Times New Roman"/>
          <w:b/>
          <w:bCs/>
          <w:szCs w:val="24"/>
        </w:rPr>
      </w:pPr>
    </w:p>
    <w:p w:rsidR="00497A5F" w:rsidRDefault="00497A5F" w:rsidP="002A4E5F">
      <w:pPr>
        <w:numPr>
          <w:ilvl w:val="0"/>
          <w:numId w:val="4"/>
        </w:numPr>
        <w:tabs>
          <w:tab w:val="num" w:pos="360"/>
        </w:tabs>
        <w:ind w:left="360"/>
        <w:rPr>
          <w:b/>
        </w:rPr>
      </w:pPr>
      <w:r>
        <w:rPr>
          <w:b/>
        </w:rPr>
        <w:t>Buku</w:t>
      </w:r>
    </w:p>
    <w:p w:rsidR="00497A5F" w:rsidRDefault="00497A5F" w:rsidP="00497A5F">
      <w:pPr>
        <w:pStyle w:val="BodyText"/>
        <w:rPr>
          <w:rFonts w:ascii="Times New Roman" w:hAnsi="Times New Roman"/>
          <w:b/>
          <w:bCs/>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Airi Safrijal dan Riza Chatias Pratama, </w:t>
      </w:r>
      <w:r>
        <w:rPr>
          <w:rFonts w:ascii="Times New Roman" w:hAnsi="Times New Roman"/>
          <w:i/>
          <w:iCs/>
          <w:szCs w:val="24"/>
        </w:rPr>
        <w:t xml:space="preserve">Asas-Asas Hukum Pidana Dan Delik-Delik Tertentu, </w:t>
      </w:r>
      <w:r>
        <w:rPr>
          <w:rFonts w:ascii="Times New Roman" w:hAnsi="Times New Roman"/>
          <w:szCs w:val="24"/>
        </w:rPr>
        <w:t>Rajwali Press, Jakarta,  2017.</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Ali Sodiqin, </w:t>
      </w:r>
      <w:r>
        <w:rPr>
          <w:rFonts w:ascii="Times New Roman" w:hAnsi="Times New Roman"/>
          <w:i/>
          <w:iCs/>
          <w:szCs w:val="24"/>
        </w:rPr>
        <w:t>Hukum Qisas: Dari Hukum Adat Menuju Sistem Modern</w:t>
      </w:r>
      <w:r>
        <w:rPr>
          <w:rFonts w:ascii="Times New Roman" w:hAnsi="Times New Roman"/>
          <w:szCs w:val="24"/>
        </w:rPr>
        <w:t>,Tiara Wacana, Yogyakarta, 2018.</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Andi Hamzah dan R.M. Surachman, </w:t>
      </w:r>
      <w:r>
        <w:rPr>
          <w:rFonts w:ascii="Times New Roman" w:hAnsi="Times New Roman"/>
          <w:i/>
          <w:szCs w:val="24"/>
        </w:rPr>
        <w:t>Kejahatan Narkotika dan Psikotropika</w:t>
      </w:r>
      <w:r>
        <w:rPr>
          <w:rFonts w:ascii="Times New Roman" w:hAnsi="Times New Roman"/>
          <w:szCs w:val="24"/>
        </w:rPr>
        <w:t>, Sinar Grafika, Jakarta, 2019.</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Arief Barda Nawawi, </w:t>
      </w:r>
      <w:r>
        <w:rPr>
          <w:rFonts w:ascii="Times New Roman" w:hAnsi="Times New Roman"/>
          <w:i/>
          <w:szCs w:val="24"/>
        </w:rPr>
        <w:t>Pembaharuan Hukum Pidana Dalam Perspektif Kajian Perbandingan</w:t>
      </w:r>
      <w:r>
        <w:rPr>
          <w:rFonts w:ascii="Times New Roman" w:hAnsi="Times New Roman"/>
          <w:szCs w:val="24"/>
        </w:rPr>
        <w:t>,Citra Aditya Bakti, Bandung, 2011.</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A.Z.Abidin Farid dan Andi Hamzah, </w:t>
      </w:r>
      <w:r>
        <w:rPr>
          <w:rFonts w:ascii="Times New Roman" w:hAnsi="Times New Roman"/>
          <w:i/>
          <w:iCs/>
          <w:szCs w:val="24"/>
        </w:rPr>
        <w:t>Bentuk-bentuk Khusus Perwujuduan Delik dan Hukum Penintensier</w:t>
      </w:r>
      <w:r>
        <w:rPr>
          <w:rFonts w:ascii="Times New Roman" w:hAnsi="Times New Roman"/>
          <w:szCs w:val="24"/>
        </w:rPr>
        <w:t>,Raja Grafindi, Jakarta, 2016.</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Bambang  Sunggono, </w:t>
      </w:r>
      <w:r>
        <w:rPr>
          <w:rFonts w:ascii="Times New Roman" w:hAnsi="Times New Roman"/>
          <w:i/>
          <w:szCs w:val="24"/>
        </w:rPr>
        <w:t>Metode Penelitian Hukum</w:t>
      </w:r>
      <w:r>
        <w:rPr>
          <w:rFonts w:ascii="Times New Roman" w:hAnsi="Times New Roman"/>
          <w:szCs w:val="24"/>
        </w:rPr>
        <w:t>, Raja Grafindo Perkasa, Jakarta, 2018.</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Djoko Prakoso., </w:t>
      </w:r>
      <w:r>
        <w:rPr>
          <w:rFonts w:ascii="Times New Roman" w:hAnsi="Times New Roman"/>
          <w:i/>
          <w:szCs w:val="24"/>
        </w:rPr>
        <w:t xml:space="preserve">Studi Tentang Pendapat-Pendapat Mengenai Pidana Mati Di Indonesia Dewasa </w:t>
      </w:r>
      <w:r>
        <w:rPr>
          <w:rFonts w:ascii="Times New Roman" w:hAnsi="Times New Roman"/>
          <w:szCs w:val="24"/>
        </w:rPr>
        <w:t>Ini, Ghalia Indonesia, Jakarta, 2014.</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Eka NAM Sembiring dan Cynthia Hadita, </w:t>
      </w:r>
      <w:r>
        <w:rPr>
          <w:rFonts w:ascii="Times New Roman" w:hAnsi="Times New Roman"/>
          <w:i/>
          <w:szCs w:val="24"/>
        </w:rPr>
        <w:t>Penelitian Hukum</w:t>
      </w:r>
      <w:r>
        <w:rPr>
          <w:rFonts w:ascii="Times New Roman" w:hAnsi="Times New Roman"/>
          <w:szCs w:val="24"/>
        </w:rPr>
        <w:t>, Malang Setara Press, 2022.</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F Asya, </w:t>
      </w:r>
      <w:r>
        <w:rPr>
          <w:rFonts w:ascii="Times New Roman" w:hAnsi="Times New Roman"/>
          <w:i/>
          <w:szCs w:val="24"/>
        </w:rPr>
        <w:t>Narkotika dan Psikotropika</w:t>
      </w:r>
      <w:r>
        <w:rPr>
          <w:rFonts w:ascii="Times New Roman" w:hAnsi="Times New Roman"/>
          <w:szCs w:val="24"/>
        </w:rPr>
        <w:t>, Asa Mandiri, Jakarta, 2019.</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Muladi.,</w:t>
      </w:r>
      <w:r>
        <w:rPr>
          <w:rFonts w:ascii="Times New Roman" w:hAnsi="Times New Roman"/>
          <w:bCs/>
          <w:i/>
          <w:iCs/>
          <w:szCs w:val="24"/>
        </w:rPr>
        <w:t>Lembaga Pidana Bersyarat</w:t>
      </w:r>
      <w:r>
        <w:rPr>
          <w:rFonts w:ascii="Times New Roman" w:hAnsi="Times New Roman"/>
          <w:szCs w:val="24"/>
        </w:rPr>
        <w:t>, Alumni, Bandung, 2012.</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Moeljatno, </w:t>
      </w:r>
      <w:r>
        <w:rPr>
          <w:rFonts w:ascii="Times New Roman" w:hAnsi="Times New Roman"/>
          <w:i/>
          <w:iCs/>
          <w:szCs w:val="24"/>
        </w:rPr>
        <w:t>Hukum Pidana Delik-Delik Percobaan Delik-Delik Penyertaan</w:t>
      </w:r>
      <w:r>
        <w:rPr>
          <w:rFonts w:ascii="Times New Roman" w:hAnsi="Times New Roman"/>
          <w:szCs w:val="24"/>
        </w:rPr>
        <w:t>, Bina Aksara, Jakarta, 2018.</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Peter Marzuki Mahmud, </w:t>
      </w:r>
      <w:r>
        <w:rPr>
          <w:rFonts w:ascii="Times New Roman" w:hAnsi="Times New Roman"/>
          <w:i/>
          <w:szCs w:val="24"/>
        </w:rPr>
        <w:t>Penelitian Hukum</w:t>
      </w:r>
      <w:r>
        <w:rPr>
          <w:rFonts w:ascii="Times New Roman" w:hAnsi="Times New Roman"/>
          <w:szCs w:val="24"/>
        </w:rPr>
        <w:t>,  Prenada Media Grub, Jakarta, 2014.</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P.A.F.Lamintang, </w:t>
      </w:r>
      <w:r>
        <w:rPr>
          <w:rFonts w:ascii="Times New Roman" w:hAnsi="Times New Roman"/>
          <w:i/>
          <w:iCs/>
          <w:szCs w:val="24"/>
        </w:rPr>
        <w:t>Delik-Delik Khusus Kejahatan-kejahatan Terhadap Kepentingan Hukum Negara</w:t>
      </w:r>
      <w:r>
        <w:rPr>
          <w:rFonts w:ascii="Times New Roman" w:hAnsi="Times New Roman"/>
          <w:szCs w:val="24"/>
        </w:rPr>
        <w:t>, Sinar Baru, Bandung, 2016.</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Roeslan Saleh., </w:t>
      </w:r>
      <w:r>
        <w:rPr>
          <w:rFonts w:ascii="Times New Roman" w:hAnsi="Times New Roman"/>
          <w:i/>
          <w:szCs w:val="24"/>
        </w:rPr>
        <w:t>Stelsel Pidana Indonesia</w:t>
      </w:r>
      <w:r>
        <w:rPr>
          <w:rFonts w:ascii="Times New Roman" w:hAnsi="Times New Roman"/>
          <w:szCs w:val="24"/>
        </w:rPr>
        <w:t>, Aksara Baru, Jakarta, 2006.</w:t>
      </w:r>
    </w:p>
    <w:p w:rsidR="00497A5F" w:rsidRDefault="00497A5F" w:rsidP="00497A5F">
      <w:pPr>
        <w:pStyle w:val="BodyText"/>
        <w:tabs>
          <w:tab w:val="left" w:pos="8100"/>
        </w:tabs>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R.Wirjono Prodjodikoro., </w:t>
      </w:r>
      <w:r>
        <w:rPr>
          <w:rFonts w:ascii="Times New Roman" w:hAnsi="Times New Roman"/>
          <w:i/>
          <w:szCs w:val="24"/>
        </w:rPr>
        <w:t>Asas-Asas Hukum Pidana Di Indonesia</w:t>
      </w:r>
      <w:r>
        <w:rPr>
          <w:rFonts w:ascii="Times New Roman" w:hAnsi="Times New Roman"/>
          <w:szCs w:val="24"/>
        </w:rPr>
        <w:t>, PT. Eresco, Bandung, 2011.</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lastRenderedPageBreak/>
        <w:t xml:space="preserve">R. Sosesilo., </w:t>
      </w:r>
      <w:r>
        <w:rPr>
          <w:rFonts w:ascii="Times New Roman" w:hAnsi="Times New Roman"/>
          <w:i/>
          <w:szCs w:val="24"/>
        </w:rPr>
        <w:t>KUH.Pidana Serta Komentar-Komentarnya Lengkap Pasal Demi Pasal</w:t>
      </w:r>
      <w:r>
        <w:rPr>
          <w:rFonts w:ascii="Times New Roman" w:hAnsi="Times New Roman"/>
          <w:szCs w:val="24"/>
        </w:rPr>
        <w:t>, Politea, Bogor, 2014.</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w:t>
      </w:r>
      <w:r>
        <w:rPr>
          <w:rFonts w:ascii="Times New Roman" w:hAnsi="Times New Roman"/>
          <w:i/>
          <w:iCs/>
          <w:szCs w:val="24"/>
        </w:rPr>
        <w:t xml:space="preserve"> Kriminologi Pengetahuan Tentang Sebab-Sebab Kejahatan, </w:t>
      </w:r>
      <w:r>
        <w:rPr>
          <w:rFonts w:ascii="Times New Roman" w:hAnsi="Times New Roman"/>
          <w:szCs w:val="24"/>
        </w:rPr>
        <w:t>Politeia, Bogor, 2015.</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ind w:left="567" w:hanging="567"/>
        <w:rPr>
          <w:rFonts w:ascii="Times New Roman" w:hAnsi="Times New Roman"/>
          <w:szCs w:val="24"/>
        </w:rPr>
      </w:pPr>
      <w:r>
        <w:rPr>
          <w:rFonts w:ascii="Times New Roman" w:hAnsi="Times New Roman"/>
          <w:szCs w:val="24"/>
        </w:rPr>
        <w:t xml:space="preserve">Ridwan &amp; Ediwarman, </w:t>
      </w:r>
      <w:r>
        <w:rPr>
          <w:rFonts w:ascii="Times New Roman" w:hAnsi="Times New Roman"/>
          <w:i/>
          <w:iCs/>
          <w:szCs w:val="24"/>
        </w:rPr>
        <w:t xml:space="preserve">Azas–Azas Kriminologi, </w:t>
      </w:r>
      <w:r>
        <w:rPr>
          <w:rFonts w:ascii="Times New Roman" w:hAnsi="Times New Roman"/>
          <w:szCs w:val="24"/>
        </w:rPr>
        <w:t>USU Press, Medan, 2014.</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Soerjono Soekanto, </w:t>
      </w:r>
      <w:r>
        <w:rPr>
          <w:rFonts w:ascii="Times New Roman" w:hAnsi="Times New Roman"/>
          <w:i/>
          <w:szCs w:val="24"/>
        </w:rPr>
        <w:t xml:space="preserve">Pengantar Penelitian Hukum, </w:t>
      </w:r>
      <w:r>
        <w:rPr>
          <w:rFonts w:ascii="Times New Roman" w:hAnsi="Times New Roman"/>
          <w:szCs w:val="24"/>
        </w:rPr>
        <w:t>Universitas Indonesia, Jakarta, 2014</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Sandu Siyoto dan Ali Sodik.</w:t>
      </w:r>
      <w:r>
        <w:rPr>
          <w:rFonts w:ascii="Times New Roman" w:hAnsi="Times New Roman"/>
          <w:i/>
          <w:iCs/>
          <w:szCs w:val="24"/>
        </w:rPr>
        <w:t>Dasar Metodologi Penelitian,</w:t>
      </w:r>
      <w:r>
        <w:rPr>
          <w:rFonts w:ascii="Times New Roman" w:hAnsi="Times New Roman"/>
          <w:szCs w:val="24"/>
        </w:rPr>
        <w:t xml:space="preserve"> Literasi Media Publishing, Yogyakarta, 2015.</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SR.Sianturi</w:t>
      </w:r>
      <w:r>
        <w:rPr>
          <w:rFonts w:ascii="Times New Roman" w:hAnsi="Times New Roman"/>
          <w:i/>
          <w:szCs w:val="24"/>
        </w:rPr>
        <w:t>., Asas-Asas Hukum Pidana Di Indonesia dan Penerapannya</w:t>
      </w:r>
      <w:r>
        <w:rPr>
          <w:rFonts w:ascii="Times New Roman" w:hAnsi="Times New Roman"/>
          <w:szCs w:val="24"/>
        </w:rPr>
        <w:t>, Alumni Ahaem Petehaem, Jakarta, 2016.</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Soedjono D. </w:t>
      </w:r>
      <w:r>
        <w:rPr>
          <w:rFonts w:ascii="Times New Roman" w:hAnsi="Times New Roman"/>
          <w:i/>
          <w:szCs w:val="24"/>
        </w:rPr>
        <w:t>Segi Hukum tentang Narkotika di Indonesia</w:t>
      </w:r>
      <w:r>
        <w:rPr>
          <w:rFonts w:ascii="Times New Roman" w:hAnsi="Times New Roman"/>
          <w:szCs w:val="24"/>
        </w:rPr>
        <w:t>, Karya Nusantara, Bandung, 2017.</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Wison Nadack, </w:t>
      </w:r>
      <w:r>
        <w:rPr>
          <w:rFonts w:ascii="Times New Roman" w:hAnsi="Times New Roman"/>
          <w:i/>
          <w:szCs w:val="24"/>
        </w:rPr>
        <w:t xml:space="preserve">Korban Ganja dan Masalah Narkotika, Indonesia </w:t>
      </w:r>
      <w:r>
        <w:rPr>
          <w:rFonts w:ascii="Times New Roman" w:hAnsi="Times New Roman"/>
          <w:szCs w:val="24"/>
        </w:rPr>
        <w:t>Publishing House, Bandung, 2013.</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Wijaya A.W., </w:t>
      </w:r>
      <w:r>
        <w:rPr>
          <w:rFonts w:ascii="Times New Roman" w:hAnsi="Times New Roman"/>
          <w:i/>
          <w:szCs w:val="24"/>
        </w:rPr>
        <w:t>Masalah Kenakan Remaja dan Penyalahgunaan Narkotika</w:t>
      </w:r>
      <w:r>
        <w:rPr>
          <w:rFonts w:ascii="Times New Roman" w:hAnsi="Times New Roman"/>
          <w:szCs w:val="24"/>
        </w:rPr>
        <w:t>, Armico, Bandung, 2015.</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497A5F">
      <w:pPr>
        <w:pStyle w:val="BodyText"/>
        <w:tabs>
          <w:tab w:val="left" w:pos="8100"/>
        </w:tabs>
        <w:spacing w:line="216" w:lineRule="auto"/>
        <w:ind w:left="567" w:hanging="567"/>
        <w:rPr>
          <w:rFonts w:ascii="Times New Roman" w:hAnsi="Times New Roman"/>
          <w:szCs w:val="24"/>
        </w:rPr>
      </w:pPr>
      <w:r>
        <w:rPr>
          <w:rFonts w:ascii="Times New Roman" w:hAnsi="Times New Roman"/>
          <w:szCs w:val="24"/>
        </w:rPr>
        <w:t xml:space="preserve">WJS. Poerwadarminta, </w:t>
      </w:r>
      <w:r>
        <w:rPr>
          <w:rFonts w:ascii="Times New Roman" w:hAnsi="Times New Roman"/>
          <w:i/>
          <w:szCs w:val="24"/>
        </w:rPr>
        <w:t>Kamus Umum Bahasa Indonesia</w:t>
      </w:r>
      <w:r>
        <w:rPr>
          <w:rFonts w:ascii="Times New Roman" w:hAnsi="Times New Roman"/>
          <w:szCs w:val="24"/>
        </w:rPr>
        <w:t xml:space="preserve">, </w:t>
      </w:r>
      <w:r>
        <w:rPr>
          <w:rFonts w:ascii="Times New Roman" w:hAnsi="Times New Roman"/>
          <w:iCs/>
          <w:szCs w:val="24"/>
        </w:rPr>
        <w:t xml:space="preserve">PN. Balai Pustaka, Jakarta, </w:t>
      </w:r>
      <w:r>
        <w:rPr>
          <w:rFonts w:ascii="Times New Roman" w:hAnsi="Times New Roman"/>
          <w:szCs w:val="24"/>
        </w:rPr>
        <w:t>2016</w:t>
      </w:r>
    </w:p>
    <w:p w:rsidR="00497A5F" w:rsidRDefault="00497A5F" w:rsidP="00497A5F">
      <w:pPr>
        <w:pStyle w:val="BodyText"/>
        <w:tabs>
          <w:tab w:val="left" w:pos="8100"/>
        </w:tabs>
        <w:spacing w:line="216" w:lineRule="auto"/>
        <w:ind w:left="567" w:hanging="567"/>
        <w:rPr>
          <w:rFonts w:ascii="Times New Roman" w:hAnsi="Times New Roman"/>
          <w:szCs w:val="24"/>
        </w:rPr>
      </w:pPr>
    </w:p>
    <w:p w:rsidR="00497A5F" w:rsidRDefault="00497A5F" w:rsidP="002A4E5F">
      <w:pPr>
        <w:pStyle w:val="BodyText"/>
        <w:numPr>
          <w:ilvl w:val="0"/>
          <w:numId w:val="4"/>
        </w:numPr>
        <w:tabs>
          <w:tab w:val="clear" w:pos="720"/>
          <w:tab w:val="num" w:pos="360"/>
          <w:tab w:val="left" w:pos="8100"/>
        </w:tabs>
        <w:ind w:left="360"/>
        <w:rPr>
          <w:rFonts w:ascii="Times New Roman" w:hAnsi="Times New Roman"/>
          <w:b/>
          <w:color w:val="000000"/>
          <w:szCs w:val="24"/>
        </w:rPr>
      </w:pPr>
      <w:r>
        <w:rPr>
          <w:rFonts w:ascii="Times New Roman" w:hAnsi="Times New Roman"/>
          <w:b/>
          <w:color w:val="000000"/>
          <w:szCs w:val="24"/>
        </w:rPr>
        <w:t>Jurnal</w:t>
      </w:r>
    </w:p>
    <w:p w:rsidR="00497A5F" w:rsidRDefault="00497A5F" w:rsidP="00497A5F">
      <w:pPr>
        <w:pStyle w:val="BodyText"/>
        <w:tabs>
          <w:tab w:val="clear" w:pos="709"/>
          <w:tab w:val="left" w:pos="8100"/>
        </w:tabs>
        <w:ind w:left="360"/>
        <w:rPr>
          <w:rFonts w:ascii="Times New Roman" w:hAnsi="Times New Roman"/>
          <w:b/>
          <w:color w:val="000000"/>
          <w:szCs w:val="24"/>
        </w:rPr>
      </w:pPr>
    </w:p>
    <w:p w:rsidR="00497A5F" w:rsidRDefault="00497A5F" w:rsidP="00497A5F">
      <w:pPr>
        <w:pStyle w:val="BodyText"/>
        <w:ind w:left="709" w:hanging="709"/>
        <w:rPr>
          <w:rFonts w:ascii="Times New Roman" w:hAnsi="Times New Roman"/>
          <w:szCs w:val="24"/>
        </w:rPr>
      </w:pPr>
      <w:r>
        <w:rPr>
          <w:rFonts w:ascii="Times New Roman" w:hAnsi="Times New Roman"/>
          <w:color w:val="000000"/>
          <w:szCs w:val="24"/>
          <w:lang w:val="en-ID" w:eastAsia="en-ID"/>
        </w:rPr>
        <w:t>Dwi Rinawati1, Ardison Asri</w:t>
      </w:r>
      <w:r>
        <w:rPr>
          <w:rFonts w:ascii="Times New Roman" w:hAnsi="Times New Roman"/>
          <w:szCs w:val="24"/>
          <w:lang w:val="en-ID" w:eastAsia="en-ID"/>
        </w:rPr>
        <w:t>, “</w:t>
      </w:r>
      <w:r>
        <w:rPr>
          <w:rFonts w:ascii="Times New Roman" w:hAnsi="Times New Roman"/>
          <w:bCs/>
          <w:szCs w:val="24"/>
          <w:lang w:val="en-ID" w:eastAsia="en-ID"/>
        </w:rPr>
        <w:t xml:space="preserve">Pertanggungjawaban Tindak Pidana Permufakatan Jahat dalam Menerima dan atau Menyerahkan Narkotika (Analisis Putusan Pengadilan Negeri Kalianda Nomor 226/Pid.Sus/2019/PN.Kla)”, </w:t>
      </w:r>
      <w:r>
        <w:rPr>
          <w:rFonts w:ascii="Times New Roman" w:hAnsi="Times New Roman"/>
          <w:bCs/>
          <w:i/>
          <w:szCs w:val="24"/>
          <w:lang w:val="en-ID" w:eastAsia="en-ID"/>
        </w:rPr>
        <w:t>Journal Sovereignty Law and Diplomatic Politics</w:t>
      </w:r>
      <w:r>
        <w:rPr>
          <w:rFonts w:ascii="Times New Roman" w:hAnsi="Times New Roman"/>
          <w:szCs w:val="24"/>
          <w:lang w:val="en-ID" w:eastAsia="en-ID"/>
        </w:rPr>
        <w:t>, Vol.1 No.2, 2025</w:t>
      </w:r>
    </w:p>
    <w:p w:rsidR="00497A5F" w:rsidRDefault="00497A5F" w:rsidP="00497A5F">
      <w:pPr>
        <w:spacing w:line="216" w:lineRule="auto"/>
        <w:ind w:left="709" w:hanging="709"/>
        <w:jc w:val="both"/>
      </w:pPr>
    </w:p>
    <w:p w:rsidR="00497A5F" w:rsidRDefault="00497A5F" w:rsidP="00497A5F">
      <w:pPr>
        <w:spacing w:line="216" w:lineRule="auto"/>
        <w:ind w:left="709" w:hanging="709"/>
        <w:jc w:val="both"/>
      </w:pPr>
      <w:r>
        <w:t xml:space="preserve">Gilza Azzahra Lukman dan Anisa Putri Alifa, “Kasus Narkoba Di Indonesia Dan Upaya Pencegahannya Di Kalangan Remaja”, </w:t>
      </w:r>
      <w:r>
        <w:rPr>
          <w:i/>
        </w:rPr>
        <w:t>Jurnal Penelitian dan Pengabdian Kepada Masyarakat (JPPM)</w:t>
      </w:r>
      <w:r>
        <w:t>, Vol. 2 No. 3 Desember 2021</w:t>
      </w:r>
    </w:p>
    <w:p w:rsidR="00497A5F" w:rsidRDefault="00497A5F" w:rsidP="00497A5F">
      <w:pPr>
        <w:spacing w:line="216" w:lineRule="auto"/>
        <w:ind w:left="709" w:hanging="709"/>
        <w:jc w:val="both"/>
      </w:pPr>
    </w:p>
    <w:p w:rsidR="00497A5F" w:rsidRDefault="00497A5F" w:rsidP="00497A5F">
      <w:pPr>
        <w:spacing w:line="216" w:lineRule="auto"/>
        <w:ind w:left="709" w:hanging="709"/>
        <w:jc w:val="both"/>
      </w:pPr>
      <w:r>
        <w:t xml:space="preserve">Indra Manik, Marzuki, Indra Gunawan Purba, “Penegakan Hukum Dalam Penindakan Pengedar Dan Pemakai Narkotika Jenis Shabu Shabu Di Kota Medan (Studi Penelitian Sat Reserse Narkoba Polrestabes Medan)”, </w:t>
      </w:r>
      <w:r>
        <w:rPr>
          <w:i/>
        </w:rPr>
        <w:t>Jurnal Ilmiah Metadata</w:t>
      </w:r>
      <w:r>
        <w:t>, Vol.6 No.1, Edisi Januari 2024</w:t>
      </w:r>
    </w:p>
    <w:p w:rsidR="00497A5F" w:rsidRDefault="00497A5F" w:rsidP="00497A5F">
      <w:pPr>
        <w:pStyle w:val="BodyText"/>
        <w:tabs>
          <w:tab w:val="clear" w:pos="709"/>
          <w:tab w:val="left" w:pos="8100"/>
        </w:tabs>
        <w:ind w:left="360"/>
        <w:rPr>
          <w:rFonts w:ascii="Times New Roman" w:hAnsi="Times New Roman"/>
          <w:b/>
          <w:color w:val="000000"/>
          <w:szCs w:val="24"/>
        </w:rPr>
      </w:pPr>
    </w:p>
    <w:p w:rsidR="00497A5F" w:rsidRDefault="00497A5F" w:rsidP="002A4E5F">
      <w:pPr>
        <w:pStyle w:val="BodyText"/>
        <w:numPr>
          <w:ilvl w:val="0"/>
          <w:numId w:val="4"/>
        </w:numPr>
        <w:tabs>
          <w:tab w:val="clear" w:pos="720"/>
          <w:tab w:val="num" w:pos="360"/>
          <w:tab w:val="left" w:pos="8100"/>
        </w:tabs>
        <w:ind w:left="360"/>
        <w:rPr>
          <w:rFonts w:ascii="Times New Roman" w:hAnsi="Times New Roman"/>
          <w:b/>
          <w:color w:val="000000"/>
          <w:szCs w:val="24"/>
        </w:rPr>
      </w:pPr>
      <w:r>
        <w:rPr>
          <w:rFonts w:ascii="Times New Roman" w:hAnsi="Times New Roman"/>
          <w:b/>
          <w:color w:val="000000"/>
          <w:szCs w:val="24"/>
        </w:rPr>
        <w:t>Peraturan Perundang-Undangan</w:t>
      </w:r>
    </w:p>
    <w:p w:rsidR="00497A5F" w:rsidRDefault="00497A5F" w:rsidP="00497A5F">
      <w:pPr>
        <w:pStyle w:val="BodyText"/>
        <w:tabs>
          <w:tab w:val="left" w:pos="8100"/>
        </w:tabs>
        <w:ind w:left="567" w:hanging="567"/>
        <w:rPr>
          <w:rFonts w:ascii="Times New Roman" w:hAnsi="Times New Roman"/>
          <w:color w:val="000000"/>
          <w:szCs w:val="24"/>
        </w:rPr>
      </w:pPr>
    </w:p>
    <w:p w:rsidR="00497A5F" w:rsidRDefault="00497A5F" w:rsidP="00497A5F">
      <w:pPr>
        <w:pStyle w:val="FootnoteText"/>
        <w:spacing w:line="480" w:lineRule="auto"/>
        <w:ind w:left="851" w:hanging="851"/>
        <w:jc w:val="both"/>
        <w:rPr>
          <w:color w:val="000000"/>
          <w:sz w:val="24"/>
          <w:szCs w:val="24"/>
        </w:rPr>
      </w:pPr>
      <w:r>
        <w:rPr>
          <w:color w:val="000000"/>
          <w:sz w:val="24"/>
          <w:szCs w:val="24"/>
        </w:rPr>
        <w:t>Kitab Undang-Undang Hukum Pidana</w:t>
      </w:r>
    </w:p>
    <w:p w:rsidR="00497A5F" w:rsidRDefault="00497A5F" w:rsidP="00497A5F">
      <w:pPr>
        <w:pStyle w:val="FootnoteText"/>
        <w:spacing w:line="480" w:lineRule="auto"/>
        <w:ind w:left="851" w:hanging="851"/>
        <w:jc w:val="both"/>
        <w:rPr>
          <w:sz w:val="24"/>
          <w:szCs w:val="24"/>
        </w:rPr>
      </w:pPr>
      <w:r>
        <w:rPr>
          <w:bCs/>
          <w:sz w:val="24"/>
          <w:szCs w:val="24"/>
        </w:rPr>
        <w:t xml:space="preserve">Undang-Undang Nomor </w:t>
      </w:r>
      <w:r>
        <w:rPr>
          <w:sz w:val="24"/>
          <w:szCs w:val="24"/>
        </w:rPr>
        <w:t>35 Tahun 2009 Tentang Narkotika</w:t>
      </w:r>
    </w:p>
    <w:p w:rsidR="00497A5F" w:rsidRDefault="00497A5F" w:rsidP="00497A5F">
      <w:pPr>
        <w:pStyle w:val="FootnoteText"/>
        <w:ind w:left="851" w:hanging="851"/>
        <w:jc w:val="both"/>
        <w:rPr>
          <w:sz w:val="24"/>
          <w:szCs w:val="24"/>
        </w:rPr>
      </w:pPr>
      <w:r>
        <w:rPr>
          <w:sz w:val="24"/>
          <w:szCs w:val="24"/>
        </w:rPr>
        <w:lastRenderedPageBreak/>
        <w:t>Peraturan Kapolri Nomor 12 Tahun 2010 tentang Tata Cara Pelaksanaan Pidana Mati.</w:t>
      </w:r>
    </w:p>
    <w:p w:rsidR="00497A5F" w:rsidRDefault="00497A5F" w:rsidP="00497A5F">
      <w:pPr>
        <w:pStyle w:val="FootnoteText"/>
        <w:ind w:left="851" w:hanging="851"/>
        <w:jc w:val="both"/>
        <w:rPr>
          <w:sz w:val="24"/>
          <w:szCs w:val="24"/>
        </w:rPr>
      </w:pPr>
    </w:p>
    <w:p w:rsidR="00497A5F" w:rsidRDefault="00497A5F" w:rsidP="002A4E5F">
      <w:pPr>
        <w:pStyle w:val="BodyText"/>
        <w:numPr>
          <w:ilvl w:val="0"/>
          <w:numId w:val="4"/>
        </w:numPr>
        <w:tabs>
          <w:tab w:val="clear" w:pos="720"/>
          <w:tab w:val="num" w:pos="360"/>
          <w:tab w:val="left" w:pos="8100"/>
        </w:tabs>
        <w:spacing w:line="480" w:lineRule="auto"/>
        <w:ind w:left="360"/>
        <w:rPr>
          <w:rFonts w:ascii="Times New Roman" w:hAnsi="Times New Roman"/>
          <w:b/>
          <w:color w:val="000000"/>
          <w:szCs w:val="24"/>
        </w:rPr>
      </w:pPr>
      <w:r>
        <w:rPr>
          <w:rFonts w:ascii="Times New Roman" w:hAnsi="Times New Roman"/>
          <w:b/>
          <w:color w:val="000000"/>
          <w:szCs w:val="24"/>
        </w:rPr>
        <w:t>Internet</w:t>
      </w:r>
    </w:p>
    <w:p w:rsidR="00497A5F" w:rsidRDefault="00497A5F" w:rsidP="00497A5F">
      <w:pPr>
        <w:pStyle w:val="BodyText"/>
        <w:tabs>
          <w:tab w:val="clear" w:pos="709"/>
          <w:tab w:val="left" w:pos="8100"/>
        </w:tabs>
        <w:ind w:left="709" w:hanging="709"/>
        <w:rPr>
          <w:rFonts w:ascii="Times New Roman" w:hAnsi="Times New Roman"/>
          <w:szCs w:val="24"/>
        </w:rPr>
      </w:pPr>
      <w:r>
        <w:rPr>
          <w:rFonts w:ascii="Times New Roman" w:hAnsi="Times New Roman"/>
          <w:szCs w:val="24"/>
        </w:rPr>
        <w:t xml:space="preserve">Chairul Huda, “Eksekusi Pidana Mati Pasca Putusan Mahkamah Konstitusi”, melalui </w:t>
      </w:r>
      <w:r>
        <w:rPr>
          <w:rFonts w:ascii="Times New Roman" w:hAnsi="Times New Roman"/>
          <w:i/>
          <w:szCs w:val="24"/>
        </w:rPr>
        <w:t>http://huda-drchairulhudashmh.blogspot.co.id</w:t>
      </w:r>
      <w:r>
        <w:rPr>
          <w:rFonts w:ascii="Times New Roman" w:hAnsi="Times New Roman"/>
          <w:szCs w:val="24"/>
        </w:rPr>
        <w:t>, diakses Senin 3 Maret 2025 Pukul 21.</w:t>
      </w:r>
      <w:r>
        <w:rPr>
          <w:rFonts w:ascii="Times New Roman" w:hAnsi="Times New Roman"/>
          <w:szCs w:val="24"/>
          <w:vertAlign w:val="superscript"/>
        </w:rPr>
        <w:t>00</w:t>
      </w:r>
      <w:r>
        <w:rPr>
          <w:rFonts w:ascii="Times New Roman" w:hAnsi="Times New Roman"/>
          <w:szCs w:val="24"/>
        </w:rPr>
        <w:t xml:space="preserve"> Wib.</w:t>
      </w:r>
    </w:p>
    <w:p w:rsidR="00497A5F" w:rsidRDefault="00497A5F" w:rsidP="00497A5F">
      <w:pPr>
        <w:pStyle w:val="BodyText"/>
        <w:tabs>
          <w:tab w:val="clear" w:pos="709"/>
          <w:tab w:val="left" w:pos="8100"/>
        </w:tabs>
        <w:ind w:left="709" w:hanging="709"/>
        <w:rPr>
          <w:rFonts w:ascii="Times New Roman" w:hAnsi="Times New Roman"/>
          <w:szCs w:val="24"/>
        </w:rPr>
      </w:pPr>
    </w:p>
    <w:p w:rsidR="00497A5F" w:rsidRDefault="00497A5F" w:rsidP="00497A5F">
      <w:pPr>
        <w:pStyle w:val="BodyText"/>
        <w:tabs>
          <w:tab w:val="clear" w:pos="709"/>
          <w:tab w:val="left" w:pos="8100"/>
        </w:tabs>
        <w:ind w:left="709" w:hanging="709"/>
        <w:rPr>
          <w:rFonts w:ascii="Times New Roman" w:hAnsi="Times New Roman"/>
          <w:szCs w:val="24"/>
        </w:rPr>
      </w:pPr>
      <w:r>
        <w:rPr>
          <w:rFonts w:ascii="Times New Roman" w:hAnsi="Times New Roman"/>
          <w:szCs w:val="24"/>
        </w:rPr>
        <w:t xml:space="preserve">Informasi Media, Pengertian Definisi Analisis, diakses dari: </w:t>
      </w:r>
      <w:r>
        <w:rPr>
          <w:rFonts w:ascii="Times New Roman" w:hAnsi="Times New Roman"/>
          <w:i/>
          <w:szCs w:val="24"/>
        </w:rPr>
        <w:t>http:// media informasill .com,</w:t>
      </w:r>
      <w:r>
        <w:rPr>
          <w:rFonts w:ascii="Times New Roman" w:hAnsi="Times New Roman"/>
          <w:szCs w:val="24"/>
        </w:rPr>
        <w:t>, diakses Senin 3 Maret 2025 Pukul 21.</w:t>
      </w:r>
      <w:r>
        <w:rPr>
          <w:rFonts w:ascii="Times New Roman" w:hAnsi="Times New Roman"/>
          <w:szCs w:val="24"/>
          <w:vertAlign w:val="superscript"/>
        </w:rPr>
        <w:t>00</w:t>
      </w:r>
      <w:r>
        <w:rPr>
          <w:rFonts w:ascii="Times New Roman" w:hAnsi="Times New Roman"/>
          <w:szCs w:val="24"/>
        </w:rPr>
        <w:t xml:space="preserve"> Wib.</w:t>
      </w:r>
    </w:p>
    <w:p w:rsidR="00497A5F" w:rsidRDefault="00497A5F" w:rsidP="00497A5F">
      <w:pPr>
        <w:pStyle w:val="BodyText"/>
        <w:tabs>
          <w:tab w:val="clear" w:pos="709"/>
          <w:tab w:val="left" w:pos="8100"/>
        </w:tabs>
        <w:ind w:left="709" w:hanging="709"/>
        <w:rPr>
          <w:rFonts w:ascii="Times New Roman" w:hAnsi="Times New Roman"/>
          <w:szCs w:val="24"/>
        </w:rPr>
      </w:pPr>
    </w:p>
    <w:p w:rsidR="00497A5F" w:rsidRDefault="00497A5F" w:rsidP="00497A5F">
      <w:pPr>
        <w:pStyle w:val="BodyText"/>
        <w:tabs>
          <w:tab w:val="clear" w:pos="709"/>
          <w:tab w:val="left" w:pos="8100"/>
        </w:tabs>
        <w:ind w:left="709" w:hanging="709"/>
        <w:rPr>
          <w:rFonts w:ascii="Times New Roman" w:hAnsi="Times New Roman"/>
          <w:szCs w:val="24"/>
        </w:rPr>
      </w:pPr>
      <w:r>
        <w:rPr>
          <w:rFonts w:ascii="Times New Roman" w:hAnsi="Times New Roman"/>
          <w:szCs w:val="24"/>
        </w:rPr>
        <w:t xml:space="preserve">Sulaiman, “Peredaran Narkotika”, melalui </w:t>
      </w:r>
      <w:r>
        <w:rPr>
          <w:rFonts w:ascii="Times New Roman" w:hAnsi="Times New Roman"/>
          <w:i/>
          <w:szCs w:val="24"/>
        </w:rPr>
        <w:t>http://www.liputan6.com/tag</w:t>
      </w:r>
      <w:r>
        <w:rPr>
          <w:rFonts w:ascii="Times New Roman" w:hAnsi="Times New Roman"/>
          <w:szCs w:val="24"/>
        </w:rPr>
        <w:t>, diakses Senin, 3 Maret 2025 Pukul 21.</w:t>
      </w:r>
      <w:r>
        <w:rPr>
          <w:rFonts w:ascii="Times New Roman" w:hAnsi="Times New Roman"/>
          <w:szCs w:val="24"/>
          <w:vertAlign w:val="superscript"/>
        </w:rPr>
        <w:t>00</w:t>
      </w:r>
      <w:r>
        <w:rPr>
          <w:rFonts w:ascii="Times New Roman" w:hAnsi="Times New Roman"/>
          <w:szCs w:val="24"/>
        </w:rPr>
        <w:t xml:space="preserve"> Wib.</w:t>
      </w:r>
    </w:p>
    <w:p w:rsidR="00497A5F" w:rsidRDefault="00497A5F" w:rsidP="00497A5F">
      <w:pPr>
        <w:pStyle w:val="BodyText"/>
        <w:tabs>
          <w:tab w:val="clear" w:pos="709"/>
          <w:tab w:val="left" w:pos="8100"/>
        </w:tabs>
        <w:ind w:left="709" w:hanging="709"/>
        <w:rPr>
          <w:rFonts w:ascii="Times New Roman" w:hAnsi="Times New Roman"/>
          <w:szCs w:val="24"/>
        </w:rPr>
      </w:pPr>
    </w:p>
    <w:p w:rsidR="00497A5F" w:rsidRDefault="00497A5F" w:rsidP="00497A5F">
      <w:pPr>
        <w:pStyle w:val="BodyText"/>
        <w:tabs>
          <w:tab w:val="clear" w:pos="709"/>
          <w:tab w:val="left" w:pos="8100"/>
        </w:tabs>
        <w:ind w:left="709" w:hanging="709"/>
        <w:rPr>
          <w:rFonts w:ascii="Times New Roman" w:hAnsi="Times New Roman"/>
          <w:szCs w:val="24"/>
        </w:rPr>
      </w:pPr>
      <w:r>
        <w:rPr>
          <w:rFonts w:ascii="Times New Roman" w:hAnsi="Times New Roman"/>
          <w:szCs w:val="24"/>
        </w:rPr>
        <w:t xml:space="preserve">Sarbaini Ghazali, “Masalah Pro dan Kontra Hukuman Mati”, melalui </w:t>
      </w:r>
      <w:r>
        <w:rPr>
          <w:rFonts w:ascii="Times New Roman" w:hAnsi="Times New Roman"/>
          <w:i/>
          <w:szCs w:val="24"/>
        </w:rPr>
        <w:t>http/www.kompasiana.com</w:t>
      </w:r>
      <w:r>
        <w:rPr>
          <w:rFonts w:ascii="Times New Roman" w:hAnsi="Times New Roman"/>
          <w:szCs w:val="24"/>
        </w:rPr>
        <w:t>,  diakses Senin, 3 Maret 2025 Pukul 21.</w:t>
      </w:r>
      <w:r>
        <w:rPr>
          <w:rFonts w:ascii="Times New Roman" w:hAnsi="Times New Roman"/>
          <w:szCs w:val="24"/>
          <w:vertAlign w:val="superscript"/>
        </w:rPr>
        <w:t>00</w:t>
      </w:r>
      <w:r>
        <w:rPr>
          <w:rFonts w:ascii="Times New Roman" w:hAnsi="Times New Roman"/>
          <w:szCs w:val="24"/>
        </w:rPr>
        <w:t xml:space="preserve"> Wib.</w:t>
      </w:r>
    </w:p>
    <w:p w:rsidR="00497A5F" w:rsidRDefault="00497A5F" w:rsidP="00497A5F">
      <w:pPr>
        <w:pStyle w:val="BodyText"/>
        <w:tabs>
          <w:tab w:val="clear" w:pos="709"/>
          <w:tab w:val="left" w:pos="8100"/>
        </w:tabs>
        <w:ind w:left="709" w:hanging="709"/>
        <w:rPr>
          <w:rFonts w:ascii="Times New Roman" w:hAnsi="Times New Roman"/>
          <w:szCs w:val="24"/>
        </w:rPr>
      </w:pPr>
    </w:p>
    <w:p w:rsidR="00497A5F" w:rsidRDefault="00497A5F" w:rsidP="002A4E5F">
      <w:pPr>
        <w:pStyle w:val="BodyText"/>
        <w:numPr>
          <w:ilvl w:val="0"/>
          <w:numId w:val="4"/>
        </w:numPr>
        <w:tabs>
          <w:tab w:val="clear" w:pos="720"/>
          <w:tab w:val="num" w:pos="360"/>
          <w:tab w:val="left" w:pos="8100"/>
        </w:tabs>
        <w:ind w:left="360"/>
        <w:rPr>
          <w:rFonts w:ascii="Times New Roman" w:hAnsi="Times New Roman"/>
          <w:b/>
          <w:color w:val="000000"/>
          <w:szCs w:val="24"/>
          <w:lang w:val="id-ID"/>
        </w:rPr>
      </w:pPr>
      <w:r>
        <w:rPr>
          <w:rFonts w:ascii="Times New Roman" w:hAnsi="Times New Roman"/>
          <w:b/>
          <w:color w:val="000000"/>
          <w:szCs w:val="24"/>
        </w:rPr>
        <w:t>Putusan Pengadilan</w:t>
      </w:r>
    </w:p>
    <w:p w:rsidR="00497A5F" w:rsidRDefault="00497A5F" w:rsidP="00497A5F">
      <w:pPr>
        <w:pStyle w:val="BodyText"/>
        <w:tabs>
          <w:tab w:val="left" w:pos="8100"/>
        </w:tabs>
        <w:ind w:left="360"/>
        <w:rPr>
          <w:rFonts w:ascii="Times New Roman" w:hAnsi="Times New Roman"/>
          <w:b/>
          <w:color w:val="000000"/>
          <w:szCs w:val="24"/>
        </w:rPr>
      </w:pPr>
    </w:p>
    <w:p w:rsidR="00497A5F" w:rsidRDefault="00497A5F" w:rsidP="00497A5F">
      <w:pPr>
        <w:pStyle w:val="FootnoteText"/>
        <w:ind w:left="709" w:hanging="709"/>
        <w:jc w:val="both"/>
        <w:rPr>
          <w:sz w:val="24"/>
          <w:szCs w:val="24"/>
        </w:rPr>
      </w:pPr>
      <w:r>
        <w:rPr>
          <w:sz w:val="24"/>
          <w:szCs w:val="24"/>
        </w:rPr>
        <w:t>Putusan Mahkamah Konstitusi Republik Indonesia Nomor 107/PUU-XIII/2015.</w:t>
      </w:r>
    </w:p>
    <w:p w:rsidR="00497A5F" w:rsidRDefault="00497A5F" w:rsidP="00497A5F">
      <w:pPr>
        <w:pStyle w:val="FootnoteText"/>
        <w:ind w:left="709" w:hanging="709"/>
        <w:jc w:val="both"/>
        <w:rPr>
          <w:sz w:val="24"/>
          <w:szCs w:val="24"/>
        </w:rPr>
      </w:pPr>
    </w:p>
    <w:p w:rsidR="00497A5F" w:rsidRDefault="00497A5F" w:rsidP="00497A5F">
      <w:pPr>
        <w:pStyle w:val="FootnoteText"/>
        <w:ind w:left="709" w:hanging="709"/>
        <w:jc w:val="both"/>
        <w:rPr>
          <w:color w:val="000000"/>
          <w:sz w:val="24"/>
          <w:szCs w:val="24"/>
        </w:rPr>
      </w:pPr>
      <w:r>
        <w:rPr>
          <w:sz w:val="24"/>
          <w:szCs w:val="24"/>
          <w:lang w:val="fi-FI"/>
        </w:rPr>
        <w:t>Putusan Pengadilan Negeri Medan Nomor 1957/Pid.Sus/2023/PN Mdn</w:t>
      </w:r>
      <w:r>
        <w:rPr>
          <w:color w:val="000000"/>
          <w:sz w:val="24"/>
          <w:szCs w:val="24"/>
        </w:rPr>
        <w:t>.</w:t>
      </w:r>
    </w:p>
    <w:p w:rsidR="00497A5F" w:rsidRDefault="00497A5F" w:rsidP="00497A5F">
      <w:pPr>
        <w:spacing w:line="480" w:lineRule="auto"/>
        <w:sectPr w:rsidR="00497A5F">
          <w:pgSz w:w="11907" w:h="16840"/>
          <w:pgMar w:top="2268" w:right="1701" w:bottom="1701" w:left="2268" w:header="1134" w:footer="720" w:gutter="0"/>
          <w:pgNumType w:start="72"/>
          <w:cols w:space="720"/>
        </w:sectPr>
      </w:pPr>
    </w:p>
    <w:p w:rsidR="00497A5F" w:rsidRDefault="00497A5F" w:rsidP="00497A5F">
      <w:pPr>
        <w:tabs>
          <w:tab w:val="left" w:pos="709"/>
        </w:tabs>
        <w:spacing w:line="480" w:lineRule="auto"/>
        <w:ind w:left="567" w:hanging="567"/>
        <w:jc w:val="center"/>
      </w:pPr>
      <w:r>
        <w:rPr>
          <w:noProof/>
          <w:lang w:val="id-ID" w:eastAsia="id-ID"/>
        </w:rPr>
        <w:lastRenderedPageBreak/>
        <w:drawing>
          <wp:anchor distT="0" distB="0" distL="114300" distR="114300" simplePos="0" relativeHeight="251656192" behindDoc="0" locked="0" layoutInCell="1" allowOverlap="1">
            <wp:simplePos x="0" y="0"/>
            <wp:positionH relativeFrom="column">
              <wp:posOffset>-477520</wp:posOffset>
            </wp:positionH>
            <wp:positionV relativeFrom="paragraph">
              <wp:posOffset>-74930</wp:posOffset>
            </wp:positionV>
            <wp:extent cx="5711825" cy="8080375"/>
            <wp:effectExtent l="0" t="0" r="3175" b="0"/>
            <wp:wrapNone/>
            <wp:docPr id="17" name="Picture 17" descr="2026-01-31 12-47-04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6-01-31 12-47-04_000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825" cy="8080375"/>
                    </a:xfrm>
                    <a:prstGeom prst="rect">
                      <a:avLst/>
                    </a:prstGeom>
                    <a:noFill/>
                  </pic:spPr>
                </pic:pic>
              </a:graphicData>
            </a:graphic>
          </wp:anchor>
        </w:drawing>
      </w:r>
    </w:p>
    <w:p w:rsidR="00497A5F" w:rsidRDefault="00497A5F" w:rsidP="00497A5F">
      <w:pPr>
        <w:spacing w:line="480" w:lineRule="auto"/>
        <w:sectPr w:rsidR="00497A5F">
          <w:pgSz w:w="11907" w:h="16840"/>
          <w:pgMar w:top="2268" w:right="1701" w:bottom="1701" w:left="2268" w:header="1134" w:footer="720" w:gutter="0"/>
          <w:pgNumType w:start="72"/>
          <w:cols w:space="720"/>
        </w:sectPr>
      </w:pPr>
    </w:p>
    <w:p w:rsidR="00497A5F" w:rsidRDefault="00497A5F" w:rsidP="00497A5F">
      <w:pPr>
        <w:tabs>
          <w:tab w:val="left" w:pos="709"/>
        </w:tabs>
        <w:spacing w:line="480" w:lineRule="auto"/>
        <w:ind w:left="567" w:hanging="567"/>
        <w:jc w:val="center"/>
      </w:pPr>
      <w:r>
        <w:rPr>
          <w:noProof/>
          <w:lang w:val="id-ID" w:eastAsia="id-ID"/>
        </w:rPr>
        <w:lastRenderedPageBreak/>
        <w:drawing>
          <wp:anchor distT="0" distB="0" distL="114300" distR="114300" simplePos="0" relativeHeight="251657216" behindDoc="0" locked="0" layoutInCell="1" allowOverlap="1">
            <wp:simplePos x="0" y="0"/>
            <wp:positionH relativeFrom="column">
              <wp:posOffset>-944880</wp:posOffset>
            </wp:positionH>
            <wp:positionV relativeFrom="paragraph">
              <wp:posOffset>-240665</wp:posOffset>
            </wp:positionV>
            <wp:extent cx="6266180" cy="8863965"/>
            <wp:effectExtent l="0" t="0" r="1270" b="0"/>
            <wp:wrapNone/>
            <wp:docPr id="16" name="Picture 16" descr="2026-01-31 12-47-2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6-01-31 12-47-20_000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6180" cy="8863965"/>
                    </a:xfrm>
                    <a:prstGeom prst="rect">
                      <a:avLst/>
                    </a:prstGeom>
                    <a:noFill/>
                  </pic:spPr>
                </pic:pic>
              </a:graphicData>
            </a:graphic>
          </wp:anchor>
        </w:drawing>
      </w:r>
    </w:p>
    <w:p w:rsidR="00497A5F" w:rsidRDefault="00497A5F" w:rsidP="00497A5F">
      <w:pPr>
        <w:spacing w:line="480" w:lineRule="auto"/>
        <w:sectPr w:rsidR="00497A5F">
          <w:pgSz w:w="11907" w:h="16840"/>
          <w:pgMar w:top="2268" w:right="1701" w:bottom="1701" w:left="2268" w:header="1134" w:footer="720" w:gutter="0"/>
          <w:pgNumType w:start="72"/>
          <w:cols w:space="720"/>
        </w:sectPr>
      </w:pPr>
    </w:p>
    <w:p w:rsidR="00497A5F" w:rsidRDefault="00497A5F" w:rsidP="00497A5F">
      <w:pPr>
        <w:tabs>
          <w:tab w:val="left" w:pos="709"/>
        </w:tabs>
        <w:spacing w:line="480" w:lineRule="auto"/>
        <w:ind w:left="567" w:hanging="567"/>
        <w:jc w:val="center"/>
      </w:pPr>
      <w:r>
        <w:rPr>
          <w:noProof/>
          <w:lang w:val="id-ID" w:eastAsia="id-ID"/>
        </w:rPr>
        <w:lastRenderedPageBreak/>
        <w:drawing>
          <wp:anchor distT="0" distB="0" distL="114300" distR="114300" simplePos="0" relativeHeight="251658240" behindDoc="0" locked="0" layoutInCell="1" allowOverlap="1">
            <wp:simplePos x="0" y="0"/>
            <wp:positionH relativeFrom="column">
              <wp:posOffset>-475615</wp:posOffset>
            </wp:positionH>
            <wp:positionV relativeFrom="paragraph">
              <wp:posOffset>-294005</wp:posOffset>
            </wp:positionV>
            <wp:extent cx="5980430" cy="8442960"/>
            <wp:effectExtent l="0" t="0" r="1270" b="0"/>
            <wp:wrapNone/>
            <wp:docPr id="15" name="Picture 15" descr="2026-01-31 12-47-35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6-01-31 12-47-35_000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8442960"/>
                    </a:xfrm>
                    <a:prstGeom prst="rect">
                      <a:avLst/>
                    </a:prstGeom>
                    <a:noFill/>
                  </pic:spPr>
                </pic:pic>
              </a:graphicData>
            </a:graphic>
          </wp:anchor>
        </w:drawing>
      </w:r>
    </w:p>
    <w:p w:rsidR="00497A5F" w:rsidRDefault="00497A5F" w:rsidP="00497A5F">
      <w:pPr>
        <w:spacing w:line="480" w:lineRule="auto"/>
        <w:sectPr w:rsidR="00497A5F">
          <w:pgSz w:w="11907" w:h="16840"/>
          <w:pgMar w:top="2268" w:right="1701" w:bottom="1701" w:left="2268" w:header="1134" w:footer="720" w:gutter="0"/>
          <w:pgNumType w:start="72"/>
          <w:cols w:space="720"/>
        </w:sectPr>
      </w:pPr>
    </w:p>
    <w:p w:rsidR="00497A5F" w:rsidRDefault="00497A5F" w:rsidP="00497A5F">
      <w:pPr>
        <w:tabs>
          <w:tab w:val="left" w:pos="709"/>
        </w:tabs>
        <w:spacing w:line="480" w:lineRule="auto"/>
        <w:ind w:left="567" w:hanging="567"/>
        <w:jc w:val="center"/>
      </w:pPr>
      <w:r>
        <w:rPr>
          <w:noProof/>
          <w:lang w:val="id-ID" w:eastAsia="id-ID"/>
        </w:rPr>
        <w:lastRenderedPageBreak/>
        <w:drawing>
          <wp:anchor distT="0" distB="0" distL="114300" distR="114300" simplePos="0" relativeHeight="251659264" behindDoc="0" locked="0" layoutInCell="1" allowOverlap="1">
            <wp:simplePos x="0" y="0"/>
            <wp:positionH relativeFrom="column">
              <wp:posOffset>-491490</wp:posOffset>
            </wp:positionH>
            <wp:positionV relativeFrom="paragraph">
              <wp:posOffset>-155575</wp:posOffset>
            </wp:positionV>
            <wp:extent cx="5847080" cy="8255000"/>
            <wp:effectExtent l="0" t="0" r="1270" b="0"/>
            <wp:wrapNone/>
            <wp:docPr id="14" name="Picture 14" descr="2026-01-31 12-47-5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6-01-31 12-47-51_000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080" cy="8255000"/>
                    </a:xfrm>
                    <a:prstGeom prst="rect">
                      <a:avLst/>
                    </a:prstGeom>
                    <a:noFill/>
                  </pic:spPr>
                </pic:pic>
              </a:graphicData>
            </a:graphic>
          </wp:anchor>
        </w:drawing>
      </w:r>
    </w:p>
    <w:p w:rsidR="00CE7FEB" w:rsidRPr="00497A5F" w:rsidRDefault="00CE7FEB" w:rsidP="00497A5F">
      <w:bookmarkStart w:id="0" w:name="_GoBack"/>
      <w:bookmarkEnd w:id="0"/>
    </w:p>
    <w:sectPr w:rsidR="00CE7FEB" w:rsidRPr="00497A5F" w:rsidSect="00CE7FEB">
      <w:headerReference w:type="default" r:id="rId11"/>
      <w:footerReference w:type="default" r:id="rId12"/>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02C" w:rsidRDefault="007E302C" w:rsidP="002D79FF">
      <w:r>
        <w:separator/>
      </w:r>
    </w:p>
  </w:endnote>
  <w:endnote w:type="continuationSeparator" w:id="1">
    <w:p w:rsidR="007E302C" w:rsidRDefault="007E302C"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7E302C">
    <w:pPr>
      <w:pStyle w:val="Footer"/>
      <w:jc w:val="center"/>
    </w:pPr>
  </w:p>
  <w:p w:rsidR="00630637" w:rsidRDefault="007E30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02C" w:rsidRDefault="007E302C" w:rsidP="002D79FF">
      <w:r>
        <w:separator/>
      </w:r>
    </w:p>
  </w:footnote>
  <w:footnote w:type="continuationSeparator" w:id="1">
    <w:p w:rsidR="007E302C" w:rsidRDefault="007E302C"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7E302C">
    <w:pPr>
      <w:pStyle w:val="Header"/>
      <w:jc w:val="right"/>
    </w:pPr>
  </w:p>
  <w:p w:rsidR="00630637" w:rsidRPr="007E1322" w:rsidRDefault="002A4E5F"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7E30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QlX4uNvhdGJEvt260urtadNH9Ys=" w:salt="dKyb2P58xFzUXKAwFCl91A=="/>
  <w:defaultTabStop w:val="720"/>
  <w:characterSpacingControl w:val="doNotCompress"/>
  <w:footnotePr>
    <w:footnote w:id="0"/>
    <w:footnote w:id="1"/>
  </w:footnotePr>
  <w:endnotePr>
    <w:endnote w:id="0"/>
    <w:endnote w:id="1"/>
  </w:endnotePr>
  <w:compat/>
  <w:rsids>
    <w:rsidRoot w:val="00CE7FEB"/>
    <w:rsid w:val="00004A2D"/>
    <w:rsid w:val="00050032"/>
    <w:rsid w:val="001A0DB9"/>
    <w:rsid w:val="002A4E5F"/>
    <w:rsid w:val="002B61E2"/>
    <w:rsid w:val="002D79FF"/>
    <w:rsid w:val="00390270"/>
    <w:rsid w:val="00490063"/>
    <w:rsid w:val="00497A5F"/>
    <w:rsid w:val="007E302C"/>
    <w:rsid w:val="008374CB"/>
    <w:rsid w:val="008538D8"/>
    <w:rsid w:val="00C52FF9"/>
    <w:rsid w:val="00C72C38"/>
    <w:rsid w:val="00C81419"/>
    <w:rsid w:val="00CB0398"/>
    <w:rsid w:val="00CE7FEB"/>
    <w:rsid w:val="00D175B9"/>
    <w:rsid w:val="00F17F5D"/>
    <w:rsid w:val="00F21187"/>
    <w:rsid w:val="00F94262"/>
    <w:rsid w:val="00FA58A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
    <w:basedOn w:val="Normal"/>
    <w:link w:val="FootnoteTextChar"/>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uiPriority w:val="99"/>
    <w:qFormat/>
    <w:rsid w:val="00C72C38"/>
    <w:pPr>
      <w:spacing w:line="480" w:lineRule="auto"/>
      <w:jc w:val="center"/>
    </w:pPr>
    <w:rPr>
      <w:b/>
      <w:szCs w:val="20"/>
    </w:rPr>
  </w:style>
  <w:style w:type="character" w:customStyle="1" w:styleId="SubtitleChar">
    <w:name w:val="Subtitle Char"/>
    <w:basedOn w:val="DefaultParagraphFont"/>
    <w:link w:val="Subtitle"/>
    <w:uiPriority w:val="99"/>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
    <w:basedOn w:val="Normal"/>
    <w:link w:val="FootnoteTextChar"/>
    <w:qFormat/>
    <w:rsid w:val="002D79FF"/>
    <w:rPr>
      <w:sz w:val="20"/>
      <w:szCs w:val="20"/>
    </w:rPr>
  </w:style>
  <w:style w:type="character" w:customStyle="1" w:styleId="FootnoteTextChar">
    <w:name w:val="Footnote Text Char"/>
    <w:aliases w:val="Char Char, Char Char Char Char Char, Char Char Char Char1,Char Char1, Char Char,Footnote Text Char1 Char,Footnote Text Char Char Char,Char Char Char1 Char,Char Char Char Char Char Char1 Char,Char Char Char Char1 Char,Char Char1 Char"/>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uiPriority w:val="99"/>
    <w:qFormat/>
    <w:rsid w:val="00C72C38"/>
    <w:pPr>
      <w:spacing w:line="480" w:lineRule="auto"/>
      <w:jc w:val="center"/>
    </w:pPr>
    <w:rPr>
      <w:b/>
      <w:szCs w:val="20"/>
    </w:rPr>
  </w:style>
  <w:style w:type="character" w:customStyle="1" w:styleId="SubtitleChar">
    <w:name w:val="Subtitle Char"/>
    <w:basedOn w:val="DefaultParagraphFont"/>
    <w:link w:val="Subtitle"/>
    <w:uiPriority w:val="99"/>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2026-04-06T04:36:00Z</dcterms:created>
  <dcterms:modified xsi:type="dcterms:W3CDTF">2026-04-06T04:36:00Z</dcterms:modified>
</cp:coreProperties>
</file>