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740" w:rsidRDefault="00492740" w:rsidP="00492740">
      <w:pPr>
        <w:pStyle w:val="Heading1"/>
      </w:pPr>
      <w:bookmarkStart w:id="0" w:name="_Toc199884341"/>
      <w:r>
        <w:t>BAB I</w:t>
      </w:r>
      <w:bookmarkEnd w:id="0"/>
    </w:p>
    <w:p w:rsidR="00492740" w:rsidRDefault="00492740" w:rsidP="00492740">
      <w:pPr>
        <w:pStyle w:val="Heading1"/>
      </w:pPr>
      <w:bookmarkStart w:id="1" w:name="_Toc199884342"/>
      <w:bookmarkStart w:id="2" w:name="_Toc199611833"/>
      <w:bookmarkStart w:id="3" w:name="_Toc171537662"/>
      <w:r>
        <w:t>PENDAHULUAN</w:t>
      </w:r>
      <w:bookmarkEnd w:id="1"/>
      <w:bookmarkEnd w:id="2"/>
      <w:bookmarkEnd w:id="3"/>
    </w:p>
    <w:p w:rsidR="00492740" w:rsidRDefault="00492740" w:rsidP="00492740">
      <w:pPr>
        <w:pStyle w:val="Heading2"/>
      </w:pPr>
      <w:bookmarkStart w:id="4" w:name="_Toc199884343"/>
      <w:bookmarkStart w:id="5" w:name="_Toc199611834"/>
      <w:bookmarkStart w:id="6" w:name="_Toc171537663"/>
      <w:r>
        <w:t>A.  Latar Belakang</w:t>
      </w:r>
      <w:bookmarkEnd w:id="4"/>
      <w:bookmarkEnd w:id="5"/>
      <w:bookmarkEnd w:id="6"/>
    </w:p>
    <w:p w:rsidR="00492740" w:rsidRDefault="00492740" w:rsidP="00492740">
      <w:pPr>
        <w:spacing w:line="480" w:lineRule="auto"/>
        <w:ind w:firstLine="709"/>
        <w:jc w:val="both"/>
      </w:pPr>
      <w:r>
        <w:t>Ilmu forensik sangat membantu aparat penegak hukum untuk mengungkapkan suatu tindak pidana yang terjadi mulai dari tingkat penyidikan sampai pada tahap pengadilan terhadap kasus yang berhubungan dengan tubuh atau jiwa manusia sehingga membuat terang suatu tindak pidana yang terjadi.</w:t>
      </w:r>
    </w:p>
    <w:p w:rsidR="00492740" w:rsidRDefault="00492740" w:rsidP="00492740">
      <w:pPr>
        <w:spacing w:line="480" w:lineRule="auto"/>
        <w:ind w:firstLine="709"/>
        <w:jc w:val="both"/>
      </w:pPr>
      <w:r>
        <w:t>Forensik (berasal dari bahasa Latin "forensis" yang berarti "dari luar", dan serumpun dengan kata forum yang berarti "tempat umum") adalah bidang ilmu pengetahuan yang digunakan untuk membantu proses  penegakan keadilan melalui proses penerapan ilmu atau sains. Dalam kelompok ilmu-ilmu forensik ini dikenal antara lain ilmu fisika forensik, ilmu kimia forensik, ilmu psikologi forensik, ilmu kedokteran forensik, ilmu toksikologi forensik, ilmu psikiatri forensik, komputer forensik, dan sebagainya.</w:t>
      </w:r>
    </w:p>
    <w:p w:rsidR="00492740" w:rsidRDefault="00492740" w:rsidP="00492740">
      <w:pPr>
        <w:spacing w:line="480" w:lineRule="auto"/>
        <w:ind w:firstLine="709"/>
        <w:jc w:val="both"/>
      </w:pPr>
      <w:r>
        <w:tab/>
        <w:t>Tahap-tahap forensik diantaranya ialah sebagai berikut:</w:t>
      </w:r>
    </w:p>
    <w:p w:rsidR="00492740" w:rsidRDefault="00492740" w:rsidP="00C003CE">
      <w:pPr>
        <w:pStyle w:val="ListParagraph"/>
        <w:numPr>
          <w:ilvl w:val="0"/>
          <w:numId w:val="1"/>
        </w:numPr>
        <w:ind w:left="567"/>
      </w:pPr>
      <w:r>
        <w:t>Pengumpulan (</w:t>
      </w:r>
      <w:r>
        <w:rPr>
          <w:i/>
          <w:iCs/>
        </w:rPr>
        <w:t>Acquisition</w:t>
      </w:r>
      <w:r>
        <w:t>)</w:t>
      </w:r>
    </w:p>
    <w:p w:rsidR="00492740" w:rsidRDefault="00492740" w:rsidP="00C003CE">
      <w:pPr>
        <w:pStyle w:val="ListParagraph"/>
        <w:numPr>
          <w:ilvl w:val="0"/>
          <w:numId w:val="1"/>
        </w:numPr>
        <w:ind w:left="567"/>
        <w:rPr>
          <w:i/>
          <w:iCs/>
        </w:rPr>
      </w:pPr>
      <w:r>
        <w:t>Pemeliharaan (</w:t>
      </w:r>
      <w:r>
        <w:rPr>
          <w:i/>
          <w:iCs/>
        </w:rPr>
        <w:t>Preservation)</w:t>
      </w:r>
    </w:p>
    <w:p w:rsidR="00492740" w:rsidRDefault="00492740" w:rsidP="00C003CE">
      <w:pPr>
        <w:pStyle w:val="ListParagraph"/>
        <w:numPr>
          <w:ilvl w:val="0"/>
          <w:numId w:val="1"/>
        </w:numPr>
        <w:ind w:left="567"/>
        <w:rPr>
          <w:i/>
          <w:iCs/>
        </w:rPr>
      </w:pPr>
      <w:r>
        <w:t xml:space="preserve">Analisis </w:t>
      </w:r>
      <w:r>
        <w:rPr>
          <w:i/>
          <w:iCs/>
        </w:rPr>
        <w:t>(Analysis)</w:t>
      </w:r>
    </w:p>
    <w:p w:rsidR="00492740" w:rsidRDefault="00492740" w:rsidP="00C003CE">
      <w:pPr>
        <w:pStyle w:val="ListParagraph"/>
        <w:numPr>
          <w:ilvl w:val="0"/>
          <w:numId w:val="1"/>
        </w:numPr>
        <w:ind w:left="567"/>
        <w:rPr>
          <w:i/>
          <w:iCs/>
          <w:lang w:val="en-US"/>
        </w:rPr>
      </w:pPr>
      <w:r>
        <w:t xml:space="preserve">Presentasi </w:t>
      </w:r>
      <w:r>
        <w:rPr>
          <w:i/>
          <w:iCs/>
        </w:rPr>
        <w:t>(Presentation)</w:t>
      </w:r>
      <w:r>
        <w:rPr>
          <w:i/>
          <w:iCs/>
          <w:lang w:val="en-US"/>
        </w:rPr>
        <w:t>.</w:t>
      </w:r>
    </w:p>
    <w:p w:rsidR="00492740" w:rsidRDefault="00492740" w:rsidP="00492740">
      <w:pPr>
        <w:spacing w:line="480" w:lineRule="auto"/>
        <w:ind w:firstLine="709"/>
        <w:jc w:val="both"/>
      </w:pPr>
      <w:r>
        <w:t xml:space="preserve">Ilmu kedokteran forensik secara sederhana dapat didefinisikan sebagai penerapan ilmu kedokteran dalam penegakan keadilan. Secara garis besar ilmu ini </w:t>
      </w:r>
    </w:p>
    <w:p w:rsidR="00492740" w:rsidRDefault="00492740" w:rsidP="00492740">
      <w:pPr>
        <w:spacing w:line="480" w:lineRule="auto"/>
        <w:sectPr w:rsidR="00492740">
          <w:pgSz w:w="11906" w:h="16838"/>
          <w:pgMar w:top="2268" w:right="1701" w:bottom="1701" w:left="2268" w:header="709" w:footer="709" w:gutter="0"/>
          <w:pgNumType w:start="1"/>
          <w:cols w:space="720"/>
        </w:sectPr>
      </w:pPr>
    </w:p>
    <w:p w:rsidR="00492740" w:rsidRDefault="00492740" w:rsidP="00492740">
      <w:pPr>
        <w:spacing w:line="480" w:lineRule="auto"/>
        <w:ind w:firstLine="709"/>
        <w:jc w:val="both"/>
      </w:pPr>
      <w:r>
        <w:lastRenderedPageBreak/>
        <w:t>dapat dibagi dalam tiga kelompok bidang ilmu, yaitu ilmu patologi forensik, ilmu forensik klinik, dan ilmu laboratorium forensik.</w:t>
      </w:r>
      <w:r>
        <w:rPr>
          <w:rStyle w:val="FootnoteReference"/>
        </w:rPr>
        <w:footnoteReference w:id="2"/>
      </w:r>
    </w:p>
    <w:p w:rsidR="00492740" w:rsidRDefault="00492740" w:rsidP="00492740">
      <w:pPr>
        <w:spacing w:line="480" w:lineRule="auto"/>
        <w:ind w:firstLine="709"/>
        <w:jc w:val="both"/>
      </w:pPr>
      <w:r>
        <w:tab/>
        <w:t xml:space="preserve">Ilmu kedokteran forensik adalah salah satu cabang spesialistik ilmu kedokteran yang memanfaatkan ilmu kedokteran untuk membantu penegakan hukum dan pemecahan masalah-masalah di bidang hukum.Ruang lingkup ilmu kedokteran forensik berkembang dari waktu ke waktu.Dari semula hanya pada kematian korban kejahatan, kematian tak diharapkan dan tak diduga, mayat tak dikenal, hingga para korban kejahatan yang masih hidup, atau bahkan kerangka, jaringan dan bahan biologis yang diduga berasal dari manusia.Jenis perkaranya pun meluas dari pembunuhan, penganiayaan, kejahatan seksual, kekerasan dalam rumah tangga, </w:t>
      </w:r>
      <w:r>
        <w:rPr>
          <w:i/>
          <w:iCs/>
        </w:rPr>
        <w:t>child abuse and neglect</w:t>
      </w:r>
      <w:r>
        <w:t xml:space="preserve">, perselisihan pada perceraian, </w:t>
      </w:r>
      <w:r>
        <w:rPr>
          <w:i/>
          <w:iCs/>
        </w:rPr>
        <w:t>fraud dan abuse</w:t>
      </w:r>
      <w:r>
        <w:t xml:space="preserve"> pada perasuransian, hingga ke pelanggaran hak asasi manusia.</w:t>
      </w:r>
    </w:p>
    <w:p w:rsidR="00492740" w:rsidRDefault="00492740" w:rsidP="00492740">
      <w:pPr>
        <w:spacing w:line="480" w:lineRule="auto"/>
        <w:ind w:firstLine="709"/>
        <w:jc w:val="both"/>
        <w:rPr>
          <w:lang w:val="id-ID"/>
        </w:rPr>
      </w:pPr>
      <w:r>
        <w:t>Bukti forensik didefinisikan sebagai bukti kriminal yang diperoleh melalui metode ilmiah, termasuk balistik, tes darah, dan tes untuk digunakan di pengadilan . Atau, bukti forensik dapat didefinisikan secara holistik sebagai penerapan ilmu pengetahuan dalam proses hukum.</w:t>
      </w:r>
      <w:r>
        <w:tab/>
      </w:r>
    </w:p>
    <w:p w:rsidR="00492740" w:rsidRDefault="00492740" w:rsidP="00492740">
      <w:pPr>
        <w:spacing w:line="480" w:lineRule="auto"/>
        <w:ind w:firstLine="709"/>
        <w:jc w:val="both"/>
      </w:pPr>
      <w:r>
        <w:tab/>
        <w:t xml:space="preserve">Bidang hukum dan kedokteran tidak dapat dipisahkan dalam rangka pembuktian atas kesalahan seseorang hal ini didasarkan karena tidak semua ilmu pengetahuan dikuasai oleh hakim, dalam hal ini seorang dokter mampu dan dapat membantu mengungkapkan misteri atas keadaan barang bukti yang dapat berupa tubuh atau bagian dari tubuh manusia, dalam suatu pemeriksaan persidangan </w:t>
      </w:r>
      <w:r>
        <w:lastRenderedPageBreak/>
        <w:t>hakim yang melakukan pemeriksaan persidangan memperhatikan alat bukti.Tanpa adanya alat bukti yang dikemukakan, hakim tidak akan dapat mengetahui dan memahami apakah suatu tindak pidana telah terjadi dan apakah terdakwa yang dihadapkan pada persidangan benar-benar telah melakukan tindak pidana tersebut dan dapat bertanggung jawab atas peristiwa itu. Maka dalam hal ini bukti forensik sebagai aspek penting dalam upaya pembuktian perkara tindak pidana.</w:t>
      </w:r>
    </w:p>
    <w:p w:rsidR="00492740" w:rsidRDefault="00492740" w:rsidP="00492740">
      <w:pPr>
        <w:spacing w:line="480" w:lineRule="auto"/>
        <w:ind w:firstLine="709"/>
        <w:jc w:val="both"/>
      </w:pPr>
      <w:r>
        <w:t>Dokter ahli forensik dapat memberikan bantuannya dalam hubungannya dengan proses peradilan dalam hal:</w:t>
      </w:r>
    </w:p>
    <w:p w:rsidR="00492740" w:rsidRDefault="00492740" w:rsidP="00C003CE">
      <w:pPr>
        <w:pStyle w:val="ListParagraph"/>
        <w:numPr>
          <w:ilvl w:val="0"/>
          <w:numId w:val="2"/>
        </w:numPr>
        <w:ind w:left="567"/>
      </w:pPr>
      <w:r>
        <w:t xml:space="preserve">Pemeriksaan di tempat kejadian perkara, ini biasanya dimintakan oleh pihak yang berwajib dalam hal dijumpai seseorang yang dalam keadaan meninggal dunia. Pemeriksaan yang oleh ahli forensik ini akan sangat penting dalam hal menentukan jenis kematian dan sekaligus untuk mengetahui sebab-sebab dari kematiannya tersebut, sangat berguna bagi pihak yang berwajib untuk memproses atau tidaknya menurut hukum. Dalam hal ini dokter akan membuat </w:t>
      </w:r>
      <w:r>
        <w:rPr>
          <w:i/>
        </w:rPr>
        <w:t>Visum et Repertum</w:t>
      </w:r>
      <w:r>
        <w:t xml:space="preserve"> sebelum mayat dikuburkan.</w:t>
      </w:r>
    </w:p>
    <w:p w:rsidR="00492740" w:rsidRDefault="00492740" w:rsidP="00C003CE">
      <w:pPr>
        <w:pStyle w:val="ListParagraph"/>
        <w:numPr>
          <w:ilvl w:val="0"/>
          <w:numId w:val="2"/>
        </w:numPr>
        <w:ind w:left="567"/>
      </w:pPr>
      <w:r>
        <w:t xml:space="preserve">Pemeriksaan terhadap korban yang luka oleh ahli forensik dimaksudkan untuk mengetahui: </w:t>
      </w:r>
    </w:p>
    <w:p w:rsidR="00492740" w:rsidRDefault="00492740" w:rsidP="00C003CE">
      <w:pPr>
        <w:pStyle w:val="ListParagraph"/>
        <w:numPr>
          <w:ilvl w:val="0"/>
          <w:numId w:val="3"/>
        </w:numPr>
        <w:ind w:left="993"/>
      </w:pPr>
      <w:r>
        <w:t xml:space="preserve">Ada atau tidaknya penganiayaan. </w:t>
      </w:r>
    </w:p>
    <w:p w:rsidR="00492740" w:rsidRDefault="00492740" w:rsidP="00C003CE">
      <w:pPr>
        <w:pStyle w:val="ListParagraph"/>
        <w:numPr>
          <w:ilvl w:val="0"/>
          <w:numId w:val="3"/>
        </w:numPr>
        <w:ind w:left="993"/>
      </w:pPr>
      <w:r>
        <w:t xml:space="preserve"> Menentukan ada atau tidaknya kejahatan atau pelanggaran kesusilaan. </w:t>
      </w:r>
    </w:p>
    <w:p w:rsidR="00492740" w:rsidRDefault="00492740" w:rsidP="00C003CE">
      <w:pPr>
        <w:pStyle w:val="ListParagraph"/>
        <w:numPr>
          <w:ilvl w:val="0"/>
          <w:numId w:val="3"/>
        </w:numPr>
        <w:ind w:left="993"/>
      </w:pPr>
      <w:r>
        <w:t xml:space="preserve">Untuk mengetahui umur seseorang. </w:t>
      </w:r>
    </w:p>
    <w:p w:rsidR="00492740" w:rsidRDefault="00492740" w:rsidP="00C003CE">
      <w:pPr>
        <w:pStyle w:val="ListParagraph"/>
        <w:numPr>
          <w:ilvl w:val="0"/>
          <w:numId w:val="3"/>
        </w:numPr>
        <w:ind w:left="993"/>
      </w:pPr>
      <w:r>
        <w:t>Untuk menentukan kepastian seorang bayi yang meninggal dalam kandungan seorang ibu</w:t>
      </w:r>
      <w:r>
        <w:rPr>
          <w:lang w:val="en-US"/>
        </w:rPr>
        <w:t>.</w:t>
      </w:r>
    </w:p>
    <w:p w:rsidR="00492740" w:rsidRDefault="00492740" w:rsidP="00492740">
      <w:pPr>
        <w:spacing w:line="480" w:lineRule="auto"/>
        <w:ind w:firstLine="720"/>
        <w:jc w:val="both"/>
      </w:pPr>
      <w:r>
        <w:t xml:space="preserve">Dunia forensik begitu kaya dengan berbagai macam disiplin ilmu yang berlomba untuk membangun eksistensi, mengerahkan setiap kemampuan dan </w:t>
      </w:r>
      <w:r>
        <w:lastRenderedPageBreak/>
        <w:t xml:space="preserve">mengaplikasikan keilmuannya demi tegaknya supremasi hukum. Pada masa kini, seorang ahli forensik bisa dikatakan sebagai </w:t>
      </w:r>
      <w:r>
        <w:rPr>
          <w:i/>
          <w:iCs/>
        </w:rPr>
        <w:t>“the second detective”</w:t>
      </w:r>
      <w:r>
        <w:t xml:space="preserve"> karena betapa pentingnya kemampuannya dalam menyelidiki TKP dalam proses penyelidikan tindak pidana. Cabang-cabang ilmu forensik yang pada umumnya menyangkut kriminalistik antara lain:</w:t>
      </w:r>
    </w:p>
    <w:p w:rsidR="00492740" w:rsidRDefault="00492740" w:rsidP="00C003CE">
      <w:pPr>
        <w:pStyle w:val="ListParagraph"/>
        <w:numPr>
          <w:ilvl w:val="0"/>
          <w:numId w:val="4"/>
        </w:numPr>
        <w:ind w:left="567"/>
      </w:pPr>
      <w:r>
        <w:rPr>
          <w:i/>
          <w:iCs/>
        </w:rPr>
        <w:t>Criminalistics</w:t>
      </w:r>
      <w:r>
        <w:t xml:space="preserve"> adalah subdivisi dari ilmu forensik yang menganalisa dan menjawab pertanyaan-pertanyaan yang berkaitan dengan bukti-bukti biologis, bukti jejak, bukti cetakan (seperti sidik jari, jejak sepatu, dan jejak ban mobil), controlled substances (zat-zat kimia yang dilarang oleh pemerintah karena bisa menimbulkan potensi penyalahgunaan atau ketagihan), ilmu balistik (pemeriksaan senjata api) dan bukti-bukti lainnya yang ditemukan pada TKP. Biasanya, bukti-bukti tersebut diproses didalam sebuah laboratorium (crime lab)</w:t>
      </w:r>
      <w:r>
        <w:rPr>
          <w:lang w:val="en-US"/>
        </w:rPr>
        <w:t>;</w:t>
      </w:r>
    </w:p>
    <w:p w:rsidR="00492740" w:rsidRDefault="00492740" w:rsidP="00C003CE">
      <w:pPr>
        <w:pStyle w:val="ListParagraph"/>
        <w:numPr>
          <w:ilvl w:val="0"/>
          <w:numId w:val="4"/>
        </w:numPr>
        <w:ind w:left="567"/>
      </w:pPr>
      <w:r>
        <w:rPr>
          <w:i/>
          <w:iCs/>
        </w:rPr>
        <w:t>Forensic Anthropology</w:t>
      </w:r>
      <w:r>
        <w:t xml:space="preserve"> adalah subdivisi dari ilmu forensik yang menerapkan ilmu antropologi fisik (yang mana dalam arti khusus adalah bagian dari ilmu antropologi yang mencoba menelusuri pengertian tentang sejarah terjadinya beraneka ragam manusia dipandang dari sudut ciri-ciri tubuhnya) dan juga menerapkan ilmu </w:t>
      </w:r>
      <w:r>
        <w:rPr>
          <w:i/>
        </w:rPr>
        <w:t>osteologi</w:t>
      </w:r>
      <w:r>
        <w:t xml:space="preserve"> (yang merupakan ilmu anatomi dalam bidang kedokteran yang mempelajari tentang struktur dan bentuk tulang khususnya anatomi tulang manusia). </w:t>
      </w:r>
    </w:p>
    <w:p w:rsidR="00492740" w:rsidRDefault="00492740" w:rsidP="00C003CE">
      <w:pPr>
        <w:pStyle w:val="ListParagraph"/>
        <w:numPr>
          <w:ilvl w:val="0"/>
          <w:numId w:val="4"/>
        </w:numPr>
        <w:ind w:left="567"/>
      </w:pPr>
      <w:r>
        <w:rPr>
          <w:i/>
          <w:iCs/>
        </w:rPr>
        <w:t>Digital Forensic</w:t>
      </w:r>
      <w:r>
        <w:t xml:space="preserve"> yang dikenal dengan nama </w:t>
      </w:r>
      <w:r>
        <w:rPr>
          <w:i/>
          <w:iCs/>
        </w:rPr>
        <w:t>Computer Forensic</w:t>
      </w:r>
      <w:r>
        <w:t xml:space="preserve"> adalah salah satu subdivisi dari ilmu forensik yang melakukan pemeriksaan dan menganalisa bukti legal yang ditemui pada komputer dan media penyimpanan digital, misalnya seperti </w:t>
      </w:r>
      <w:r>
        <w:rPr>
          <w:i/>
        </w:rPr>
        <w:t>flash disk, hard disk</w:t>
      </w:r>
      <w:r>
        <w:t xml:space="preserve">, CD-ROM, pesan email, gambar, atau bahkan sederetan paket atau informasi yang berpindah dalam suatu jaringan komputer. </w:t>
      </w:r>
    </w:p>
    <w:p w:rsidR="00492740" w:rsidRDefault="00492740" w:rsidP="00C003CE">
      <w:pPr>
        <w:pStyle w:val="ListParagraph"/>
        <w:numPr>
          <w:ilvl w:val="0"/>
          <w:numId w:val="4"/>
        </w:numPr>
        <w:ind w:left="567"/>
      </w:pPr>
      <w:r>
        <w:rPr>
          <w:i/>
          <w:iCs/>
        </w:rPr>
        <w:lastRenderedPageBreak/>
        <w:t>Forensic Enthomology</w:t>
      </w:r>
      <w:r>
        <w:t xml:space="preserve"> adalah aplikasi ilmu serangga untuk kepentingan hal-hal kriminal terutama yang berkaitan dengan kasus kematian</w:t>
      </w:r>
      <w:r>
        <w:rPr>
          <w:lang w:val="en-US"/>
        </w:rPr>
        <w:t>.</w:t>
      </w:r>
    </w:p>
    <w:p w:rsidR="00492740" w:rsidRDefault="00492740" w:rsidP="00C003CE">
      <w:pPr>
        <w:pStyle w:val="ListParagraph"/>
        <w:numPr>
          <w:ilvl w:val="0"/>
          <w:numId w:val="4"/>
        </w:numPr>
        <w:ind w:left="567"/>
      </w:pPr>
      <w:r>
        <w:rPr>
          <w:i/>
          <w:iCs/>
        </w:rPr>
        <w:t>Forensic Toxicology</w:t>
      </w:r>
      <w:r>
        <w:t xml:space="preserve"> adalah penggunaan ilmu toksikologi dan ilmu-ilmu lainnya seperti analisis kimia, ilmu farmasi dan kimia klinis untuk membantu penyelidikan terhadap kasus kematian, keracunan dan penggunaan obat-obat terlarang. Fokus utama pada forensik toksikologi bukan pada hasil dari investigasi itu sendiri, melainkan teknologi atau teknik-teknik yang digunakan untuk mendapatkan dan memperkirakan hasil tersebut</w:t>
      </w:r>
      <w:r>
        <w:rPr>
          <w:lang w:val="en-US"/>
        </w:rPr>
        <w:t>.</w:t>
      </w:r>
    </w:p>
    <w:p w:rsidR="00492740" w:rsidRDefault="00492740" w:rsidP="00492740">
      <w:pPr>
        <w:spacing w:line="480" w:lineRule="auto"/>
        <w:jc w:val="both"/>
      </w:pPr>
      <w:r>
        <w:tab/>
        <w:t>Maraknya kejahatan terjadi, membuat aparat penegak hukum kesulitan dalam mengumpulkan alat bukti.Maka penggunaan bukti forensik menjadi sangat penting dan dibutuhkan dalam pembuktian tindak pidana.Dalam kondisi tersebut dengan adanya bukti forensik menjadi salah satu bukti kuat dalam menentukan kesalahan seseorang, sehingga bukti forensik menjadi lebih diandalkan oleh aparat penegak hukum dalam menentukan seseorang bersalah atau tidak.</w:t>
      </w:r>
    </w:p>
    <w:p w:rsidR="00492740" w:rsidRDefault="00492740" w:rsidP="00492740">
      <w:pPr>
        <w:spacing w:line="480" w:lineRule="auto"/>
        <w:ind w:firstLine="709"/>
        <w:jc w:val="both"/>
      </w:pPr>
      <w:r>
        <w:t>Menurut Undang-Undang No.1 Tahun 1981 Tentang Hukum Acara Pidana, Pasal 184 (1) ada disebutkan bahwa alat bukti yang sah ialah:</w:t>
      </w:r>
      <w:r>
        <w:rPr>
          <w:rStyle w:val="FootnoteReference"/>
        </w:rPr>
        <w:footnoteReference w:id="3"/>
      </w:r>
    </w:p>
    <w:p w:rsidR="00492740" w:rsidRDefault="00492740" w:rsidP="00C003CE">
      <w:pPr>
        <w:numPr>
          <w:ilvl w:val="0"/>
          <w:numId w:val="5"/>
        </w:numPr>
        <w:shd w:val="clear" w:color="auto" w:fill="FFFFFF"/>
        <w:spacing w:line="480" w:lineRule="auto"/>
        <w:ind w:left="567"/>
        <w:jc w:val="both"/>
        <w:textAlignment w:val="baseline"/>
        <w:rPr>
          <w:color w:val="000000"/>
          <w:lang w:val="en-ID" w:eastAsia="en-ID"/>
        </w:rPr>
      </w:pPr>
      <w:r>
        <w:rPr>
          <w:color w:val="000000"/>
          <w:lang w:val="en-ID" w:eastAsia="en-ID"/>
        </w:rPr>
        <w:t>Keterangan Saksi;</w:t>
      </w:r>
    </w:p>
    <w:p w:rsidR="00492740" w:rsidRDefault="00492740" w:rsidP="00C003CE">
      <w:pPr>
        <w:numPr>
          <w:ilvl w:val="0"/>
          <w:numId w:val="5"/>
        </w:numPr>
        <w:shd w:val="clear" w:color="auto" w:fill="FFFFFF"/>
        <w:spacing w:line="480" w:lineRule="auto"/>
        <w:ind w:left="567"/>
        <w:jc w:val="both"/>
        <w:textAlignment w:val="baseline"/>
        <w:rPr>
          <w:color w:val="000000"/>
          <w:lang w:val="en-ID" w:eastAsia="en-ID"/>
        </w:rPr>
      </w:pPr>
      <w:r>
        <w:rPr>
          <w:color w:val="000000"/>
          <w:lang w:val="en-ID" w:eastAsia="en-ID"/>
        </w:rPr>
        <w:t>Keterangan Ahli;</w:t>
      </w:r>
    </w:p>
    <w:p w:rsidR="00492740" w:rsidRDefault="00492740" w:rsidP="00C003CE">
      <w:pPr>
        <w:numPr>
          <w:ilvl w:val="0"/>
          <w:numId w:val="5"/>
        </w:numPr>
        <w:shd w:val="clear" w:color="auto" w:fill="FFFFFF"/>
        <w:spacing w:line="480" w:lineRule="auto"/>
        <w:ind w:left="567"/>
        <w:jc w:val="both"/>
        <w:textAlignment w:val="baseline"/>
        <w:rPr>
          <w:color w:val="000000"/>
          <w:lang w:val="en-ID" w:eastAsia="en-ID"/>
        </w:rPr>
      </w:pPr>
      <w:r>
        <w:rPr>
          <w:color w:val="000000"/>
          <w:lang w:val="en-ID" w:eastAsia="en-ID"/>
        </w:rPr>
        <w:t>Surat;</w:t>
      </w:r>
    </w:p>
    <w:p w:rsidR="00492740" w:rsidRDefault="00492740" w:rsidP="00C003CE">
      <w:pPr>
        <w:numPr>
          <w:ilvl w:val="0"/>
          <w:numId w:val="5"/>
        </w:numPr>
        <w:shd w:val="clear" w:color="auto" w:fill="FFFFFF"/>
        <w:spacing w:line="480" w:lineRule="auto"/>
        <w:ind w:left="567"/>
        <w:jc w:val="both"/>
        <w:textAlignment w:val="baseline"/>
        <w:rPr>
          <w:color w:val="000000"/>
          <w:lang w:val="en-ID" w:eastAsia="en-ID"/>
        </w:rPr>
      </w:pPr>
      <w:r>
        <w:rPr>
          <w:color w:val="000000"/>
          <w:lang w:val="en-ID" w:eastAsia="en-ID"/>
        </w:rPr>
        <w:t>Petunjuk;</w:t>
      </w:r>
    </w:p>
    <w:p w:rsidR="00492740" w:rsidRDefault="00492740" w:rsidP="00C003CE">
      <w:pPr>
        <w:numPr>
          <w:ilvl w:val="0"/>
          <w:numId w:val="5"/>
        </w:numPr>
        <w:shd w:val="clear" w:color="auto" w:fill="FFFFFF"/>
        <w:spacing w:line="480" w:lineRule="auto"/>
        <w:ind w:left="567"/>
        <w:jc w:val="both"/>
        <w:textAlignment w:val="baseline"/>
        <w:rPr>
          <w:color w:val="000000"/>
          <w:lang w:val="en-ID" w:eastAsia="en-ID"/>
        </w:rPr>
      </w:pPr>
      <w:r>
        <w:rPr>
          <w:color w:val="000000"/>
          <w:lang w:val="en-ID" w:eastAsia="en-ID"/>
        </w:rPr>
        <w:t>Keterangan Terdakwa.’’</w:t>
      </w:r>
    </w:p>
    <w:p w:rsidR="00492740" w:rsidRDefault="00492740" w:rsidP="00492740">
      <w:pPr>
        <w:spacing w:line="480" w:lineRule="auto"/>
        <w:ind w:firstLine="709"/>
        <w:jc w:val="both"/>
        <w:rPr>
          <w:noProof/>
          <w:lang w:val="id-ID"/>
        </w:rPr>
      </w:pPr>
      <w:r>
        <w:lastRenderedPageBreak/>
        <w:tab/>
        <w:t>Yang dimaksud keterangan ahli ialah keterangan yang diberikan oleh seorang yang dianggap memiliki “keahlian khusus” tentang masalah yang diperlukan penjelasannya dalam suatu perkara yang sedang diperiksa, hal tersebut nantinya agar perkara yang sedang diperiksa menjadi terang dan jelas. Pasal 1 angka 28 Undang-Undang No.1 Tahun 1981 Tentang Hukum Acara Pidana (KUHAP) menyebutkan bahwa:</w:t>
      </w:r>
    </w:p>
    <w:p w:rsidR="00492740" w:rsidRDefault="00492740" w:rsidP="00492740">
      <w:pPr>
        <w:spacing w:line="480" w:lineRule="auto"/>
        <w:ind w:firstLine="709"/>
        <w:jc w:val="both"/>
      </w:pPr>
      <w:r>
        <w:tab/>
        <w:t>“Keterangan ahli adalah keterangan yang diberikan oleh seorang yang memiliki keahlian khusus tentang hal yang diperlukan untuk membuat terang suatu perkara pidana guna kepentingan pemeriksaan”.Surat keterangan dari seorang ahli yang memuat pendapat berdasarkan keahliannya mengenai sesuatu hal atau sesuatu keadaan yang diminta secara resmi dari padanya.</w:t>
      </w:r>
    </w:p>
    <w:p w:rsidR="00492740" w:rsidRDefault="00492740" w:rsidP="00492740">
      <w:pPr>
        <w:spacing w:line="480" w:lineRule="auto"/>
        <w:ind w:firstLine="709"/>
        <w:jc w:val="both"/>
      </w:pPr>
      <w:r>
        <w:tab/>
        <w:t>Hasil pemeriksaan secara ilmiah di Laboratorium Forensik Polri adalah Pro Justitia (untuk kepentingan pengadilan) yang mempunyai nilai hukum sebagai alat bukti berupa “surat” dan “keterangan ahli” (KUHAP pasal 184), pelaksanaan peran Laboratorium Forensik Polri sebagai pendukung penyidikan secara ilmiah dalam sistem peradilan pidana di Indonesia dilaksanakan pada sub bidang Balistik Metalurgi Forensik, sub bidang Dokumen dan Uang palsu Forensik, sub bidang Narkoba Forensik, sub bidang Kimia dan Biologi Forensik dan sub bidang Fisika Komputer Forensik telah memberikan kepastian hukum.</w:t>
      </w:r>
    </w:p>
    <w:p w:rsidR="00492740" w:rsidRDefault="00492740" w:rsidP="00492740">
      <w:pPr>
        <w:spacing w:line="480" w:lineRule="auto"/>
        <w:ind w:firstLine="709"/>
        <w:jc w:val="both"/>
        <w:rPr>
          <w:lang w:val="id-ID"/>
        </w:rPr>
      </w:pPr>
      <w:r>
        <w:tab/>
        <w:t xml:space="preserve">Peran Laboratorium Forensik Polri sebagai ahli dibidangnya sesuai pasal 7 ayat (1) huruf h dan pasal 120 ayat (1) KUHAP dalam pengolahan Tempat Kejadian Perkara (TKP) dengan </w:t>
      </w:r>
      <w:r>
        <w:rPr>
          <w:iCs/>
        </w:rPr>
        <w:t>penerapan metode</w:t>
      </w:r>
      <w:r>
        <w:rPr>
          <w:i/>
          <w:iCs/>
        </w:rPr>
        <w:t xml:space="preserve"> scientific crime investigation (SCI)</w:t>
      </w:r>
      <w:r>
        <w:t xml:space="preserve">.Oleh karena itu merupakan momentum yang tepat bagi Polri untuk </w:t>
      </w:r>
      <w:r>
        <w:lastRenderedPageBreak/>
        <w:t xml:space="preserve">senantiasa memberdayakan penyidikan secara ilmiah </w:t>
      </w:r>
      <w:r>
        <w:rPr>
          <w:i/>
          <w:iCs/>
        </w:rPr>
        <w:t>(Scientific Crime Investigation/SCI).</w:t>
      </w:r>
      <w:r>
        <w:t xml:space="preserve">Ilmu kriminalistik/forensik sedini mungkin disampaikan pada lembaga pendidikan Polri, para penyidik, jaksa, hakim dengan harapan nantinya dapat menjadi seorang penegak hukum yang handal (menegakkan supremasi hukum) yang sudah mempunyai karakter berwawasan kriminalistik.Indonesia menganut sistem penegakan hukum terpadu </w:t>
      </w:r>
      <w:r>
        <w:rPr>
          <w:i/>
          <w:iCs/>
        </w:rPr>
        <w:t>(Integrated Criminal Justice System)</w:t>
      </w:r>
      <w:r>
        <w:t xml:space="preserve"> yang merupakan legal spirit dari KUHAP. Keterpaduan tersebut secara filosofis adalah suatu instrumen untuk mewujudkan tujuan nasional dari bangsa Indonesia yang telah dirumuskan oleh The Founding Father dalam UUD 1945, yaitu melindungi masyarakat </w:t>
      </w:r>
      <w:r>
        <w:rPr>
          <w:i/>
          <w:iCs/>
        </w:rPr>
        <w:t>(social defence</w:t>
      </w:r>
      <w:r>
        <w:t>) dalam rangka mencapai kesejahteraan sosial (</w:t>
      </w:r>
      <w:r>
        <w:rPr>
          <w:i/>
          <w:iCs/>
        </w:rPr>
        <w:t xml:space="preserve">social welfare </w:t>
      </w:r>
      <w:r>
        <w:t>).</w:t>
      </w:r>
    </w:p>
    <w:p w:rsidR="00492740" w:rsidRDefault="00492740" w:rsidP="00492740">
      <w:pPr>
        <w:spacing w:line="480" w:lineRule="auto"/>
        <w:ind w:firstLine="709"/>
        <w:jc w:val="both"/>
      </w:pPr>
      <w:r>
        <w:tab/>
        <w:t xml:space="preserve">Sistem penegakan hukum terpadu berdasarkan KUHAP selama ini menganut asas </w:t>
      </w:r>
      <w:r>
        <w:rPr>
          <w:i/>
        </w:rPr>
        <w:t>division of function</w:t>
      </w:r>
      <w:r>
        <w:t xml:space="preserve"> atau sistem kompartemen, yang tegas memisahkan tugas dan kewenangan penyidikan, penuntutan dan pemeriksaan disidang pengadilan serta pelaksanaan putusan dan penetapan pengadilan yang terintegrasi, menuju kepada sistem peradilan pidana terpadu (</w:t>
      </w:r>
      <w:r>
        <w:rPr>
          <w:i/>
          <w:iCs/>
        </w:rPr>
        <w:t>Integrated Criminal Justice System</w:t>
      </w:r>
      <w:r>
        <w:t>), tetapi dalam praktek belum ada sinergi antar institusi terkait.</w:t>
      </w:r>
    </w:p>
    <w:p w:rsidR="00492740" w:rsidRDefault="00492740" w:rsidP="00492740">
      <w:pPr>
        <w:spacing w:line="480" w:lineRule="auto"/>
        <w:ind w:firstLine="709"/>
        <w:jc w:val="both"/>
      </w:pPr>
      <w:r>
        <w:tab/>
        <w:t xml:space="preserve">Latar belakang terjadi pembunuhan di Indonesia sangat bervariasi.Pengertian pembunuhan adalah sebuah perbuatan kriminal yang menyebabkan hilangnya nyawa seseorang, saat ini banyak terjadi pembunuhan di berbagai daerah Indonesia. Hal ini selain dipengaruhi motif atau latar belakang dari sang pelaku,juga merupakan gambaran merosotnya moral bangsa ini. Kemerosotan moral, himpitan ekonomi, ketidaksabaran dan kebencian adalah </w:t>
      </w:r>
      <w:r>
        <w:lastRenderedPageBreak/>
        <w:t>beberapa faktor yang menyebabkan terjadinya pembunuhan. Begitu mudahnya sesorang menghilangkan nyawa orang lain ini patut diteliti penyebabnya. Kerasnya  kehidupan dan rapuhnya pendidikan agama mungkin juga menjadi faktor begitu mudahnya  seseorang menghilangkan nyawa orang lain</w:t>
      </w:r>
    </w:p>
    <w:p w:rsidR="00492740" w:rsidRDefault="00492740" w:rsidP="00492740">
      <w:pPr>
        <w:spacing w:line="480" w:lineRule="auto"/>
        <w:ind w:firstLine="709"/>
        <w:jc w:val="both"/>
        <w:rPr>
          <w:lang w:val="id-ID"/>
        </w:rPr>
      </w:pPr>
      <w:r>
        <w:t xml:space="preserve">Dalam melakukan penyidikan, penyidik memiliki peran yang sangat penting dalam mengidentifikasi seseorang, baik seseorang itu sebagai penjahat ataupun korban untuk  menemukan identitas diri seseorang tersebut. Dalam proses penyidikan terdapat satu unit khusus yang menjadi ujung tombak kepolisian untuk mengumpulkan bukti guna membantu proses penyidikan, unit ini disebut unit identifikasi atau INAFIS (Indonesia </w:t>
      </w:r>
      <w:r>
        <w:rPr>
          <w:i/>
          <w:iCs/>
        </w:rPr>
        <w:t>Automatic Fingerprint System).</w:t>
      </w:r>
      <w:r>
        <w:t>Pada tingkat Polres dikenal adanya Unit Identifikasi.</w:t>
      </w:r>
    </w:p>
    <w:p w:rsidR="00492740" w:rsidRDefault="00492740" w:rsidP="00492740">
      <w:pPr>
        <w:spacing w:line="480" w:lineRule="auto"/>
        <w:ind w:firstLine="709"/>
        <w:jc w:val="both"/>
      </w:pPr>
      <w:r>
        <w:t>Kegagalan mendasar dalam pelaksanaan olah TKP adalah ketidakmampuan pelaksana olah TKP dalam merumuskan masalah, sehingga tidak ditemukan suatu permasalahan yang akan dipecahkan. Petugas pelaksana olah TKP hanya melaksanakan kegiatan pengumpulan, pengamanan dan pengujian barang bukti.Kebiasaan-kebiasaan masa lalu, memandang suatu kasus hanya sebagai suatu permasalahan hukum yang harus diungkapkan, sehingga dalam pelaksanaan olah TKP seringkali dianggap tidak perlu untuk merumuskan masalah.</w:t>
      </w:r>
    </w:p>
    <w:p w:rsidR="00492740" w:rsidRDefault="00492740" w:rsidP="00492740">
      <w:pPr>
        <w:spacing w:line="480" w:lineRule="auto"/>
        <w:ind w:firstLine="709"/>
        <w:jc w:val="both"/>
      </w:pPr>
      <w:r>
        <w:t xml:space="preserve">Jika dikaji lebih lanjut permasalahan olah TKP tidak terletak pada kasusnya namun terletak pada apa yang ingin dijawab dalam pengolahan TKP yaitu: apa, siapa, dimana, kapan, mengapa, dengan apa, bagaimana, yang kemudian membuktikan adanya masalah hukum setelah dibandingkan dengan </w:t>
      </w:r>
      <w:r>
        <w:lastRenderedPageBreak/>
        <w:t>ketentuan-ketentuan secara hukum. Kegiatan dukungan penyidikan secara ilmiah yang dilaksanakan oleh Laboratorium Forensik Polri merupakan suatu bagian dari penyidikan. Penyidikan adalah serangkaian tindak penyidik dalam hal dan menurut cara yang diatur dalam undang-undang, untuk mencari serta mengumpulkan bukti, yang dengan bukti itu membuat terang suatu tindak pidana yang terjadi dan guna menentukan tersangkanya ( Pasal 1 ayat 2 KUHAP).</w:t>
      </w:r>
    </w:p>
    <w:p w:rsidR="00492740" w:rsidRDefault="00492740" w:rsidP="00492740">
      <w:pPr>
        <w:spacing w:line="480" w:lineRule="auto"/>
        <w:ind w:firstLine="709"/>
        <w:jc w:val="both"/>
      </w:pPr>
      <w:r>
        <w:tab/>
        <w:t xml:space="preserve">Berdasarkan uraian latar belakang tersebut penulis merasa tertarik untuk melakukan suatu penelitian dengan judul Proposal Skripsi </w:t>
      </w:r>
      <w:r>
        <w:rPr>
          <w:b/>
          <w:bCs/>
        </w:rPr>
        <w:t>: Identifikasi Laboratorium Forensik Penyidikan Kejahatan Pembuktian Dalam Hukum Pidana Pembunuhan Putusan Pengadilan Nomor 181/PID.B/2024/PN KABANJAHE.”</w:t>
      </w:r>
    </w:p>
    <w:p w:rsidR="00492740" w:rsidRDefault="00492740" w:rsidP="00492740">
      <w:pPr>
        <w:pStyle w:val="Heading2"/>
      </w:pPr>
      <w:bookmarkStart w:id="7" w:name="_Toc199884344"/>
      <w:bookmarkStart w:id="8" w:name="_Toc199611835"/>
      <w:bookmarkStart w:id="9" w:name="_Toc171537664"/>
      <w:r>
        <w:t>B. Rumusan Masalah</w:t>
      </w:r>
      <w:bookmarkEnd w:id="7"/>
      <w:bookmarkEnd w:id="8"/>
      <w:bookmarkEnd w:id="9"/>
    </w:p>
    <w:p w:rsidR="00492740" w:rsidRDefault="00492740" w:rsidP="00492740">
      <w:pPr>
        <w:spacing w:line="480" w:lineRule="auto"/>
        <w:ind w:firstLine="709"/>
        <w:jc w:val="both"/>
        <w:rPr>
          <w:b/>
        </w:rPr>
      </w:pPr>
      <w:r>
        <w:t>Dari penjelasan serta uraian-uraian yang telah penulis kemukakan pada latar belakang di atas, maka penulis menetapkan permasalahan pokok dalam penelitian ini sebagai berikut :</w:t>
      </w:r>
    </w:p>
    <w:p w:rsidR="00492740" w:rsidRDefault="00492740" w:rsidP="00C003CE">
      <w:pPr>
        <w:pStyle w:val="ListParagraph"/>
        <w:numPr>
          <w:ilvl w:val="0"/>
          <w:numId w:val="6"/>
        </w:numPr>
        <w:autoSpaceDE w:val="0"/>
        <w:autoSpaceDN w:val="0"/>
        <w:adjustRightInd w:val="0"/>
        <w:ind w:left="567"/>
        <w:rPr>
          <w:color w:val="000000"/>
        </w:rPr>
      </w:pPr>
      <w:r>
        <w:t>Bagaimana  Peran Unit  Identifikasi Laboratorium Forensik Penyidikan Kejahatan Pembuktian Dalam Hukum Pidana Pembunuhan Putusan Pengadilan Nomor 181/Pid.B/2024/PN Kabanjahe.”</w:t>
      </w:r>
    </w:p>
    <w:p w:rsidR="00492740" w:rsidRDefault="00492740" w:rsidP="00C003CE">
      <w:pPr>
        <w:pStyle w:val="ListParagraph"/>
        <w:numPr>
          <w:ilvl w:val="0"/>
          <w:numId w:val="6"/>
        </w:numPr>
        <w:autoSpaceDE w:val="0"/>
        <w:autoSpaceDN w:val="0"/>
        <w:adjustRightInd w:val="0"/>
        <w:ind w:left="567"/>
        <w:rPr>
          <w:color w:val="000000"/>
        </w:rPr>
      </w:pPr>
      <w:r>
        <w:t>Bagaimanakah Hambatan Penyidik dalam Pemeriksaan Alat Bukti terhadap Identifikasi Laboratorium Forensik Penyidikan Kejahatan Pembuktian Dalam Hukum Pidana Putusan Pengadilan Nomor 181/Pid.B/2024/Pn Kabanjahe?</w:t>
      </w:r>
    </w:p>
    <w:p w:rsidR="00492740" w:rsidRDefault="00492740" w:rsidP="00492740">
      <w:pPr>
        <w:pStyle w:val="Heading2"/>
        <w:rPr>
          <w:color w:val="auto"/>
        </w:rPr>
      </w:pPr>
      <w:bookmarkStart w:id="10" w:name="_Toc199884345"/>
      <w:bookmarkStart w:id="11" w:name="_Toc199611836"/>
      <w:bookmarkStart w:id="12" w:name="_Toc171537665"/>
      <w:r>
        <w:t>C. Tujuan Penelitian</w:t>
      </w:r>
      <w:bookmarkEnd w:id="10"/>
      <w:bookmarkEnd w:id="11"/>
      <w:bookmarkEnd w:id="12"/>
    </w:p>
    <w:p w:rsidR="00492740" w:rsidRDefault="00492740" w:rsidP="00492740">
      <w:pPr>
        <w:spacing w:line="480" w:lineRule="auto"/>
        <w:jc w:val="both"/>
      </w:pPr>
      <w:r>
        <w:tab/>
        <w:t>Berdasarkan dari rumusan masalah, maka tujuan penelitian ini adalah sebagai berikut :</w:t>
      </w:r>
    </w:p>
    <w:p w:rsidR="00492740" w:rsidRDefault="00492740" w:rsidP="00C003CE">
      <w:pPr>
        <w:pStyle w:val="ListParagraph"/>
        <w:numPr>
          <w:ilvl w:val="0"/>
          <w:numId w:val="7"/>
        </w:numPr>
        <w:ind w:left="567"/>
      </w:pPr>
      <w:r>
        <w:rPr>
          <w:lang w:val="en-US"/>
        </w:rPr>
        <w:lastRenderedPageBreak/>
        <w:t>Untuk memperoleh gelar Sarjana Hukum Di Fakultas Hukum Universitas Al-Washliyah Medan.</w:t>
      </w:r>
    </w:p>
    <w:p w:rsidR="00492740" w:rsidRDefault="00492740" w:rsidP="00C003CE">
      <w:pPr>
        <w:pStyle w:val="ListParagraph"/>
        <w:numPr>
          <w:ilvl w:val="0"/>
          <w:numId w:val="7"/>
        </w:numPr>
        <w:autoSpaceDE w:val="0"/>
        <w:autoSpaceDN w:val="0"/>
        <w:adjustRightInd w:val="0"/>
        <w:ind w:left="567"/>
        <w:rPr>
          <w:color w:val="0D0D0D" w:themeColor="text1" w:themeTint="F2"/>
          <w:lang w:val="en-US"/>
        </w:rPr>
      </w:pPr>
      <w:bookmarkStart w:id="13" w:name="_Toc171537666"/>
      <w:r>
        <w:rPr>
          <w:color w:val="000000"/>
          <w:lang w:val="en-US"/>
        </w:rPr>
        <w:t xml:space="preserve">Untuk Mengetahui </w:t>
      </w:r>
      <w:r>
        <w:t>Penerapan Hukum Atas Bukti Forensik Dalam Upaya Pembuktian Tindak Pidana</w:t>
      </w:r>
      <w:r>
        <w:rPr>
          <w:color w:val="000000"/>
          <w:lang w:val="en-US"/>
        </w:rPr>
        <w:t>.</w:t>
      </w:r>
    </w:p>
    <w:p w:rsidR="00492740" w:rsidRDefault="00492740" w:rsidP="00C003CE">
      <w:pPr>
        <w:pStyle w:val="ListParagraph"/>
        <w:numPr>
          <w:ilvl w:val="0"/>
          <w:numId w:val="7"/>
        </w:numPr>
        <w:autoSpaceDE w:val="0"/>
        <w:autoSpaceDN w:val="0"/>
        <w:adjustRightInd w:val="0"/>
        <w:ind w:left="567"/>
      </w:pPr>
      <w:r>
        <w:rPr>
          <w:color w:val="000000"/>
          <w:lang w:val="en-US"/>
        </w:rPr>
        <w:t xml:space="preserve">Untuk mengetahui </w:t>
      </w:r>
      <w:r>
        <w:t>Hambatan Penyidik dalam Pemeriksaan Alat Bukti terhadap Identifikasi Laboratorium Forensik Penyidikan Kejahatan Pembuktian Dalam Hukum Pidana Pembunuhan Putusan Pengadilan Nomor 181/Pid.B/2024/PN Kabanjahe.</w:t>
      </w:r>
      <w:bookmarkStart w:id="14" w:name="_Toc199611837"/>
    </w:p>
    <w:p w:rsidR="00492740" w:rsidRDefault="00492740" w:rsidP="00C003CE">
      <w:pPr>
        <w:pStyle w:val="ListParagraph"/>
        <w:numPr>
          <w:ilvl w:val="0"/>
          <w:numId w:val="7"/>
        </w:numPr>
        <w:autoSpaceDE w:val="0"/>
        <w:autoSpaceDN w:val="0"/>
        <w:adjustRightInd w:val="0"/>
        <w:ind w:left="567"/>
      </w:pPr>
      <w:r>
        <w:rPr>
          <w:lang w:val="en-US"/>
        </w:rPr>
        <w:t>Bagaimana penerapan Hukum atas bukti Forensik dalam upaya pembuktian tindak pidana.</w:t>
      </w:r>
    </w:p>
    <w:p w:rsidR="00492740" w:rsidRDefault="00492740" w:rsidP="00492740">
      <w:pPr>
        <w:pStyle w:val="Heading2"/>
      </w:pPr>
      <w:bookmarkStart w:id="15" w:name="_Toc199884346"/>
      <w:r>
        <w:t>D. Manfaat Penelitian</w:t>
      </w:r>
      <w:bookmarkEnd w:id="13"/>
      <w:bookmarkEnd w:id="14"/>
      <w:bookmarkEnd w:id="15"/>
    </w:p>
    <w:p w:rsidR="00492740" w:rsidRDefault="00492740" w:rsidP="00492740">
      <w:pPr>
        <w:pStyle w:val="BodyText"/>
        <w:ind w:firstLine="720"/>
      </w:pPr>
      <w:r>
        <w:rPr>
          <w:color w:val="000000"/>
          <w:lang w:eastAsia="id-ID"/>
        </w:rPr>
        <w:t>Adapun yang menjadi manfaat dalam penelitian penelitian ini adalah sebagai berikut:</w:t>
      </w:r>
    </w:p>
    <w:p w:rsidR="00492740" w:rsidRDefault="00492740" w:rsidP="00C003CE">
      <w:pPr>
        <w:pStyle w:val="BodyText"/>
        <w:widowControl w:val="0"/>
        <w:numPr>
          <w:ilvl w:val="0"/>
          <w:numId w:val="8"/>
        </w:numPr>
        <w:tabs>
          <w:tab w:val="clear" w:pos="709"/>
        </w:tabs>
        <w:spacing w:line="480" w:lineRule="auto"/>
        <w:ind w:left="567"/>
      </w:pPr>
      <w:r>
        <w:rPr>
          <w:b/>
          <w:bCs/>
          <w:color w:val="000000"/>
          <w:lang w:eastAsia="id-ID"/>
        </w:rPr>
        <w:t>Manfaat teoritis</w:t>
      </w:r>
      <w:r>
        <w:rPr>
          <w:color w:val="000000"/>
          <w:lang w:eastAsia="id-ID"/>
        </w:rPr>
        <w:t xml:space="preserve"> berisi uraian tentang kegunaan penelitian dan operasionalisasi hasilnya. Manfaat penelitian bagi perkembangan ilmu pengetahuan dan penggunaan praktis bagi peneliti dalam hal memperoleh gelar sarjana hukum dan dapat dimanfaatkan oleh ilmuan lain untuk mengembangkan ilmu pengetahuan, teknologi dan seni (IPTEKS) seyogianya dapat dimanfaatkan bagi masyarakat.</w:t>
      </w:r>
    </w:p>
    <w:p w:rsidR="00492740" w:rsidRDefault="00492740" w:rsidP="00C003CE">
      <w:pPr>
        <w:pStyle w:val="BodyText"/>
        <w:widowControl w:val="0"/>
        <w:numPr>
          <w:ilvl w:val="0"/>
          <w:numId w:val="8"/>
        </w:numPr>
        <w:tabs>
          <w:tab w:val="clear" w:pos="709"/>
        </w:tabs>
        <w:spacing w:line="480" w:lineRule="auto"/>
        <w:ind w:left="567"/>
      </w:pPr>
      <w:r>
        <w:rPr>
          <w:b/>
          <w:bCs/>
          <w:color w:val="000000"/>
          <w:lang w:eastAsia="id-ID"/>
        </w:rPr>
        <w:t>Manfaat Praktis</w:t>
      </w:r>
      <w:r>
        <w:rPr>
          <w:color w:val="000000"/>
          <w:lang w:eastAsia="id-ID"/>
        </w:rPr>
        <w:t xml:space="preserve">. Hasil penelitian ini diharapkan dapat </w:t>
      </w:r>
      <w:r>
        <w:rPr>
          <w:lang w:eastAsia="id-ID"/>
        </w:rPr>
        <w:t xml:space="preserve">Manfaat praktis diharapkan kepada praktisi hukum untuk mengetahui </w:t>
      </w:r>
      <w:r>
        <w:t xml:space="preserve">Dalam konteks hukum pidana Indonesia, pengaturan mengenai bukti forensik belum diatur secara </w:t>
      </w:r>
      <w:r>
        <w:lastRenderedPageBreak/>
        <w:t>eksplisit dalam Kitab Undang-Undang Hukum Acara Pidana.</w:t>
      </w:r>
    </w:p>
    <w:p w:rsidR="00CE7FEB" w:rsidRPr="00492740" w:rsidRDefault="00CE7FEB" w:rsidP="00492740">
      <w:bookmarkStart w:id="16" w:name="_GoBack"/>
      <w:bookmarkEnd w:id="16"/>
    </w:p>
    <w:sectPr w:rsidR="00CE7FEB" w:rsidRPr="00492740"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0AE" w:rsidRDefault="004520AE" w:rsidP="002D79FF">
      <w:r>
        <w:separator/>
      </w:r>
    </w:p>
  </w:endnote>
  <w:endnote w:type="continuationSeparator" w:id="1">
    <w:p w:rsidR="004520AE" w:rsidRDefault="004520AE"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520AE">
    <w:pPr>
      <w:pStyle w:val="Footer"/>
      <w:jc w:val="center"/>
    </w:pPr>
  </w:p>
  <w:p w:rsidR="00630637" w:rsidRDefault="00452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0AE" w:rsidRDefault="004520AE" w:rsidP="002D79FF">
      <w:r>
        <w:separator/>
      </w:r>
    </w:p>
  </w:footnote>
  <w:footnote w:type="continuationSeparator" w:id="1">
    <w:p w:rsidR="004520AE" w:rsidRDefault="004520AE" w:rsidP="002D79FF">
      <w:r>
        <w:continuationSeparator/>
      </w:r>
    </w:p>
  </w:footnote>
  <w:footnote w:id="2">
    <w:p w:rsidR="00492740" w:rsidRDefault="00492740" w:rsidP="00492740">
      <w:pPr>
        <w:pStyle w:val="FootnoteText"/>
      </w:pPr>
      <w:r>
        <w:tab/>
      </w:r>
      <w:r>
        <w:rPr>
          <w:rStyle w:val="FootnoteReference"/>
        </w:rPr>
        <w:footnoteRef/>
      </w:r>
      <w:r>
        <w:t xml:space="preserve"> https://fk.uns.ac.id/index.php/berita/detail/662/pentingnya-ahli-forensik-dalam-sistem-peradilan-pidana-indonesia#:~:text=Atau%20untuk%20pengertian%20yang%20lebih,dihadirkan%20di%20dalam%20sidang%20pengadilan.</w:t>
      </w:r>
    </w:p>
  </w:footnote>
  <w:footnote w:id="3">
    <w:p w:rsidR="00492740" w:rsidRDefault="00492740" w:rsidP="00492740">
      <w:pPr>
        <w:pStyle w:val="FootnoteText"/>
      </w:pPr>
      <w:r>
        <w:tab/>
      </w:r>
      <w:r>
        <w:rPr>
          <w:rStyle w:val="FootnoteReference"/>
        </w:rPr>
        <w:footnoteRef/>
      </w:r>
      <w:hyperlink r:id="rId1" w:anchor="_ftn1" w:history="1">
        <w:r>
          <w:rPr>
            <w:rStyle w:val="Hyperlink"/>
          </w:rPr>
          <w:t>https://www.pn-jantho.go.id/index.php/2022/07/05/alat-bukti-dalam-perkara-pidana-menurut-kitab-undang-undang-hukum-acara-pidana-kuhap/#_ftn1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520A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520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66E"/>
    <w:multiLevelType w:val="hybridMultilevel"/>
    <w:tmpl w:val="15A6F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BD34F3"/>
    <w:multiLevelType w:val="hybridMultilevel"/>
    <w:tmpl w:val="3C865F1E"/>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
    <w:nsid w:val="10402134"/>
    <w:multiLevelType w:val="hybridMultilevel"/>
    <w:tmpl w:val="B62C2C8E"/>
    <w:lvl w:ilvl="0" w:tplc="B5D05A0C">
      <w:start w:val="1"/>
      <w:numFmt w:val="decimal"/>
      <w:lvlText w:val="%1."/>
      <w:lvlJc w:val="left"/>
      <w:pPr>
        <w:ind w:left="780" w:hanging="4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430B58"/>
    <w:multiLevelType w:val="hybridMultilevel"/>
    <w:tmpl w:val="792AC36A"/>
    <w:lvl w:ilvl="0" w:tplc="38090019">
      <w:start w:val="1"/>
      <w:numFmt w:val="lowerLetter"/>
      <w:lvlText w:val="%1."/>
      <w:lvlJc w:val="left"/>
      <w:pPr>
        <w:ind w:left="720" w:hanging="360"/>
      </w:pPr>
    </w:lvl>
    <w:lvl w:ilvl="1" w:tplc="315E5412">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2A5E2570"/>
    <w:multiLevelType w:val="hybridMultilevel"/>
    <w:tmpl w:val="0630C90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53DC5859"/>
    <w:multiLevelType w:val="hybridMultilevel"/>
    <w:tmpl w:val="0D12B1E0"/>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6">
    <w:nsid w:val="63590C90"/>
    <w:multiLevelType w:val="multilevel"/>
    <w:tmpl w:val="38428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02A39C6"/>
    <w:multiLevelType w:val="hybridMultilevel"/>
    <w:tmpl w:val="2CD8C92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YkFVRzt5dX7KW03bEJZgMswj4Bw=" w:salt="ddnMAo3IDWCqr9QaXbgZBw=="/>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B14EE"/>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520AE"/>
    <w:rsid w:val="004772E1"/>
    <w:rsid w:val="00490063"/>
    <w:rsid w:val="00492740"/>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306B"/>
    <w:rsid w:val="00875E9E"/>
    <w:rsid w:val="0088334A"/>
    <w:rsid w:val="008D1B4C"/>
    <w:rsid w:val="008D31E6"/>
    <w:rsid w:val="008E5FF4"/>
    <w:rsid w:val="00915C63"/>
    <w:rsid w:val="00932E1A"/>
    <w:rsid w:val="00956C4D"/>
    <w:rsid w:val="009725A3"/>
    <w:rsid w:val="00983722"/>
    <w:rsid w:val="009A2086"/>
    <w:rsid w:val="009B5D05"/>
    <w:rsid w:val="009D5F3B"/>
    <w:rsid w:val="00A16FE4"/>
    <w:rsid w:val="00A735E6"/>
    <w:rsid w:val="00A92261"/>
    <w:rsid w:val="00AA3A59"/>
    <w:rsid w:val="00AD02E7"/>
    <w:rsid w:val="00AE04B0"/>
    <w:rsid w:val="00AF2729"/>
    <w:rsid w:val="00B028B7"/>
    <w:rsid w:val="00B354DB"/>
    <w:rsid w:val="00B45FD9"/>
    <w:rsid w:val="00B52681"/>
    <w:rsid w:val="00C003CE"/>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n-jantho.go.id/index.php/2022/07/05/alat-bukti-dalam-perkara-pidana-menurut-kitab-undang-undang-hukum-acara-pidana-kuh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BF8C-6C4C-4E38-BDEF-BF5C1E63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2026-04-07T02:58:00Z</dcterms:created>
  <dcterms:modified xsi:type="dcterms:W3CDTF">2026-04-07T02:58:00Z</dcterms:modified>
</cp:coreProperties>
</file>