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8F" w:rsidRDefault="00435A8F" w:rsidP="00435A8F">
      <w:pPr>
        <w:pStyle w:val="Heading1"/>
      </w:pPr>
      <w:bookmarkStart w:id="0" w:name="_Toc199884353"/>
      <w:bookmarkStart w:id="1" w:name="_Toc199611840"/>
      <w:r>
        <w:t>BAB III</w:t>
      </w:r>
      <w:bookmarkEnd w:id="0"/>
      <w:bookmarkEnd w:id="1"/>
    </w:p>
    <w:p w:rsidR="00435A8F" w:rsidRDefault="00435A8F" w:rsidP="00435A8F">
      <w:pPr>
        <w:pStyle w:val="Heading1"/>
      </w:pPr>
      <w:bookmarkStart w:id="2" w:name="_Toc199884354"/>
      <w:bookmarkStart w:id="3" w:name="_Toc199611841"/>
      <w:bookmarkStart w:id="4" w:name="_Toc171537677"/>
      <w:r>
        <w:t>METODE PENELITIAN</w:t>
      </w:r>
      <w:bookmarkEnd w:id="2"/>
      <w:bookmarkEnd w:id="3"/>
      <w:bookmarkEnd w:id="4"/>
    </w:p>
    <w:p w:rsidR="00435A8F" w:rsidRDefault="00435A8F" w:rsidP="00435A8F">
      <w:pPr>
        <w:spacing w:line="480" w:lineRule="auto"/>
        <w:jc w:val="center"/>
        <w:rPr>
          <w:b/>
        </w:rPr>
      </w:pPr>
    </w:p>
    <w:p w:rsidR="00435A8F" w:rsidRDefault="00435A8F" w:rsidP="00435A8F">
      <w:pPr>
        <w:pStyle w:val="Heading2"/>
      </w:pPr>
      <w:bookmarkStart w:id="5" w:name="_Toc199884355"/>
      <w:bookmarkStart w:id="6" w:name="_Toc199611842"/>
      <w:bookmarkStart w:id="7" w:name="_Toc171537679"/>
      <w:r>
        <w:t>A. Lokasi Penelitian</w:t>
      </w:r>
      <w:bookmarkEnd w:id="5"/>
      <w:bookmarkEnd w:id="6"/>
    </w:p>
    <w:p w:rsidR="00435A8F" w:rsidRDefault="00435A8F" w:rsidP="00435A8F">
      <w:pPr>
        <w:spacing w:line="480" w:lineRule="auto"/>
        <w:ind w:firstLine="720"/>
        <w:jc w:val="both"/>
      </w:pPr>
      <w:r>
        <w:t>Dalam hal ini lokasi penelitian yang dilakukan penulis adalah di Pengadilan Negeri Kabanjahe dan Polres Kabanjahe untuk memperoleh keterangan dan data melalaui wawancara untuk melengkapi bahan pembahasan terhadap permasalahan yang telah dirumuskan dalam permasalahan skripsi ini.</w:t>
      </w:r>
    </w:p>
    <w:p w:rsidR="00435A8F" w:rsidRDefault="00435A8F" w:rsidP="00435A8F">
      <w:pPr>
        <w:pStyle w:val="Heading2"/>
      </w:pPr>
      <w:bookmarkStart w:id="8" w:name="_Toc199884356"/>
      <w:bookmarkStart w:id="9" w:name="_Toc199611843"/>
      <w:r>
        <w:t>B. Jenis dan Sifat  Penelitian</w:t>
      </w:r>
      <w:bookmarkEnd w:id="7"/>
      <w:bookmarkEnd w:id="8"/>
      <w:bookmarkEnd w:id="9"/>
    </w:p>
    <w:p w:rsidR="00435A8F" w:rsidRDefault="00435A8F" w:rsidP="00435A8F">
      <w:pPr>
        <w:spacing w:line="480" w:lineRule="auto"/>
        <w:ind w:firstLine="709"/>
        <w:jc w:val="both"/>
      </w:pPr>
      <w:r>
        <w:t xml:space="preserve">Pendekatan penelitian ini yang digunakan adalah metode pendekatan yang bersifat yuridis empiris. Pendekatan ini digunakan karena masalah yang akan dibahas berkaitan dengan profesional pemeriksa Laboratorium Forensik Polri/ penyidik dalam pelaksanaan penyidikan secara ilmiah. Pendekatan yuridis empiris ini digunakan dengan harapan dapat diperoleh gambaran yang jelas dan utuh dengan harapan dapat diperoleh gambaran yang jelas dan utuh mengenai latar belakang dan seluk beluk pelaksanaan penyidikan secara ilmiah oleh Polri, sekaligus juga untuk mengetahui kendala-kendala yang dihadapi dalam pelaksanaan penyidikan secara ilmiah. Disamping itu juga akan disampaikan juga kondisi pelaksanaan penanganan barang bukti, baik di tempat kejadian perkara maupun pelaksanaan pemeriksaan barang bukti di laboratorium dimasa yang akan datang. </w:t>
      </w:r>
    </w:p>
    <w:p w:rsidR="00435A8F" w:rsidRDefault="00435A8F" w:rsidP="00435A8F">
      <w:pPr>
        <w:spacing w:line="480" w:lineRule="auto"/>
        <w:ind w:firstLine="709"/>
        <w:jc w:val="both"/>
      </w:pPr>
      <w:r>
        <w:t xml:space="preserve">Sumber data terdiri dari Data Primer dan Data skunder. 1) Data Primer yaitu data yang diperoleh langsung di lapangan berupa observasi dan wawancara ( </w:t>
      </w:r>
    </w:p>
    <w:p w:rsidR="00435A8F" w:rsidRDefault="00435A8F" w:rsidP="00435A8F">
      <w:pPr>
        <w:spacing w:line="480" w:lineRule="auto"/>
        <w:sectPr w:rsidR="00435A8F">
          <w:pgSz w:w="11906" w:h="16838"/>
          <w:pgMar w:top="2268" w:right="1701" w:bottom="1701" w:left="2268" w:header="709" w:footer="709" w:gutter="0"/>
          <w:cols w:space="720"/>
        </w:sectPr>
      </w:pPr>
    </w:p>
    <w:p w:rsidR="00435A8F" w:rsidRDefault="00435A8F" w:rsidP="00435A8F">
      <w:pPr>
        <w:spacing w:line="480" w:lineRule="auto"/>
        <w:jc w:val="both"/>
      </w:pPr>
      <w:r>
        <w:lastRenderedPageBreak/>
        <w:t>Observasi di Laboratorium Forensik Polri dan Wawancara dengan para pemeriksa Laboratorium Forensik Polri); 2) Data skunder yaitu data yang di peroleh dari Pustaka yang terdiri dari : a) Bahan hukum primer yang sifatnya mengikat seperti undang-undang dan peraturan-peraturan lainnya dalam penelitian ini undang-undang yang terkait adalah UU No. 2 tahun 2002 , UU No. 8 tahun 1981, Kitab Undang-undang Hukum Pidana dan undang-undang atau peraturan-peraturan laiinya yang tindak pidananya dibuktikan secara ilmiah; b) Bahan hukum skunder yang sifatnya tidak mengikat seperti buku-buku, jurnal, artikel, makalah, internet dan lain lain ; c) Bahan hukum terseir berupa kamus hukum dan ensiklopedia yang mendukung bahan hukum primer dan skunder.</w:t>
      </w:r>
    </w:p>
    <w:p w:rsidR="00435A8F" w:rsidRDefault="00435A8F" w:rsidP="00435A8F">
      <w:pPr>
        <w:spacing w:line="480" w:lineRule="auto"/>
        <w:jc w:val="both"/>
        <w:rPr>
          <w:b/>
          <w:lang w:val="id-ID"/>
        </w:rPr>
      </w:pPr>
      <w:bookmarkStart w:id="10" w:name="_Toc171537680"/>
      <w:bookmarkStart w:id="11" w:name="_Toc199611844"/>
      <w:r>
        <w:rPr>
          <w:b/>
        </w:rPr>
        <w:t>C. Sumber Data</w:t>
      </w:r>
      <w:bookmarkEnd w:id="10"/>
      <w:r>
        <w:rPr>
          <w:b/>
        </w:rPr>
        <w:t>/Bahan Hukum</w:t>
      </w:r>
      <w:bookmarkEnd w:id="11"/>
    </w:p>
    <w:p w:rsidR="00435A8F" w:rsidRDefault="00435A8F" w:rsidP="00435A8F">
      <w:pPr>
        <w:autoSpaceDE w:val="0"/>
        <w:autoSpaceDN w:val="0"/>
        <w:adjustRightInd w:val="0"/>
        <w:spacing w:line="480" w:lineRule="auto"/>
        <w:ind w:firstLine="709"/>
        <w:jc w:val="both"/>
      </w:pPr>
      <w:r>
        <w:t>Sumber data adalah tempat di mana ditemukannya data penelitian.Sumber data dalam penelitian ini adalah kepustakaan yang memiliki relevansi dengan penelitian. Sumber data yang digunakan penulis dalam penelitian ini adalah sebagai berikut:</w:t>
      </w:r>
    </w:p>
    <w:p w:rsidR="00435A8F" w:rsidRDefault="00435A8F" w:rsidP="00C8250B">
      <w:pPr>
        <w:pStyle w:val="ListParagraph"/>
        <w:numPr>
          <w:ilvl w:val="1"/>
          <w:numId w:val="1"/>
        </w:numPr>
        <w:ind w:left="567"/>
      </w:pPr>
      <w:r>
        <w:t>Data Primer</w:t>
      </w:r>
    </w:p>
    <w:p w:rsidR="00435A8F" w:rsidRDefault="00435A8F" w:rsidP="00435A8F">
      <w:pPr>
        <w:spacing w:line="480" w:lineRule="auto"/>
        <w:ind w:left="567"/>
        <w:jc w:val="both"/>
      </w:pPr>
      <w:r>
        <w:t>Data primer adalah bahan hukum yang mempunyai aturan utama yakni peraturan Primer berupa KUHAP dan KUHP.</w:t>
      </w:r>
    </w:p>
    <w:p w:rsidR="00435A8F" w:rsidRDefault="00435A8F" w:rsidP="00C8250B">
      <w:pPr>
        <w:pStyle w:val="ListParagraph"/>
        <w:numPr>
          <w:ilvl w:val="1"/>
          <w:numId w:val="1"/>
        </w:numPr>
        <w:ind w:left="567"/>
      </w:pPr>
      <w:r>
        <w:t>Data Sekunder</w:t>
      </w:r>
    </w:p>
    <w:p w:rsidR="00435A8F" w:rsidRDefault="00435A8F" w:rsidP="00435A8F">
      <w:pPr>
        <w:spacing w:line="480" w:lineRule="auto"/>
        <w:ind w:left="567"/>
        <w:jc w:val="both"/>
      </w:pPr>
      <w:r>
        <w:t>Data sekunder yaitu semua dokumen yang merupakan informasi atau hasil kajian tentang Alat Pembuktian dalam KUHAP.</w:t>
      </w:r>
    </w:p>
    <w:p w:rsidR="00435A8F" w:rsidRDefault="00435A8F" w:rsidP="00435A8F">
      <w:pPr>
        <w:spacing w:line="480" w:lineRule="auto"/>
        <w:ind w:left="426"/>
        <w:jc w:val="both"/>
      </w:pPr>
    </w:p>
    <w:p w:rsidR="00435A8F" w:rsidRDefault="00435A8F" w:rsidP="00435A8F">
      <w:pPr>
        <w:spacing w:line="480" w:lineRule="auto"/>
        <w:ind w:left="426"/>
        <w:jc w:val="both"/>
      </w:pPr>
    </w:p>
    <w:p w:rsidR="00435A8F" w:rsidRDefault="00435A8F" w:rsidP="00435A8F">
      <w:pPr>
        <w:pStyle w:val="Heading2"/>
      </w:pPr>
      <w:bookmarkStart w:id="12" w:name="_Toc171537681"/>
      <w:bookmarkStart w:id="13" w:name="_Toc199884357"/>
      <w:bookmarkStart w:id="14" w:name="_Toc199611845"/>
      <w:r>
        <w:lastRenderedPageBreak/>
        <w:t>D. Teknik Pengumpulan Data</w:t>
      </w:r>
      <w:bookmarkEnd w:id="12"/>
      <w:r>
        <w:t>/Bahan Hukum</w:t>
      </w:r>
      <w:bookmarkEnd w:id="13"/>
      <w:bookmarkEnd w:id="14"/>
    </w:p>
    <w:p w:rsidR="00435A8F" w:rsidRDefault="00435A8F" w:rsidP="00435A8F">
      <w:pPr>
        <w:spacing w:line="480" w:lineRule="auto"/>
        <w:ind w:firstLine="720"/>
        <w:jc w:val="both"/>
      </w:pPr>
      <w:r>
        <w:t>Metode pengumpulan data adalah teknik atau cara-cara yang dapat digunakan oleh peneliti untuk pengumpulan data.Peneliti dapat menggunakan salah satu atau gabungan teknik tergantung dari masalah yang dihadapi atau yang diteliti.</w:t>
      </w:r>
      <w:r>
        <w:rPr>
          <w:rStyle w:val="FootnoteReference"/>
        </w:rPr>
        <w:footnoteReference w:id="2"/>
      </w:r>
    </w:p>
    <w:p w:rsidR="00435A8F" w:rsidRDefault="00435A8F" w:rsidP="00435A8F">
      <w:pPr>
        <w:spacing w:line="480" w:lineRule="auto"/>
        <w:ind w:firstLine="720"/>
        <w:jc w:val="both"/>
      </w:pPr>
      <w:r>
        <w:t xml:space="preserve">Dalam penelitian Proposal Skripsi ini, penulis menggunakan metode penelitian sebagai berikut </w:t>
      </w:r>
    </w:p>
    <w:p w:rsidR="00435A8F" w:rsidRDefault="00435A8F" w:rsidP="00C8250B">
      <w:pPr>
        <w:pStyle w:val="ListParagraph"/>
        <w:numPr>
          <w:ilvl w:val="0"/>
          <w:numId w:val="2"/>
        </w:numPr>
        <w:ind w:left="567"/>
      </w:pPr>
      <w:r>
        <w:t>Sifat Penelitian</w:t>
      </w:r>
    </w:p>
    <w:p w:rsidR="00435A8F" w:rsidRDefault="00435A8F" w:rsidP="00435A8F">
      <w:pPr>
        <w:pStyle w:val="ListParagraph"/>
        <w:ind w:left="567"/>
      </w:pPr>
      <w:r>
        <w:t>Sifat penelitian dalam karya ilmiah ini adalah deskriptif analitis, yaitu penelitian yang menggambarkan peristiwa yang sedang diteliti dan kemudian menganalisis berdasarkan fakta-fakta berupa data sekunder yang diperoleh dari bahan hukum primer, sekunder, dan tersier.</w:t>
      </w:r>
    </w:p>
    <w:p w:rsidR="00435A8F" w:rsidRDefault="00435A8F" w:rsidP="00C8250B">
      <w:pPr>
        <w:pStyle w:val="ListParagraph"/>
        <w:numPr>
          <w:ilvl w:val="0"/>
          <w:numId w:val="2"/>
        </w:numPr>
        <w:ind w:left="567"/>
      </w:pPr>
      <w:r>
        <w:t>Pendekatan Penelitian</w:t>
      </w:r>
    </w:p>
    <w:p w:rsidR="00435A8F" w:rsidRDefault="00435A8F" w:rsidP="00435A8F">
      <w:pPr>
        <w:pStyle w:val="ListParagraph"/>
        <w:ind w:left="567"/>
      </w:pPr>
      <w:r>
        <w:t xml:space="preserve">Oleh karena itu, sumber penelitian ini adalah data sekunder, yang meliputi hukum primer, bahan hukum sekunder dan bahan hukum tersier. Bahan-bahan yang digunakan dalam metode penelitian ini mencakup </w:t>
      </w:r>
      <w:r>
        <w:rPr>
          <w:rStyle w:val="FootnoteReference"/>
        </w:rPr>
        <w:footnoteReference w:id="3"/>
      </w:r>
      <w:r>
        <w:t>:</w:t>
      </w:r>
    </w:p>
    <w:p w:rsidR="00435A8F" w:rsidRDefault="00435A8F" w:rsidP="00C8250B">
      <w:pPr>
        <w:pStyle w:val="ListParagraph"/>
        <w:numPr>
          <w:ilvl w:val="0"/>
          <w:numId w:val="3"/>
        </w:numPr>
        <w:ind w:left="993"/>
      </w:pPr>
      <w:r>
        <w:t xml:space="preserve">Bahan hukum primer, adalah berupa </w:t>
      </w:r>
      <w:r>
        <w:rPr>
          <w:lang w:val="en-US"/>
        </w:rPr>
        <w:t>KUHAP dan KUHP.</w:t>
      </w:r>
    </w:p>
    <w:p w:rsidR="00435A8F" w:rsidRDefault="00435A8F" w:rsidP="00C8250B">
      <w:pPr>
        <w:pStyle w:val="ListParagraph"/>
        <w:numPr>
          <w:ilvl w:val="0"/>
          <w:numId w:val="3"/>
        </w:numPr>
        <w:ind w:left="993"/>
      </w:pPr>
      <w:r>
        <w:t xml:space="preserve">Bahan hukum sekunder, yaitu, yaitu semua dokumen yang merupakan informasi atau hasil kajian </w:t>
      </w:r>
      <w:r>
        <w:rPr>
          <w:lang w:val="en-US"/>
        </w:rPr>
        <w:t>Penyidik dan ahli forensik.</w:t>
      </w:r>
    </w:p>
    <w:p w:rsidR="00435A8F" w:rsidRDefault="00435A8F" w:rsidP="00C8250B">
      <w:pPr>
        <w:pStyle w:val="ListParagraph"/>
        <w:numPr>
          <w:ilvl w:val="0"/>
          <w:numId w:val="3"/>
        </w:numPr>
        <w:ind w:left="993"/>
      </w:pPr>
      <w:r>
        <w:t>Bahan hukum tersier, sebagai bahan pelengkap yang bisa memberikan petunjuk maupun penjelasan terhadap bahan hukum primer dan sekunder, contohnya adalah kamus umum, kamus istliah hukum, ensiklopedia, dan lain-lain.</w:t>
      </w:r>
    </w:p>
    <w:p w:rsidR="00435A8F" w:rsidRDefault="00435A8F" w:rsidP="00435A8F">
      <w:pPr>
        <w:pStyle w:val="Heading2"/>
      </w:pPr>
      <w:bookmarkStart w:id="15" w:name="_Toc171537682"/>
      <w:bookmarkStart w:id="16" w:name="_Toc199884358"/>
      <w:r>
        <w:lastRenderedPageBreak/>
        <w:t xml:space="preserve">E. </w:t>
      </w:r>
      <w:bookmarkStart w:id="17" w:name="_Toc199611846"/>
      <w:r>
        <w:t>Analisis Data</w:t>
      </w:r>
      <w:bookmarkEnd w:id="15"/>
      <w:r>
        <w:t>/Bahan Hukum</w:t>
      </w:r>
      <w:bookmarkEnd w:id="16"/>
      <w:bookmarkEnd w:id="17"/>
    </w:p>
    <w:p w:rsidR="00435A8F" w:rsidRDefault="00435A8F" w:rsidP="00435A8F">
      <w:pPr>
        <w:spacing w:line="480" w:lineRule="auto"/>
        <w:ind w:firstLine="709"/>
        <w:jc w:val="both"/>
      </w:pPr>
      <w:r>
        <w:tab/>
        <w:t xml:space="preserve">Teknik analisis data yang digunakan dalam penelitian hukum ini menggunakan cara analisis kualitatif. </w:t>
      </w:r>
    </w:p>
    <w:p w:rsidR="00435A8F" w:rsidRDefault="00435A8F" w:rsidP="00435A8F">
      <w:pPr>
        <w:spacing w:line="480" w:lineRule="auto"/>
        <w:ind w:firstLine="709"/>
        <w:jc w:val="both"/>
      </w:pPr>
      <w:r>
        <w:t>Penyidik dalam menjalankan tugasnya, yang melibatkan bukti forensik perlu dilakukan dengan kerjasama yang erat antara penyidik dan ahli forensik.Kolaborasi ini penting agar setiap data yang ditemukan dapat dianalisis dengan akurat dan menyeluruh, sehingga tidak ada data yang terabaikan.Dengan demikian penyebab kematian seseorang dapat diungkapkan dengan lebih jelas dan tepat.</w:t>
      </w:r>
    </w:p>
    <w:p w:rsidR="00435A8F" w:rsidRDefault="00435A8F" w:rsidP="00435A8F">
      <w:pPr>
        <w:spacing w:line="480" w:lineRule="auto"/>
        <w:ind w:firstLine="709"/>
        <w:jc w:val="both"/>
        <w:rPr>
          <w:lang w:val="id-ID"/>
        </w:rPr>
      </w:pPr>
      <w:r>
        <w:t xml:space="preserve"> Penarik kesimpulan dilakukan dengan metode induktif, yaitu penarikan kesimpulan dari penjelasan-penjelasan yang diambil dari pengamatan-pengamatan dan penelitian di lapangan (baik berupa wawancara maupun analisa data-data yang diperoleh di lapangan) yang bersifat khusus, yang akan menghasilkan kesimpulan yang bersifat umum.</w:t>
      </w:r>
    </w:p>
    <w:p w:rsidR="00435A8F" w:rsidRDefault="00435A8F" w:rsidP="00435A8F">
      <w:pPr>
        <w:spacing w:line="480" w:lineRule="auto"/>
      </w:pPr>
      <w:r>
        <w:br w:type="page"/>
      </w:r>
    </w:p>
    <w:p w:rsidR="00CE7FEB" w:rsidRPr="00435A8F" w:rsidRDefault="00CE7FEB" w:rsidP="00435A8F">
      <w:bookmarkStart w:id="18" w:name="_GoBack"/>
      <w:bookmarkEnd w:id="18"/>
    </w:p>
    <w:sectPr w:rsidR="00CE7FEB" w:rsidRPr="00435A8F"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FC0" w:rsidRDefault="00894FC0" w:rsidP="002D79FF">
      <w:r>
        <w:separator/>
      </w:r>
    </w:p>
  </w:endnote>
  <w:endnote w:type="continuationSeparator" w:id="1">
    <w:p w:rsidR="00894FC0" w:rsidRDefault="00894FC0"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94FC0">
    <w:pPr>
      <w:pStyle w:val="Footer"/>
      <w:jc w:val="center"/>
    </w:pPr>
  </w:p>
  <w:p w:rsidR="00630637" w:rsidRDefault="00894F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FC0" w:rsidRDefault="00894FC0" w:rsidP="002D79FF">
      <w:r>
        <w:separator/>
      </w:r>
    </w:p>
  </w:footnote>
  <w:footnote w:type="continuationSeparator" w:id="1">
    <w:p w:rsidR="00894FC0" w:rsidRDefault="00894FC0" w:rsidP="002D79FF">
      <w:r>
        <w:continuationSeparator/>
      </w:r>
    </w:p>
  </w:footnote>
  <w:footnote w:id="2">
    <w:p w:rsidR="00435A8F" w:rsidRDefault="00435A8F" w:rsidP="00435A8F">
      <w:pPr>
        <w:pStyle w:val="FootnoteText"/>
        <w:ind w:firstLine="709"/>
      </w:pPr>
      <w:r>
        <w:rPr>
          <w:rStyle w:val="FootnoteReference"/>
        </w:rPr>
        <w:footnoteRef/>
      </w:r>
      <w:r>
        <w:t>Sugiyono.</w:t>
      </w:r>
      <w:r>
        <w:rPr>
          <w:bCs/>
          <w:i/>
        </w:rPr>
        <w:t>Metode Penelitian Kuantitatif, Kualitatif, dan R&amp;D</w:t>
      </w:r>
      <w:r>
        <w:t>. Bandung: Alfabeta, 2013.</w:t>
      </w:r>
    </w:p>
  </w:footnote>
  <w:footnote w:id="3">
    <w:p w:rsidR="00435A8F" w:rsidRDefault="00435A8F" w:rsidP="00435A8F">
      <w:pPr>
        <w:pStyle w:val="FootnoteText"/>
        <w:ind w:firstLine="360"/>
        <w:jc w:val="both"/>
      </w:pPr>
      <w:r>
        <w:rPr>
          <w:rStyle w:val="FootnoteReference"/>
        </w:rPr>
        <w:footnoteRef/>
      </w:r>
      <w:r>
        <w:t xml:space="preserve">Ronny Hantijo Soemitro, </w:t>
      </w:r>
      <w:r>
        <w:rPr>
          <w:i/>
        </w:rPr>
        <w:t>Metode Penelitian Hukum</w:t>
      </w:r>
      <w:r>
        <w:t>, Jakarta: Ghalia Indonesia,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894FC0">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894F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13BEA"/>
    <w:multiLevelType w:val="hybridMultilevel"/>
    <w:tmpl w:val="FB301F08"/>
    <w:lvl w:ilvl="0" w:tplc="04090019">
      <w:start w:val="1"/>
      <w:numFmt w:val="lowerLetter"/>
      <w:lvlText w:val="%1."/>
      <w:lvlJc w:val="left"/>
      <w:pPr>
        <w:ind w:left="720" w:hanging="360"/>
      </w:pPr>
      <w:rPr>
        <w:rFonts w:cs="Times New Roman"/>
      </w:rPr>
    </w:lvl>
    <w:lvl w:ilvl="1" w:tplc="217AC146">
      <w:start w:val="3"/>
      <w:numFmt w:val="bullet"/>
      <w:lvlText w:val="-"/>
      <w:lvlJc w:val="left"/>
      <w:pPr>
        <w:ind w:left="1440" w:hanging="360"/>
      </w:pPr>
      <w:rPr>
        <w:rFonts w:ascii="Times New Roman" w:eastAsia="Times New Roman" w:hAnsi="Times New Roman" w:cs="Times New Roman" w:hint="default"/>
      </w:rPr>
    </w:lvl>
    <w:lvl w:ilvl="2" w:tplc="EBDE2B40">
      <w:start w:val="1"/>
      <w:numFmt w:val="lowerLetter"/>
      <w:lvlText w:val="%3."/>
      <w:lvlJc w:val="left"/>
      <w:pPr>
        <w:ind w:left="2340" w:hanging="36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62F65221"/>
    <w:multiLevelType w:val="hybridMultilevel"/>
    <w:tmpl w:val="E2FA2BB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D010AAF"/>
    <w:multiLevelType w:val="hybridMultilevel"/>
    <w:tmpl w:val="4D2C030C"/>
    <w:lvl w:ilvl="0" w:tplc="0409000F">
      <w:start w:val="1"/>
      <w:numFmt w:val="decimal"/>
      <w:lvlText w:val="%1."/>
      <w:lvlJc w:val="left"/>
      <w:pPr>
        <w:ind w:left="720" w:hanging="360"/>
      </w:pPr>
      <w:rPr>
        <w:rFonts w:cs="Times New Roman"/>
      </w:rPr>
    </w:lvl>
    <w:lvl w:ilvl="1" w:tplc="3684C7C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ZKpdxP6HZcnliBH3wO8aQTW6f7k=" w:salt="7WHoW12WZ1uyaXe0R1aRTA=="/>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66B0"/>
    <w:rsid w:val="00236950"/>
    <w:rsid w:val="00245A5A"/>
    <w:rsid w:val="00266DD9"/>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5020F9"/>
    <w:rsid w:val="0054651A"/>
    <w:rsid w:val="00567E71"/>
    <w:rsid w:val="00574EE8"/>
    <w:rsid w:val="00581765"/>
    <w:rsid w:val="005824AF"/>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306B"/>
    <w:rsid w:val="00875E9E"/>
    <w:rsid w:val="0088334A"/>
    <w:rsid w:val="00894FC0"/>
    <w:rsid w:val="008D1B4C"/>
    <w:rsid w:val="008D31E6"/>
    <w:rsid w:val="008E5FF4"/>
    <w:rsid w:val="008F63EB"/>
    <w:rsid w:val="00915C63"/>
    <w:rsid w:val="00932E1A"/>
    <w:rsid w:val="00956C4D"/>
    <w:rsid w:val="009725A3"/>
    <w:rsid w:val="00983722"/>
    <w:rsid w:val="009B5D05"/>
    <w:rsid w:val="009D5F3B"/>
    <w:rsid w:val="00A134AA"/>
    <w:rsid w:val="00A16FE4"/>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8250B"/>
    <w:rsid w:val="00C949F5"/>
    <w:rsid w:val="00CB0398"/>
    <w:rsid w:val="00CB2603"/>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A0731-7B0A-45CD-B3CB-A3E50CEA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2026-04-07T03:02:00Z</dcterms:created>
  <dcterms:modified xsi:type="dcterms:W3CDTF">2026-04-07T03:02:00Z</dcterms:modified>
</cp:coreProperties>
</file>