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44" w:rsidRDefault="007F0744" w:rsidP="007F0744">
      <w:pPr>
        <w:pStyle w:val="BodyText"/>
        <w:tabs>
          <w:tab w:val="left" w:pos="8100"/>
        </w:tabs>
        <w:jc w:val="center"/>
        <w:rPr>
          <w:rFonts w:ascii="Times New Roman" w:hAnsi="Times New Roman"/>
          <w:b/>
          <w:szCs w:val="24"/>
        </w:rPr>
      </w:pPr>
      <w:r>
        <w:rPr>
          <w:rFonts w:ascii="Times New Roman" w:hAnsi="Times New Roman"/>
          <w:b/>
          <w:szCs w:val="24"/>
        </w:rPr>
        <w:t>BAB IV</w:t>
      </w:r>
    </w:p>
    <w:p w:rsidR="007F0744" w:rsidRDefault="007F0744" w:rsidP="007F0744">
      <w:pPr>
        <w:pStyle w:val="BodyText"/>
        <w:tabs>
          <w:tab w:val="left" w:pos="8100"/>
        </w:tabs>
        <w:jc w:val="center"/>
        <w:rPr>
          <w:rFonts w:ascii="Times New Roman" w:hAnsi="Times New Roman"/>
          <w:b/>
          <w:szCs w:val="24"/>
        </w:rPr>
      </w:pPr>
      <w:r>
        <w:rPr>
          <w:rFonts w:ascii="Times New Roman" w:hAnsi="Times New Roman"/>
          <w:b/>
          <w:szCs w:val="24"/>
        </w:rPr>
        <w:t>HASIL PENELITIAN DAN PEMBAHASAN</w:t>
      </w:r>
    </w:p>
    <w:p w:rsidR="007F0744" w:rsidRDefault="007F0744" w:rsidP="00DA32CD">
      <w:pPr>
        <w:pStyle w:val="ListParagraph"/>
        <w:numPr>
          <w:ilvl w:val="2"/>
          <w:numId w:val="1"/>
        </w:numPr>
        <w:tabs>
          <w:tab w:val="num" w:pos="360"/>
        </w:tabs>
        <w:autoSpaceDE w:val="0"/>
        <w:autoSpaceDN w:val="0"/>
        <w:adjustRightInd w:val="0"/>
        <w:ind w:left="360"/>
        <w:rPr>
          <w:rFonts w:ascii="Times New Roman" w:hAnsi="Times New Roman"/>
          <w:b/>
          <w:color w:val="000000"/>
          <w:sz w:val="24"/>
          <w:szCs w:val="24"/>
          <w:lang w:val="sv-SE"/>
        </w:rPr>
      </w:pPr>
      <w:bookmarkStart w:id="0" w:name="_Hlk190631736"/>
      <w:r>
        <w:rPr>
          <w:rFonts w:ascii="Times New Roman" w:hAnsi="Times New Roman"/>
          <w:b/>
          <w:color w:val="000000"/>
          <w:sz w:val="24"/>
          <w:szCs w:val="24"/>
          <w:lang w:val="sv-SE"/>
        </w:rPr>
        <w:t>Pengaturan H</w:t>
      </w:r>
      <w:r>
        <w:rPr>
          <w:rFonts w:ascii="Times New Roman" w:hAnsi="Times New Roman"/>
          <w:b/>
          <w:color w:val="000000"/>
          <w:sz w:val="24"/>
          <w:szCs w:val="24"/>
        </w:rPr>
        <w:t xml:space="preserve">ukum Penangkapan Ikan </w:t>
      </w:r>
      <w:r>
        <w:rPr>
          <w:rFonts w:ascii="Times New Roman" w:eastAsia="Arial" w:hAnsi="Times New Roman"/>
          <w:b/>
          <w:iCs/>
          <w:color w:val="000000"/>
          <w:sz w:val="24"/>
          <w:szCs w:val="24"/>
        </w:rPr>
        <w:t xml:space="preserve">Menggunakan </w:t>
      </w:r>
      <w:r>
        <w:rPr>
          <w:rFonts w:ascii="Times New Roman" w:hAnsi="Times New Roman"/>
          <w:b/>
          <w:color w:val="000000"/>
          <w:sz w:val="24"/>
          <w:szCs w:val="24"/>
        </w:rPr>
        <w:t xml:space="preserve">Jaring </w:t>
      </w:r>
      <w:r>
        <w:rPr>
          <w:rFonts w:ascii="Times New Roman" w:hAnsi="Times New Roman"/>
          <w:b/>
          <w:i/>
          <w:color w:val="000000"/>
          <w:sz w:val="24"/>
          <w:szCs w:val="24"/>
        </w:rPr>
        <w:t>Trawl</w:t>
      </w:r>
      <w:r>
        <w:rPr>
          <w:rFonts w:ascii="Times New Roman" w:hAnsi="Times New Roman"/>
          <w:b/>
          <w:color w:val="000000"/>
          <w:sz w:val="24"/>
          <w:szCs w:val="24"/>
        </w:rPr>
        <w:t xml:space="preserve"> Tanpa Izin </w:t>
      </w:r>
      <w:bookmarkEnd w:id="0"/>
      <w:r>
        <w:rPr>
          <w:rFonts w:ascii="Times New Roman" w:hAnsi="Times New Roman"/>
          <w:b/>
          <w:color w:val="000000"/>
          <w:sz w:val="24"/>
          <w:szCs w:val="24"/>
        </w:rPr>
        <w:t>di wilayah perairan teritorial Indonesia</w:t>
      </w:r>
    </w:p>
    <w:p w:rsidR="007F0744" w:rsidRDefault="007F0744" w:rsidP="007F0744">
      <w:pPr>
        <w:autoSpaceDE w:val="0"/>
        <w:autoSpaceDN w:val="0"/>
        <w:adjustRightInd w:val="0"/>
        <w:spacing w:line="480" w:lineRule="auto"/>
        <w:ind w:firstLine="709"/>
        <w:jc w:val="both"/>
        <w:rPr>
          <w:color w:val="000000"/>
          <w:lang w:val="en-ID" w:eastAsia="en-ID"/>
        </w:rPr>
      </w:pPr>
      <w:r>
        <w:rPr>
          <w:color w:val="000000"/>
          <w:lang w:val="en-ID" w:eastAsia="en-ID"/>
        </w:rPr>
        <w:t xml:space="preserve">Kegiatan penangkapan ikan diatur dalam </w:t>
      </w:r>
      <w:r>
        <w:t>Undang-Undang Nomor 45 Tahun 2009 tentang Perikanan</w:t>
      </w:r>
      <w:r>
        <w:rPr>
          <w:color w:val="000000"/>
          <w:lang w:val="en-ID" w:eastAsia="en-ID"/>
        </w:rPr>
        <w:t xml:space="preserve"> atas perubahan dari </w:t>
      </w:r>
      <w:r>
        <w:t>Undang-Undang Nomor</w:t>
      </w:r>
      <w:r>
        <w:rPr>
          <w:color w:val="000000"/>
          <w:lang w:val="en-ID" w:eastAsia="en-ID"/>
        </w:rPr>
        <w:t xml:space="preserve"> 31  Tahun 2004 tentang perikanan, sebagaimana dalam Pasal 1 Ayat 5 dikatakan bahwa “penangkapan ikan adalah kegiatan untuk memperoleh ikan di perairan yang tidak dalam keadaan dibudidayakan dengan alat atau cara apapun, termasuk kegiatan yang menggunakan kapal untuk memuat, mengangkut, menyimpan, mendinginkan, menangani, mengolah, dan/atau mengawetkannya.”</w:t>
      </w:r>
    </w:p>
    <w:p w:rsidR="007F0744" w:rsidRDefault="007F0744" w:rsidP="007F0744">
      <w:pPr>
        <w:autoSpaceDE w:val="0"/>
        <w:autoSpaceDN w:val="0"/>
        <w:adjustRightInd w:val="0"/>
        <w:spacing w:line="480" w:lineRule="auto"/>
        <w:ind w:firstLine="709"/>
        <w:jc w:val="both"/>
        <w:rPr>
          <w:lang w:val="en-ID" w:eastAsia="en-ID"/>
        </w:rPr>
      </w:pPr>
      <w:r>
        <w:rPr>
          <w:lang w:val="en-ID" w:eastAsia="en-ID"/>
        </w:rPr>
        <w:t xml:space="preserve">Jaring </w:t>
      </w:r>
      <w:r>
        <w:rPr>
          <w:i/>
          <w:iCs/>
          <w:lang w:val="en-ID" w:eastAsia="en-ID"/>
        </w:rPr>
        <w:t xml:space="preserve">trawl </w:t>
      </w:r>
      <w:r>
        <w:rPr>
          <w:lang w:val="en-ID" w:eastAsia="en-ID"/>
        </w:rPr>
        <w:t xml:space="preserve">merupakan alat penangkapan ikan yang berupa jaring dan penggunaannya di Indonesia termasuk dilarang oleh pemerintah. Oleh karena itu, penangkapan ikan dengan menggunakan jaring </w:t>
      </w:r>
      <w:r>
        <w:rPr>
          <w:i/>
          <w:iCs/>
          <w:lang w:val="en-ID" w:eastAsia="en-ID"/>
        </w:rPr>
        <w:t xml:space="preserve">trawl </w:t>
      </w:r>
      <w:r>
        <w:rPr>
          <w:lang w:val="en-ID" w:eastAsia="en-ID"/>
        </w:rPr>
        <w:t xml:space="preserve">termasuk kategori Illegal fishing. Akan tetapi, justru jenis pelanggaran inilah yang banyak dijumpai atau yang marak terjadi di wilayah perairan di Indonesia. </w:t>
      </w:r>
    </w:p>
    <w:p w:rsidR="007F0744" w:rsidRDefault="007F0744" w:rsidP="007F0744">
      <w:pPr>
        <w:autoSpaceDE w:val="0"/>
        <w:autoSpaceDN w:val="0"/>
        <w:adjustRightInd w:val="0"/>
        <w:ind w:left="709"/>
        <w:jc w:val="both"/>
        <w:rPr>
          <w:lang w:val="en-ID" w:eastAsia="en-ID"/>
        </w:rPr>
      </w:pPr>
      <w:r>
        <w:rPr>
          <w:lang w:val="en-ID" w:eastAsia="en-ID"/>
        </w:rPr>
        <w:t xml:space="preserve">Pelaksanaan pembinaan kelestarian sumber perikanan dasar dan dalam rangka mendorong peningkatan produksi yang dihasilkan oleh para nelayan tradisional serta untuk menghindarkan terjadinya ketegangan-ketegangan sosial maka telah dikeluarkan regulasi untuk penghapusan kegiatan penangkapan ikan yang menggunakan jaring </w:t>
      </w:r>
      <w:r>
        <w:rPr>
          <w:i/>
          <w:iCs/>
          <w:lang w:val="en-ID" w:eastAsia="en-ID"/>
        </w:rPr>
        <w:t>trawl</w:t>
      </w:r>
      <w:r>
        <w:rPr>
          <w:lang w:val="en-ID" w:eastAsia="en-ID"/>
        </w:rPr>
        <w:t>.</w:t>
      </w:r>
      <w:r>
        <w:rPr>
          <w:rStyle w:val="FootnoteReference"/>
          <w:lang w:val="en-ID" w:eastAsia="en-ID"/>
        </w:rPr>
        <w:footnoteReference w:id="2"/>
      </w:r>
    </w:p>
    <w:p w:rsidR="007F0744" w:rsidRDefault="007F0744" w:rsidP="007F0744">
      <w:pPr>
        <w:autoSpaceDE w:val="0"/>
        <w:autoSpaceDN w:val="0"/>
        <w:adjustRightInd w:val="0"/>
        <w:ind w:left="709"/>
        <w:jc w:val="both"/>
        <w:rPr>
          <w:lang w:val="en-ID" w:eastAsia="en-ID"/>
        </w:rPr>
      </w:pPr>
    </w:p>
    <w:p w:rsidR="007F0744" w:rsidRDefault="007F0744" w:rsidP="007F0744">
      <w:pPr>
        <w:autoSpaceDE w:val="0"/>
        <w:autoSpaceDN w:val="0"/>
        <w:adjustRightInd w:val="0"/>
        <w:spacing w:line="480" w:lineRule="auto"/>
        <w:ind w:firstLine="709"/>
        <w:jc w:val="both"/>
        <w:rPr>
          <w:color w:val="000000"/>
          <w:lang w:val="en-ID" w:eastAsia="en-ID"/>
        </w:rPr>
      </w:pPr>
      <w:r>
        <w:rPr>
          <w:color w:val="000000"/>
          <w:lang w:val="en-ID" w:eastAsia="en-ID"/>
        </w:rPr>
        <w:t xml:space="preserve">Penggunaan pukat </w:t>
      </w:r>
      <w:r>
        <w:rPr>
          <w:i/>
          <w:color w:val="000000"/>
          <w:lang w:val="en-ID" w:eastAsia="en-ID"/>
        </w:rPr>
        <w:t>trawl</w:t>
      </w:r>
      <w:r>
        <w:rPr>
          <w:color w:val="000000"/>
          <w:lang w:val="en-ID" w:eastAsia="en-ID"/>
        </w:rPr>
        <w:t xml:space="preserve"> inilah yang dapat merusak lingkungan laut atau sumber daya laut karena penangkapan ikan dilakukan dengan tidak memperhatikan aspek lingkungan. Nelayan tradisional yang menggunakan alat-alat tradisional akan mendapatkan sedikit hasil laut dibandingkan dengan para </w:t>
      </w:r>
      <w:r>
        <w:rPr>
          <w:color w:val="000000"/>
          <w:lang w:val="en-ID" w:eastAsia="en-ID"/>
        </w:rPr>
        <w:lastRenderedPageBreak/>
        <w:t xml:space="preserve">nelayan yang menggunakan alat-alat berteknologi. Nelayan tradisional menganggap bahwa dengan penggunaan kapal gandeng dan pukat </w:t>
      </w:r>
      <w:r>
        <w:rPr>
          <w:i/>
          <w:color w:val="000000"/>
          <w:lang w:val="en-ID" w:eastAsia="en-ID"/>
        </w:rPr>
        <w:t>trawl</w:t>
      </w:r>
      <w:r>
        <w:rPr>
          <w:color w:val="000000"/>
          <w:lang w:val="en-ID" w:eastAsia="en-ID"/>
        </w:rPr>
        <w:t xml:space="preserve"> akan merusak keberadaan potensi laut dalam jangka pendek dan panjang. Untuk jangka pendek sebagai contoh, pukat </w:t>
      </w:r>
      <w:r>
        <w:rPr>
          <w:i/>
          <w:color w:val="000000"/>
          <w:lang w:val="en-ID" w:eastAsia="en-ID"/>
        </w:rPr>
        <w:t>trawl</w:t>
      </w:r>
      <w:r>
        <w:rPr>
          <w:color w:val="000000"/>
          <w:lang w:val="en-ID" w:eastAsia="en-ID"/>
        </w:rPr>
        <w:t xml:space="preserve"> dapat menangkap berbagai jenis ikan. Ikan-ikan berukuran kecil juga dapat tertangkap sehingga untuk jangka panjang, hasil laut </w:t>
      </w:r>
      <w:r>
        <w:rPr>
          <w:i/>
          <w:color w:val="000000"/>
          <w:lang w:val="en-ID" w:eastAsia="en-ID"/>
        </w:rPr>
        <w:t>(food security)</w:t>
      </w:r>
      <w:r>
        <w:rPr>
          <w:color w:val="000000"/>
          <w:lang w:val="en-ID" w:eastAsia="en-ID"/>
        </w:rPr>
        <w:t xml:space="preserve"> akan habis karena regenerasi ikan terputus akibat penangkapan secara besar-besaran. Hal-hal seperti inilah yang mampu menciptakan konflik nelayan di masyarakat pesisir.</w:t>
      </w:r>
    </w:p>
    <w:p w:rsidR="007F0744" w:rsidRDefault="007F0744" w:rsidP="007F0744">
      <w:pPr>
        <w:autoSpaceDE w:val="0"/>
        <w:autoSpaceDN w:val="0"/>
        <w:adjustRightInd w:val="0"/>
        <w:spacing w:line="480" w:lineRule="auto"/>
        <w:ind w:firstLine="709"/>
        <w:jc w:val="both"/>
      </w:pPr>
      <w:r>
        <w:rPr>
          <w:color w:val="000000"/>
          <w:lang w:val="en-ID" w:eastAsia="en-ID"/>
        </w:rPr>
        <w:t xml:space="preserve">Meredam konflik tersebut, pemerintah akhirnya membuat peraturan yang melarang penggunaan jaring yang tidak ramah lingkungan, seperti </w:t>
      </w:r>
      <w:r>
        <w:rPr>
          <w:i/>
          <w:color w:val="000000"/>
          <w:lang w:val="en-ID" w:eastAsia="en-ID"/>
        </w:rPr>
        <w:t>trawl</w:t>
      </w:r>
      <w:r>
        <w:rPr>
          <w:color w:val="000000"/>
          <w:lang w:val="en-ID" w:eastAsia="en-ID"/>
        </w:rPr>
        <w:t xml:space="preserve">, dalam melakukan pencarian ikan di laut. Peraturan tersebut sebagaimana tercantum pada </w:t>
      </w:r>
      <w:r>
        <w:t xml:space="preserve">Pasal 9 Undang-Undang Nomor 45 Tahun 2009 tentang Perikananjelas menyebutkan bahwa : </w:t>
      </w:r>
    </w:p>
    <w:p w:rsidR="007F0744" w:rsidRDefault="007F0744" w:rsidP="00DA32CD">
      <w:pPr>
        <w:pStyle w:val="Default"/>
        <w:numPr>
          <w:ilvl w:val="1"/>
          <w:numId w:val="3"/>
        </w:numPr>
        <w:ind w:left="1080"/>
        <w:jc w:val="both"/>
      </w:pPr>
      <w:r>
        <w:t xml:space="preserve">Setiap orang dilarang memiliki, menguasai, membawa, dan/atau menggunakan alat penangkapan dan/atau alat bantu penangkapan ikan yang mengganggu dan merusak keberlanjutan sumber daya ikan dikapal penangkapan ikan di wilayah pengelolaan perikanan Negara Republik Indonesia. </w:t>
      </w:r>
    </w:p>
    <w:p w:rsidR="007F0744" w:rsidRDefault="007F0744" w:rsidP="00DA32CD">
      <w:pPr>
        <w:pStyle w:val="Default"/>
        <w:numPr>
          <w:ilvl w:val="1"/>
          <w:numId w:val="3"/>
        </w:numPr>
        <w:ind w:left="1080"/>
        <w:jc w:val="both"/>
      </w:pPr>
      <w:r>
        <w:t>Ketentuan mengenai alat tangkap dan/atau alat bantu memancing yang mengganggu dan merusak kelestarian sumber daya ikan sebagaimana dimaksud pada ayat (1) diatur dengan Peraturan Menteri.</w:t>
      </w:r>
    </w:p>
    <w:p w:rsidR="007F0744" w:rsidRDefault="007F0744" w:rsidP="007F0744">
      <w:pPr>
        <w:pStyle w:val="Default"/>
        <w:ind w:left="1080"/>
        <w:jc w:val="both"/>
      </w:pPr>
    </w:p>
    <w:p w:rsidR="007F0744" w:rsidRDefault="007F0744" w:rsidP="007F0744">
      <w:pPr>
        <w:autoSpaceDE w:val="0"/>
        <w:autoSpaceDN w:val="0"/>
        <w:adjustRightInd w:val="0"/>
        <w:spacing w:line="480" w:lineRule="auto"/>
        <w:ind w:firstLine="709"/>
        <w:jc w:val="both"/>
      </w:pPr>
      <w:r>
        <w:rPr>
          <w:color w:val="000000"/>
          <w:lang w:val="en-ID" w:eastAsia="en-ID"/>
        </w:rPr>
        <w:t>Pasal</w:t>
      </w:r>
      <w:r>
        <w:t xml:space="preserve"> tersebut telah dijelaskan bahwa setiap para nelayan dilarang memiliki, menguasai, membawa dan/atau menggunakan alat tangkap ikan yang mengganggu dan merusak keberlanjutan sumber daya ikan seperti alat tangkap jaring </w:t>
      </w:r>
      <w:r>
        <w:rPr>
          <w:i/>
        </w:rPr>
        <w:t>trawl.</w:t>
      </w:r>
      <w:r>
        <w:t xml:space="preserve"> Dengan terbitnya Peraturan Menteri Kelautan dan Perikanan No. 2 Tahun 2015 tentang Larangan Penggunaan Alat Penangkapan Ikan Pukat Hela </w:t>
      </w:r>
      <w:r>
        <w:rPr>
          <w:i/>
        </w:rPr>
        <w:lastRenderedPageBreak/>
        <w:t>(trawl)</w:t>
      </w:r>
      <w:r>
        <w:t xml:space="preserve"> dan Pukat Tarik </w:t>
      </w:r>
      <w:r>
        <w:rPr>
          <w:i/>
        </w:rPr>
        <w:t>(Seines Nets)</w:t>
      </w:r>
      <w:r>
        <w:t xml:space="preserve"> menegaskan pentingnya perhatian atas daya dukungan dan kelestarian sumber daya perikanan untuk di manfaatkan sebesar-besarnya bagi kesejahteraan dan kemakmuran rakyat Indonesia.</w:t>
      </w:r>
    </w:p>
    <w:p w:rsidR="007F0744" w:rsidRDefault="007F0744" w:rsidP="007F0744">
      <w:pPr>
        <w:autoSpaceDE w:val="0"/>
        <w:autoSpaceDN w:val="0"/>
        <w:adjustRightInd w:val="0"/>
        <w:spacing w:line="480" w:lineRule="auto"/>
        <w:ind w:firstLine="709"/>
        <w:jc w:val="both"/>
      </w:pPr>
      <w:r>
        <w:t xml:space="preserve">Secara teknis proses pengoprasian, </w:t>
      </w:r>
      <w:r>
        <w:rPr>
          <w:i/>
        </w:rPr>
        <w:t>trawl</w:t>
      </w:r>
      <w:r>
        <w:t xml:space="preserve"> dioprasikan dengan menyaring ikan dan hasil tangkapan lainnya untuk masuk ke dalam bagian kantong yang mempunyai ukuran jaring lebih kecil dengan cara menyeret jaring </w:t>
      </w:r>
      <w:r>
        <w:rPr>
          <w:i/>
        </w:rPr>
        <w:t>trawl</w:t>
      </w:r>
      <w:r>
        <w:t xml:space="preserve"> menggunakan kapal. </w:t>
      </w:r>
    </w:p>
    <w:p w:rsidR="007F0744" w:rsidRDefault="007F0744" w:rsidP="007F0744">
      <w:pPr>
        <w:autoSpaceDE w:val="0"/>
        <w:autoSpaceDN w:val="0"/>
        <w:adjustRightInd w:val="0"/>
        <w:ind w:left="709"/>
        <w:jc w:val="both"/>
      </w:pPr>
      <w:r>
        <w:t xml:space="preserve">Alat tangkap </w:t>
      </w:r>
      <w:r>
        <w:rPr>
          <w:i/>
        </w:rPr>
        <w:t>trawl</w:t>
      </w:r>
      <w:r>
        <w:t xml:space="preserve"> ini memiliki efek penggiringan untuk mengumpulkan ikan kearah bagian mulut jaring dengan menggunakan repulse dari (</w:t>
      </w:r>
      <w:r>
        <w:rPr>
          <w:i/>
          <w:iCs/>
        </w:rPr>
        <w:t xml:space="preserve">otter board) </w:t>
      </w:r>
      <w:r>
        <w:t xml:space="preserve">dan sapuan tali yang menimbulkan kekeruhan </w:t>
      </w:r>
      <w:r>
        <w:rPr>
          <w:i/>
          <w:iCs/>
        </w:rPr>
        <w:t>(sand clouds)</w:t>
      </w:r>
      <w:r>
        <w:t xml:space="preserve">, selama penarikan jaring </w:t>
      </w:r>
      <w:r>
        <w:rPr>
          <w:i/>
          <w:iCs/>
        </w:rPr>
        <w:t xml:space="preserve">(trowling) </w:t>
      </w:r>
      <w:r>
        <w:t xml:space="preserve">bagian depan jaring (mulut jaring, sayap, dan </w:t>
      </w:r>
      <w:r>
        <w:rPr>
          <w:i/>
          <w:iCs/>
        </w:rPr>
        <w:t>otter board</w:t>
      </w:r>
      <w:r>
        <w:t xml:space="preserve">) tidak senantiasa menempel ke dasar. Adanya arus, gerakan tarikan, dan kontur dasar menjadikan adanya ruangan antara dasar perairan dengan </w:t>
      </w:r>
      <w:r>
        <w:rPr>
          <w:i/>
        </w:rPr>
        <w:t>trawl</w:t>
      </w:r>
      <w:r>
        <w:t>.</w:t>
      </w:r>
      <w:r>
        <w:rPr>
          <w:rStyle w:val="FootnoteReference"/>
        </w:rPr>
        <w:footnoteReference w:id="3"/>
      </w:r>
    </w:p>
    <w:p w:rsidR="007F0744" w:rsidRDefault="007F0744" w:rsidP="007F0744">
      <w:pPr>
        <w:autoSpaceDE w:val="0"/>
        <w:autoSpaceDN w:val="0"/>
        <w:adjustRightInd w:val="0"/>
        <w:ind w:left="709"/>
        <w:jc w:val="both"/>
        <w:rPr>
          <w:color w:val="000000"/>
          <w:lang w:val="en-ID" w:eastAsia="en-ID"/>
        </w:rPr>
      </w:pPr>
    </w:p>
    <w:p w:rsidR="007F0744" w:rsidRDefault="007F0744" w:rsidP="007F0744">
      <w:pPr>
        <w:autoSpaceDE w:val="0"/>
        <w:autoSpaceDN w:val="0"/>
        <w:adjustRightInd w:val="0"/>
        <w:spacing w:line="480" w:lineRule="auto"/>
        <w:ind w:firstLine="709"/>
        <w:jc w:val="both"/>
        <w:rPr>
          <w:color w:val="000000"/>
          <w:lang w:val="en-ID" w:eastAsia="en-ID"/>
        </w:rPr>
      </w:pPr>
      <w:r>
        <w:rPr>
          <w:color w:val="000000"/>
          <w:lang w:val="en-ID" w:eastAsia="en-ID"/>
        </w:rPr>
        <w:t>Menteri Kelautan Dan Perikanan Republik Indonesia mengeluarkan Peraturan Menteri No. 2 Tahun 2015 Tentang Larangan Penggunaan Alat Penangkapan Ikan Pukat Hela (</w:t>
      </w:r>
      <w:r>
        <w:rPr>
          <w:i/>
          <w:color w:val="000000"/>
          <w:lang w:val="en-ID" w:eastAsia="en-ID"/>
        </w:rPr>
        <w:t>Trawl</w:t>
      </w:r>
      <w:r>
        <w:rPr>
          <w:color w:val="000000"/>
          <w:lang w:val="en-ID" w:eastAsia="en-ID"/>
        </w:rPr>
        <w:t xml:space="preserve">s) Dan Pukat Tarik (Seine Nets) Di Wilayah Pengelolaan Perikanan Negara Republik Indonesia. Diterbitkannya aturan untuk mengingatkan para khalayak bahwa alat tangkap ikan yang tidak ramah lingkungan, seperti </w:t>
      </w:r>
      <w:r>
        <w:rPr>
          <w:i/>
          <w:color w:val="000000"/>
          <w:lang w:val="en-ID" w:eastAsia="en-ID"/>
        </w:rPr>
        <w:t>trawl</w:t>
      </w:r>
      <w:r>
        <w:rPr>
          <w:color w:val="000000"/>
          <w:lang w:val="en-ID" w:eastAsia="en-ID"/>
        </w:rPr>
        <w:t xml:space="preserve">, adalah terlarang penggunaannya di wilayah perairan Indonesia dan seharusnya sudah habis secara bertahap semenjak dikeluarkannya Keppres No.39 Tahun 1980 Tentang Penghapusan Jaring </w:t>
      </w:r>
      <w:r>
        <w:rPr>
          <w:i/>
          <w:color w:val="000000"/>
          <w:lang w:val="en-ID" w:eastAsia="en-ID"/>
        </w:rPr>
        <w:t>Trawl</w:t>
      </w:r>
      <w:r>
        <w:rPr>
          <w:color w:val="000000"/>
          <w:lang w:val="en-ID" w:eastAsia="en-ID"/>
        </w:rPr>
        <w:t>.</w:t>
      </w:r>
    </w:p>
    <w:p w:rsidR="007F0744" w:rsidRDefault="007F0744" w:rsidP="007F0744">
      <w:pPr>
        <w:autoSpaceDE w:val="0"/>
        <w:autoSpaceDN w:val="0"/>
        <w:adjustRightInd w:val="0"/>
        <w:spacing w:line="480" w:lineRule="auto"/>
        <w:ind w:firstLine="709"/>
        <w:jc w:val="both"/>
      </w:pPr>
      <w:r>
        <w:rPr>
          <w:color w:val="000000"/>
          <w:lang w:val="en-ID" w:eastAsia="en-ID"/>
        </w:rPr>
        <w:t xml:space="preserve">Penangkapan Ikan dengan menggunakan jarring </w:t>
      </w:r>
      <w:r>
        <w:rPr>
          <w:i/>
          <w:color w:val="000000"/>
          <w:lang w:val="en-ID" w:eastAsia="en-ID"/>
        </w:rPr>
        <w:t>trawl</w:t>
      </w:r>
      <w:r>
        <w:rPr>
          <w:color w:val="000000"/>
          <w:lang w:val="en-ID" w:eastAsia="en-ID"/>
        </w:rPr>
        <w:t>s mengancam kerusakan permanen sehingga berpengaruh pada kelangsungan dan kegunaan serta kelestarian lingkungan perairan/laut di masa yang akan datang. P</w:t>
      </w:r>
      <w:r>
        <w:t xml:space="preserve">enggunaan </w:t>
      </w:r>
      <w:r>
        <w:lastRenderedPageBreak/>
        <w:t xml:space="preserve">jaring </w:t>
      </w:r>
      <w:r>
        <w:rPr>
          <w:i/>
        </w:rPr>
        <w:t>trawl</w:t>
      </w:r>
      <w:r>
        <w:t xml:space="preserve"> dapat menghancurkan proses regenerasi ikan yang memiliki implikasi sangat buruk bagi ekosistem. Benih ikan yang masih kecil turut terjaring tetapi tidak di kehendaki yang pada akhirnya dibuang begitu saja. Selain hal tersebut, dampak yang ditimbulkan oleh penggunaan alat tangkap ini pada daerah karang ialah rusaknya terumbu karang akibat tersangkutnya ataupun terbawa jaring. Ketergantungan yang tinggi terhadap sumber daya laut menyebabkan nelayan ingin menangkap ikan dalam jumlah banyak melalui cara yang mudah dengan cara merusak </w:t>
      </w:r>
      <w:r>
        <w:rPr>
          <w:i/>
          <w:iCs/>
        </w:rPr>
        <w:t>(destructive fishing)</w:t>
      </w:r>
      <w:r>
        <w:t>.</w:t>
      </w:r>
    </w:p>
    <w:p w:rsidR="007F0744" w:rsidRDefault="007F0744" w:rsidP="007F0744">
      <w:pPr>
        <w:autoSpaceDE w:val="0"/>
        <w:autoSpaceDN w:val="0"/>
        <w:adjustRightInd w:val="0"/>
        <w:spacing w:line="516" w:lineRule="auto"/>
        <w:ind w:firstLine="709"/>
        <w:jc w:val="both"/>
      </w:pPr>
      <w:r>
        <w:t xml:space="preserve">Mengatasi dampak kerusakan sumber daya perikanan yang di akibatkan oleh penggunaan alat tangkap yang kurang ramah lingkungan akan menyebabkan kerugian sebagian besar nelayan skala kecil di Indonesia, maka sebagai upaya untuk mencegah dan mengantisipasi hal tersebut, maka pemerintah mengeluarkan Keputusan Presiden Nomor 39 Tahun 1980 tentang Penghapusan Jaring </w:t>
      </w:r>
      <w:r>
        <w:rPr>
          <w:i/>
        </w:rPr>
        <w:t>trawl</w:t>
      </w:r>
      <w:r>
        <w:t xml:space="preserve"> untuk menghindari terjadi ketegangan-ketegangan sosial serta kerugian ekonomi dan ekologi.</w:t>
      </w:r>
    </w:p>
    <w:p w:rsidR="007F0744" w:rsidRDefault="007F0744" w:rsidP="007F0744">
      <w:pPr>
        <w:autoSpaceDE w:val="0"/>
        <w:autoSpaceDN w:val="0"/>
        <w:adjustRightInd w:val="0"/>
        <w:spacing w:line="516" w:lineRule="auto"/>
        <w:ind w:firstLine="709"/>
        <w:jc w:val="both"/>
      </w:pPr>
      <w:r>
        <w:t xml:space="preserve">Permberlakuan </w:t>
      </w:r>
      <w:bookmarkStart w:id="3" w:name="_Hlk190620166"/>
      <w:r>
        <w:t xml:space="preserve">Keppres No.39 Tahun 1980 tentang Penghapusan Alat Tangkap </w:t>
      </w:r>
      <w:r>
        <w:rPr>
          <w:i/>
        </w:rPr>
        <w:t>Trawl</w:t>
      </w:r>
      <w:r>
        <w:t xml:space="preserve"> di Seluruh Perairan Indonesia</w:t>
      </w:r>
      <w:bookmarkStart w:id="4" w:name="_Hlk190961973"/>
      <w:r>
        <w:t xml:space="preserve">, tetapi </w:t>
      </w:r>
      <w:bookmarkEnd w:id="3"/>
      <w:r>
        <w:t xml:space="preserve">kenyataanya, meskipun </w:t>
      </w:r>
      <w:r>
        <w:rPr>
          <w:i/>
        </w:rPr>
        <w:t>trawl</w:t>
      </w:r>
      <w:r>
        <w:t xml:space="preserve"> sudah dilarang penggunaanya, namun kegiatan penangkapan ikan dengan menggunakan alat tangkap jaring </w:t>
      </w:r>
      <w:r>
        <w:rPr>
          <w:i/>
        </w:rPr>
        <w:t>trawl</w:t>
      </w:r>
      <w:r>
        <w:t xml:space="preserve"> masih banyak digunakan nelayan terutama oleh nelayan skala kecil karena, penggunaan alat tangkap </w:t>
      </w:r>
      <w:r>
        <w:rPr>
          <w:i/>
        </w:rPr>
        <w:t>trawl</w:t>
      </w:r>
      <w:r>
        <w:t xml:space="preserve"> ini dianggap dapat memberikan keuntungan yang besar karena alat tangkap ini memiliki produktivitas yang tinggi dengan lama melaut yang relatif singka</w:t>
      </w:r>
      <w:bookmarkEnd w:id="4"/>
      <w:r>
        <w:t>t.</w:t>
      </w:r>
    </w:p>
    <w:p w:rsidR="007F0744" w:rsidRDefault="007F0744" w:rsidP="007F0744">
      <w:pPr>
        <w:autoSpaceDE w:val="0"/>
        <w:autoSpaceDN w:val="0"/>
        <w:adjustRightInd w:val="0"/>
        <w:spacing w:line="480" w:lineRule="auto"/>
        <w:ind w:firstLine="709"/>
        <w:jc w:val="both"/>
      </w:pPr>
      <w:r>
        <w:lastRenderedPageBreak/>
        <w:t xml:space="preserve">Penggunaan </w:t>
      </w:r>
      <w:r>
        <w:rPr>
          <w:i/>
        </w:rPr>
        <w:t>trawl</w:t>
      </w:r>
      <w:r>
        <w:t xml:space="preserve"> berbahaya bagi kelestaraian ekosistem laut  adalah :</w:t>
      </w:r>
    </w:p>
    <w:p w:rsidR="007F0744" w:rsidRDefault="007F0744" w:rsidP="00DA32CD">
      <w:pPr>
        <w:pStyle w:val="Default"/>
        <w:numPr>
          <w:ilvl w:val="2"/>
          <w:numId w:val="4"/>
        </w:numPr>
        <w:tabs>
          <w:tab w:val="num" w:pos="1080"/>
        </w:tabs>
        <w:ind w:left="1080"/>
        <w:jc w:val="both"/>
      </w:pPr>
      <w:r>
        <w:t>Penangkapan berlebihan.</w:t>
      </w:r>
    </w:p>
    <w:p w:rsidR="007F0744" w:rsidRDefault="007F0744" w:rsidP="007F0744">
      <w:pPr>
        <w:pStyle w:val="Default"/>
        <w:ind w:left="1080"/>
        <w:jc w:val="both"/>
      </w:pPr>
      <w:r>
        <w:t xml:space="preserve">Jutaan kehidupan dilaut ikut terjaring pukat setiap tahunnya, pukat yang begitu mudah untuk mengambil banyak tangkapan dilaut telah dilakukan begitu intesif sehingga menghabiskan banyak jenis ikan diseluruh belahan dunia, penangkapan harus dikelolah dengan ketat atau dalam beberapa tahun kedepan berbagai varietas ikan akan menjadi sedikit bahkan punah. </w:t>
      </w:r>
    </w:p>
    <w:p w:rsidR="007F0744" w:rsidRDefault="007F0744" w:rsidP="00DA32CD">
      <w:pPr>
        <w:pStyle w:val="Default"/>
        <w:numPr>
          <w:ilvl w:val="2"/>
          <w:numId w:val="4"/>
        </w:numPr>
        <w:tabs>
          <w:tab w:val="num" w:pos="1080"/>
        </w:tabs>
        <w:ind w:left="1080"/>
        <w:jc w:val="both"/>
      </w:pPr>
      <w:r>
        <w:t xml:space="preserve">Pukat menangkap semua hewan laut </w:t>
      </w:r>
    </w:p>
    <w:p w:rsidR="007F0744" w:rsidRDefault="007F0744" w:rsidP="007F0744">
      <w:pPr>
        <w:pStyle w:val="Default"/>
        <w:ind w:left="1080"/>
        <w:jc w:val="both"/>
      </w:pPr>
      <w:r>
        <w:t xml:space="preserve">Satu hal yang dimiliki pukat yaitu bahwa pada dasarnya mereka memiliki sebuah lubang besar dilaut, mereka menangkap banyak hal yang tidak mereka coba tangkap. Ikan yang tidak dikonsumsi, mamalia laut, bahkan burung laut, jala kecil juga menangkap ikan kecil. Banyak bayi dari spesies ikan besar dan tidak memiliki pasar tertangkap lalu mati. </w:t>
      </w:r>
    </w:p>
    <w:p w:rsidR="007F0744" w:rsidRDefault="007F0744" w:rsidP="00DA32CD">
      <w:pPr>
        <w:pStyle w:val="Default"/>
        <w:numPr>
          <w:ilvl w:val="2"/>
          <w:numId w:val="4"/>
        </w:numPr>
        <w:tabs>
          <w:tab w:val="num" w:pos="1080"/>
        </w:tabs>
        <w:ind w:left="1080"/>
        <w:jc w:val="both"/>
      </w:pPr>
      <w:r>
        <w:t xml:space="preserve">Kerusakan terumbu karang </w:t>
      </w:r>
    </w:p>
    <w:p w:rsidR="007F0744" w:rsidRDefault="007F0744" w:rsidP="007F0744">
      <w:pPr>
        <w:pStyle w:val="Default"/>
        <w:ind w:left="1080"/>
        <w:jc w:val="both"/>
      </w:pPr>
      <w:r>
        <w:t xml:space="preserve">Banyak spesies karang memiliki spesialisasi tumbuh dalam air yang dalam dan dingin, mereka memiliki proses tumbuh selama berabad-abad, terumbuh karang ini memiliki usia tumbuh paling tua dibumi. Disinilah ikan hidup dan bersembunyi, ada juga jenis karang yang lembut, bisa dibayangkan saat karang-karang tersebut disapu oleh pukat yang berat. </w:t>
      </w:r>
    </w:p>
    <w:p w:rsidR="007F0744" w:rsidRDefault="007F0744" w:rsidP="00DA32CD">
      <w:pPr>
        <w:pStyle w:val="Default"/>
        <w:numPr>
          <w:ilvl w:val="2"/>
          <w:numId w:val="4"/>
        </w:numPr>
        <w:tabs>
          <w:tab w:val="num" w:pos="1080"/>
        </w:tabs>
        <w:ind w:left="1080"/>
        <w:jc w:val="both"/>
      </w:pPr>
      <w:r>
        <w:t xml:space="preserve">Menghancurkan binatang bertubuh kecil dan lembut </w:t>
      </w:r>
    </w:p>
    <w:p w:rsidR="007F0744" w:rsidRDefault="007F0744" w:rsidP="007F0744">
      <w:pPr>
        <w:pStyle w:val="Default"/>
        <w:ind w:left="1080"/>
        <w:jc w:val="both"/>
      </w:pPr>
      <w:r>
        <w:t xml:space="preserve">Pukat menghancurkan anemone, spons, pennatula, bulu babi, dan juga binatang kecil dan rapuh lainnya. Dasar laut yang menyimpang makhluk hidup yang lembuh dan rapuh, kemudian dengan jaring pukat </w:t>
      </w:r>
      <w:r>
        <w:rPr>
          <w:i/>
        </w:rPr>
        <w:t>trawl</w:t>
      </w:r>
      <w:r>
        <w:t xml:space="preserve"> yang menyapu dengan pemberat tentu menghancurkan kehidupan dilaut. </w:t>
      </w:r>
    </w:p>
    <w:p w:rsidR="007F0744" w:rsidRDefault="007F0744" w:rsidP="00DA32CD">
      <w:pPr>
        <w:pStyle w:val="Default"/>
        <w:numPr>
          <w:ilvl w:val="2"/>
          <w:numId w:val="4"/>
        </w:numPr>
        <w:tabs>
          <w:tab w:val="num" w:pos="1080"/>
        </w:tabs>
        <w:ind w:left="1080"/>
        <w:jc w:val="both"/>
      </w:pPr>
      <w:r>
        <w:t xml:space="preserve">Menghancurkan kehidupan di dasar laut </w:t>
      </w:r>
    </w:p>
    <w:p w:rsidR="007F0744" w:rsidRDefault="007F0744" w:rsidP="007F0744">
      <w:pPr>
        <w:pStyle w:val="Default"/>
        <w:ind w:left="1080"/>
        <w:jc w:val="both"/>
      </w:pPr>
      <w:r>
        <w:t>Milayaran hewan bercangkang dan bertubuh lunak seperti cacing, amphipod, lobster dan lainnya tinggal di dasar laut dilubang mereka yang sepi. Fauna ini juga merupakan makanan untuk ikan dan kepiting, bila ikan kekurangan persediaan makan tentunnya ia akan punah dengan sendirinya.</w:t>
      </w:r>
      <w:r>
        <w:rPr>
          <w:rStyle w:val="FootnoteReference"/>
        </w:rPr>
        <w:footnoteReference w:id="4"/>
      </w:r>
    </w:p>
    <w:p w:rsidR="007F0744" w:rsidRDefault="007F0744" w:rsidP="007F0744">
      <w:pPr>
        <w:autoSpaceDE w:val="0"/>
        <w:autoSpaceDN w:val="0"/>
        <w:adjustRightInd w:val="0"/>
        <w:ind w:firstLine="709"/>
        <w:jc w:val="both"/>
      </w:pPr>
    </w:p>
    <w:p w:rsidR="007F0744" w:rsidRDefault="007F0744" w:rsidP="007F0744">
      <w:pPr>
        <w:autoSpaceDE w:val="0"/>
        <w:autoSpaceDN w:val="0"/>
        <w:adjustRightInd w:val="0"/>
        <w:spacing w:line="480" w:lineRule="auto"/>
        <w:ind w:firstLine="709"/>
        <w:jc w:val="both"/>
      </w:pPr>
      <w:r>
        <w:rPr>
          <w:color w:val="000000"/>
          <w:lang w:val="en-ID" w:eastAsia="en-ID"/>
        </w:rPr>
        <w:t>Peraturan Menteri Kelautan Dan Perikanan Republik Indonesia Nomor 2/Permen-Kp/2015 Tentang Larangan Penggunaan Alat Penangkapan Ikan Pukat Hela (</w:t>
      </w:r>
      <w:r>
        <w:rPr>
          <w:i/>
          <w:color w:val="000000"/>
          <w:lang w:val="en-ID" w:eastAsia="en-ID"/>
        </w:rPr>
        <w:t>Trawl</w:t>
      </w:r>
      <w:r>
        <w:rPr>
          <w:color w:val="000000"/>
          <w:lang w:val="en-ID" w:eastAsia="en-ID"/>
        </w:rPr>
        <w:t xml:space="preserve">s) Dan Pukat Tarik (Seine Nets) Di Wilayah Pengelolaan Perikanan Negara Republik Indonesia </w:t>
      </w:r>
      <w:r>
        <w:t xml:space="preserve">disebutkan bahwa penggunaan alat penangkapan ikan </w:t>
      </w:r>
      <w:r>
        <w:lastRenderedPageBreak/>
        <w:t xml:space="preserve">pukat hela </w:t>
      </w:r>
      <w:r>
        <w:rPr>
          <w:i/>
          <w:iCs/>
        </w:rPr>
        <w:t xml:space="preserve">(trawls) </w:t>
      </w:r>
      <w:r>
        <w:t xml:space="preserve">dan pukat tarik </w:t>
      </w:r>
      <w:r>
        <w:rPr>
          <w:i/>
          <w:iCs/>
        </w:rPr>
        <w:t xml:space="preserve">(seines nets) </w:t>
      </w:r>
      <w:r>
        <w:t xml:space="preserve">di wilayah pengelolaan perikanan Negara Republik Indonesia telah mengakibatkan menurunnya sumber daya ikan dan mengancam kelestarian lingkungan sumber daya ikan, sehingga perlu dilakukan pelarangan penggunaan alat penangkapan ikan pukat hela </w:t>
      </w:r>
      <w:r>
        <w:rPr>
          <w:i/>
          <w:iCs/>
        </w:rPr>
        <w:t xml:space="preserve">(trawls) </w:t>
      </w:r>
      <w:r>
        <w:t xml:space="preserve">dan pukat tarik </w:t>
      </w:r>
      <w:r>
        <w:rPr>
          <w:i/>
          <w:iCs/>
        </w:rPr>
        <w:t>(seines nets)</w:t>
      </w:r>
      <w:r>
        <w:t>.</w:t>
      </w:r>
    </w:p>
    <w:p w:rsidR="007F0744" w:rsidRDefault="007F0744" w:rsidP="007F0744">
      <w:pPr>
        <w:autoSpaceDE w:val="0"/>
        <w:autoSpaceDN w:val="0"/>
        <w:adjustRightInd w:val="0"/>
        <w:spacing w:line="480" w:lineRule="auto"/>
        <w:ind w:firstLine="709"/>
        <w:jc w:val="both"/>
      </w:pPr>
      <w:r>
        <w:t xml:space="preserve">Penangkapan ikan yang berlebihan dapat digolongkan kedalam kegiatan </w:t>
      </w:r>
      <w:r>
        <w:rPr>
          <w:i/>
          <w:iCs/>
        </w:rPr>
        <w:t xml:space="preserve">illegal fishing </w:t>
      </w:r>
      <w:r>
        <w:t xml:space="preserve">karena, hal ini hanya menguntungkan bagi nelayan saja tapi merusak ekosistem dilaut. Menurut </w:t>
      </w:r>
      <w:r>
        <w:rPr>
          <w:i/>
          <w:iCs/>
        </w:rPr>
        <w:t xml:space="preserve">Food and Agriculture Organization (FAO) IUU Fishing </w:t>
      </w:r>
      <w:r>
        <w:t>di definisikan sebagai berikut :</w:t>
      </w:r>
    </w:p>
    <w:p w:rsidR="007F0744" w:rsidRDefault="007F0744" w:rsidP="00DA32CD">
      <w:pPr>
        <w:numPr>
          <w:ilvl w:val="0"/>
          <w:numId w:val="5"/>
        </w:numPr>
        <w:tabs>
          <w:tab w:val="left" w:pos="993"/>
        </w:tabs>
        <w:autoSpaceDE w:val="0"/>
        <w:autoSpaceDN w:val="0"/>
        <w:adjustRightInd w:val="0"/>
        <w:ind w:left="993" w:hanging="284"/>
        <w:jc w:val="both"/>
      </w:pPr>
      <w:r>
        <w:rPr>
          <w:i/>
          <w:iCs/>
        </w:rPr>
        <w:t xml:space="preserve">Illegal Fishing </w:t>
      </w:r>
      <w:r>
        <w:t xml:space="preserve">adalah kegiatan penangkapan ikan secara illegal diwilayah perairan atau ZEE suatu Negara, dengan tidak, memiliki izin dari Negara pantai </w:t>
      </w:r>
    </w:p>
    <w:p w:rsidR="007F0744" w:rsidRDefault="007F0744" w:rsidP="00DA32CD">
      <w:pPr>
        <w:numPr>
          <w:ilvl w:val="0"/>
          <w:numId w:val="5"/>
        </w:numPr>
        <w:tabs>
          <w:tab w:val="left" w:pos="993"/>
        </w:tabs>
        <w:autoSpaceDE w:val="0"/>
        <w:autoSpaceDN w:val="0"/>
        <w:adjustRightInd w:val="0"/>
        <w:ind w:left="993" w:hanging="284"/>
        <w:jc w:val="both"/>
      </w:pPr>
      <w:r>
        <w:rPr>
          <w:i/>
          <w:iCs/>
        </w:rPr>
        <w:t xml:space="preserve">Unreported fishing </w:t>
      </w:r>
      <w:r>
        <w:t xml:space="preserve">adalah kegiatan penangkapan ikan berupa penangkapan ikan yang tidak melaporkan hasil tangkapan yang sesungguhjnya atau pemalsuan data hasil tangkapan, hasil tangkapan ikan yang langsung dibawa ke Negara lain </w:t>
      </w:r>
      <w:r>
        <w:rPr>
          <w:i/>
          <w:iCs/>
        </w:rPr>
        <w:t xml:space="preserve">(transshipment) </w:t>
      </w:r>
      <w:r>
        <w:t xml:space="preserve">di tengah laut. </w:t>
      </w:r>
    </w:p>
    <w:p w:rsidR="007F0744" w:rsidRDefault="007F0744" w:rsidP="00DA32CD">
      <w:pPr>
        <w:numPr>
          <w:ilvl w:val="0"/>
          <w:numId w:val="5"/>
        </w:numPr>
        <w:tabs>
          <w:tab w:val="left" w:pos="993"/>
        </w:tabs>
        <w:autoSpaceDE w:val="0"/>
        <w:autoSpaceDN w:val="0"/>
        <w:adjustRightInd w:val="0"/>
        <w:ind w:left="993" w:hanging="284"/>
        <w:jc w:val="both"/>
      </w:pPr>
      <w:r>
        <w:rPr>
          <w:i/>
          <w:iCs/>
        </w:rPr>
        <w:t xml:space="preserve">Unregulated fishing </w:t>
      </w:r>
      <w:r>
        <w:t>adalah kegiatan penangkapan ikan dalam suatu cara yang tidak konsisten dengan cara penangkapan yang telah ditetapkan dan penangkapan ikan menggunakan modifikasi dari alat tangkap ikan yang dilarang.</w:t>
      </w:r>
      <w:r>
        <w:rPr>
          <w:rStyle w:val="FootnoteReference"/>
        </w:rPr>
        <w:footnoteReference w:id="5"/>
      </w:r>
    </w:p>
    <w:p w:rsidR="007F0744" w:rsidRDefault="007F0744" w:rsidP="007F0744">
      <w:pPr>
        <w:autoSpaceDE w:val="0"/>
        <w:autoSpaceDN w:val="0"/>
        <w:adjustRightInd w:val="0"/>
        <w:ind w:firstLine="709"/>
        <w:jc w:val="both"/>
        <w:rPr>
          <w:color w:val="000000"/>
          <w:lang w:val="en-ID" w:eastAsia="en-ID"/>
        </w:rPr>
      </w:pPr>
    </w:p>
    <w:p w:rsidR="007F0744" w:rsidRDefault="007F0744" w:rsidP="007F0744">
      <w:pPr>
        <w:autoSpaceDE w:val="0"/>
        <w:autoSpaceDN w:val="0"/>
        <w:adjustRightInd w:val="0"/>
        <w:spacing w:line="480" w:lineRule="auto"/>
        <w:ind w:firstLine="709"/>
        <w:jc w:val="both"/>
        <w:rPr>
          <w:color w:val="000000"/>
          <w:lang w:val="en-ID" w:eastAsia="en-ID"/>
        </w:rPr>
      </w:pPr>
      <w:r>
        <w:rPr>
          <w:color w:val="000000"/>
          <w:lang w:val="en-ID" w:eastAsia="en-ID"/>
        </w:rPr>
        <w:t xml:space="preserve">Setiap orang dalam melakukan kegiatan penangkapan ikan, harus mematuhi syarat-syarat pengaturannya, salah satunya adalah tentang surat perizinannya.  </w:t>
      </w:r>
      <w:r>
        <w:t>Surat Izin Penangkapan Ikan (SIPI)</w:t>
      </w:r>
      <w:r>
        <w:rPr>
          <w:color w:val="000000"/>
          <w:lang w:val="en-ID" w:eastAsia="en-ID"/>
        </w:rPr>
        <w:t xml:space="preserve"> merupakan Surat izin tertulis yang wajib dimiliki setiap kapal yang menangkap ikan dan merupakan surat yang tidak dapat dipisahkan dengan Surat Izin Usaha Perikanan (SIUP). SIPI dikeluarkan oleh Menteri Kelautan dan Perikanan RI. Jangka waktu Surat Izin </w:t>
      </w:r>
      <w:r>
        <w:rPr>
          <w:color w:val="000000"/>
          <w:lang w:val="en-ID" w:eastAsia="en-ID"/>
        </w:rPr>
        <w:lastRenderedPageBreak/>
        <w:t xml:space="preserve">Penangkapan Ikan yaitu selama 1 tahun dan dapat diperpanjang dengan waktu yang sama juga. </w:t>
      </w:r>
    </w:p>
    <w:p w:rsidR="007F0744" w:rsidRDefault="007F0744" w:rsidP="007F0744">
      <w:pPr>
        <w:autoSpaceDE w:val="0"/>
        <w:autoSpaceDN w:val="0"/>
        <w:adjustRightInd w:val="0"/>
        <w:spacing w:line="480" w:lineRule="auto"/>
        <w:ind w:firstLine="709"/>
        <w:jc w:val="both"/>
        <w:rPr>
          <w:color w:val="000000"/>
          <w:lang w:val="en-ID" w:eastAsia="en-ID"/>
        </w:rPr>
      </w:pPr>
      <w:r>
        <w:rPr>
          <w:color w:val="000000"/>
          <w:lang w:val="en-ID" w:eastAsia="en-ID"/>
        </w:rPr>
        <w:t>Pengaturan mengenai SIPI diatur di dalam Pasal 27 UU Perikanan, yaitu:</w:t>
      </w:r>
    </w:p>
    <w:p w:rsidR="007F0744" w:rsidRDefault="007F0744" w:rsidP="00DA32CD">
      <w:pPr>
        <w:numPr>
          <w:ilvl w:val="0"/>
          <w:numId w:val="6"/>
        </w:numPr>
        <w:autoSpaceDE w:val="0"/>
        <w:autoSpaceDN w:val="0"/>
        <w:adjustRightInd w:val="0"/>
        <w:spacing w:line="480" w:lineRule="auto"/>
        <w:ind w:left="360" w:hanging="360"/>
        <w:jc w:val="both"/>
        <w:rPr>
          <w:color w:val="000000"/>
          <w:lang w:val="en-ID" w:eastAsia="en-ID"/>
        </w:rPr>
      </w:pPr>
      <w:r>
        <w:rPr>
          <w:color w:val="000000"/>
          <w:lang w:val="en-ID" w:eastAsia="en-ID"/>
        </w:rPr>
        <w:t xml:space="preserve">Setiap orang yang memiliki dan/atau mengoperasikan kapal penangkap ikan berbendera Indonesia yang dipergunakan untuk melakukan penangkapan ikan di Wilayah Pengelolaan Perikanan Republik Indonesia dan/atau laut lepas waib memiliki SIPI. </w:t>
      </w:r>
    </w:p>
    <w:p w:rsidR="007F0744" w:rsidRDefault="007F0744" w:rsidP="00DA32CD">
      <w:pPr>
        <w:numPr>
          <w:ilvl w:val="0"/>
          <w:numId w:val="6"/>
        </w:numPr>
        <w:autoSpaceDE w:val="0"/>
        <w:autoSpaceDN w:val="0"/>
        <w:adjustRightInd w:val="0"/>
        <w:spacing w:line="480" w:lineRule="auto"/>
        <w:ind w:left="360" w:hanging="360"/>
        <w:jc w:val="both"/>
        <w:rPr>
          <w:color w:val="000000"/>
          <w:lang w:val="en-ID" w:eastAsia="en-ID"/>
        </w:rPr>
      </w:pPr>
      <w:r>
        <w:rPr>
          <w:color w:val="000000"/>
          <w:lang w:val="en-ID" w:eastAsia="en-ID"/>
        </w:rPr>
        <w:t xml:space="preserve">Setiap orang yang memiliki dan/atau mengoperasikan kapal penangkap ikan berbendera asing yang digunakan untuk melakukan penangkapan ikan di ZEEI (Zona Ekonomi Eksklusif Indonesia) waib memiliki SIPI. </w:t>
      </w:r>
    </w:p>
    <w:p w:rsidR="007F0744" w:rsidRDefault="007F0744" w:rsidP="00DA32CD">
      <w:pPr>
        <w:numPr>
          <w:ilvl w:val="0"/>
          <w:numId w:val="6"/>
        </w:numPr>
        <w:autoSpaceDE w:val="0"/>
        <w:autoSpaceDN w:val="0"/>
        <w:adjustRightInd w:val="0"/>
        <w:spacing w:line="480" w:lineRule="auto"/>
        <w:ind w:left="360" w:hanging="360"/>
        <w:jc w:val="both"/>
        <w:rPr>
          <w:color w:val="000000"/>
          <w:lang w:val="en-ID" w:eastAsia="en-ID"/>
        </w:rPr>
      </w:pPr>
      <w:r>
        <w:rPr>
          <w:color w:val="000000"/>
          <w:lang w:val="en-ID" w:eastAsia="en-ID"/>
        </w:rPr>
        <w:t xml:space="preserve">Setiap orang yang mengoperasikan kapal penangkapan ikan berbendera Indonesia di Wilayah pengelolaan perikanan Negara Republik Indonesia atau mengoperasikan kapal penangkapan ikan berbendera asing di ZEEI waib memiliki SIPI asli. </w:t>
      </w:r>
    </w:p>
    <w:p w:rsidR="007F0744" w:rsidRDefault="007F0744" w:rsidP="00DA32CD">
      <w:pPr>
        <w:numPr>
          <w:ilvl w:val="0"/>
          <w:numId w:val="6"/>
        </w:numPr>
        <w:autoSpaceDE w:val="0"/>
        <w:autoSpaceDN w:val="0"/>
        <w:adjustRightInd w:val="0"/>
        <w:spacing w:line="480" w:lineRule="auto"/>
        <w:ind w:left="360" w:hanging="360"/>
        <w:jc w:val="both"/>
        <w:rPr>
          <w:color w:val="000000"/>
          <w:lang w:val="en-ID" w:eastAsia="en-ID"/>
        </w:rPr>
      </w:pPr>
      <w:r>
        <w:rPr>
          <w:color w:val="000000"/>
          <w:lang w:val="en-ID" w:eastAsia="en-ID"/>
        </w:rPr>
        <w:t xml:space="preserve">Kapal penangkap ikan berbendera Indonesia yang melakukan penangkapan ikan di wilayah Yuridiksi negara lain harus terlebih dahulu mendapatkan persetujuan dari Pemerintah. </w:t>
      </w:r>
    </w:p>
    <w:p w:rsidR="007F0744" w:rsidRDefault="007F0744" w:rsidP="00DA32CD">
      <w:pPr>
        <w:numPr>
          <w:ilvl w:val="0"/>
          <w:numId w:val="6"/>
        </w:numPr>
        <w:autoSpaceDE w:val="0"/>
        <w:autoSpaceDN w:val="0"/>
        <w:adjustRightInd w:val="0"/>
        <w:spacing w:line="480" w:lineRule="auto"/>
        <w:ind w:left="360" w:hanging="360"/>
        <w:jc w:val="both"/>
        <w:rPr>
          <w:color w:val="000000"/>
          <w:lang w:val="en-ID" w:eastAsia="en-ID"/>
        </w:rPr>
      </w:pPr>
      <w:r>
        <w:rPr>
          <w:color w:val="000000"/>
          <w:lang w:val="en-ID" w:eastAsia="en-ID"/>
        </w:rPr>
        <w:t xml:space="preserve">Kewajiban memiliki SIPI sebagaimana dimaksud pada Ayat 1 dan/atau membawa SIPI asli sebagaimana dimaksud pada Ayat 3, tidak berlaku bagi nelayan kecil. </w:t>
      </w:r>
    </w:p>
    <w:p w:rsidR="007F0744" w:rsidRDefault="007F0744" w:rsidP="007F0744">
      <w:pPr>
        <w:autoSpaceDE w:val="0"/>
        <w:autoSpaceDN w:val="0"/>
        <w:adjustRightInd w:val="0"/>
        <w:spacing w:line="480" w:lineRule="auto"/>
        <w:ind w:firstLine="709"/>
        <w:jc w:val="both"/>
        <w:rPr>
          <w:color w:val="000000"/>
          <w:lang w:val="en-ID" w:eastAsia="en-ID"/>
        </w:rPr>
      </w:pPr>
      <w:r>
        <w:rPr>
          <w:color w:val="000000"/>
          <w:lang w:val="en-ID" w:eastAsia="en-ID"/>
        </w:rPr>
        <w:t xml:space="preserve">Selain dari Pasal diatas, diatur juga dalam Pasal 28A UU perikanan, yaitu: </w:t>
      </w:r>
    </w:p>
    <w:p w:rsidR="007F0744" w:rsidRDefault="007F0744" w:rsidP="007F0744">
      <w:pPr>
        <w:autoSpaceDE w:val="0"/>
        <w:autoSpaceDN w:val="0"/>
        <w:adjustRightInd w:val="0"/>
        <w:spacing w:line="480" w:lineRule="auto"/>
        <w:rPr>
          <w:color w:val="000000"/>
          <w:lang w:val="en-ID" w:eastAsia="en-ID"/>
        </w:rPr>
      </w:pPr>
      <w:r>
        <w:rPr>
          <w:color w:val="000000"/>
          <w:lang w:val="en-ID" w:eastAsia="en-ID"/>
        </w:rPr>
        <w:t xml:space="preserve">“Setiap orang dilarang: </w:t>
      </w:r>
    </w:p>
    <w:p w:rsidR="007F0744" w:rsidRDefault="007F0744" w:rsidP="00DA32CD">
      <w:pPr>
        <w:numPr>
          <w:ilvl w:val="0"/>
          <w:numId w:val="7"/>
        </w:numPr>
        <w:autoSpaceDE w:val="0"/>
        <w:autoSpaceDN w:val="0"/>
        <w:adjustRightInd w:val="0"/>
        <w:spacing w:after="153" w:line="480" w:lineRule="auto"/>
        <w:ind w:left="360"/>
        <w:rPr>
          <w:color w:val="000000"/>
          <w:lang w:val="en-ID" w:eastAsia="en-ID"/>
        </w:rPr>
      </w:pPr>
      <w:r>
        <w:rPr>
          <w:color w:val="000000"/>
          <w:lang w:val="en-ID" w:eastAsia="en-ID"/>
        </w:rPr>
        <w:t xml:space="preserve">Memalsukan SIUP, SIPI, dan SIKPI; </w:t>
      </w:r>
    </w:p>
    <w:p w:rsidR="007F0744" w:rsidRDefault="007F0744" w:rsidP="00DA32CD">
      <w:pPr>
        <w:numPr>
          <w:ilvl w:val="0"/>
          <w:numId w:val="7"/>
        </w:numPr>
        <w:autoSpaceDE w:val="0"/>
        <w:autoSpaceDN w:val="0"/>
        <w:adjustRightInd w:val="0"/>
        <w:spacing w:after="153" w:line="480" w:lineRule="auto"/>
        <w:ind w:left="360"/>
        <w:rPr>
          <w:color w:val="000000"/>
          <w:lang w:val="en-ID" w:eastAsia="en-ID"/>
        </w:rPr>
      </w:pPr>
      <w:r>
        <w:rPr>
          <w:color w:val="000000"/>
          <w:lang w:val="en-ID" w:eastAsia="en-ID"/>
        </w:rPr>
        <w:lastRenderedPageBreak/>
        <w:t xml:space="preserve">Menggunakan SIUP, SIPI, dan SIKPI palsu.” </w:t>
      </w:r>
    </w:p>
    <w:p w:rsidR="007F0744" w:rsidRDefault="007F0744" w:rsidP="007F0744">
      <w:pPr>
        <w:autoSpaceDE w:val="0"/>
        <w:autoSpaceDN w:val="0"/>
        <w:adjustRightInd w:val="0"/>
        <w:spacing w:line="480" w:lineRule="auto"/>
        <w:ind w:firstLine="709"/>
        <w:jc w:val="both"/>
        <w:rPr>
          <w:color w:val="000000"/>
          <w:lang w:val="en-ID" w:eastAsia="en-ID"/>
        </w:rPr>
      </w:pPr>
      <w:r>
        <w:rPr>
          <w:color w:val="000000"/>
          <w:lang w:val="en-ID" w:eastAsia="en-ID"/>
        </w:rPr>
        <w:t xml:space="preserve">Melengkapi ketentuan dalam perundang-undangan terkait dengan ijin dalam kegiatan penangkapan ikan, dikeluarkan juga </w:t>
      </w:r>
      <w:bookmarkStart w:id="6" w:name="_Hlk190617132"/>
      <w:r>
        <w:rPr>
          <w:color w:val="000000"/>
          <w:lang w:val="en-ID" w:eastAsia="en-ID"/>
        </w:rPr>
        <w:t xml:space="preserve">PERMENKP Nomor 58/PERMEN-KP/2020 tentang Usaha Perikanan Tangkap </w:t>
      </w:r>
      <w:bookmarkEnd w:id="6"/>
      <w:r>
        <w:rPr>
          <w:color w:val="000000"/>
          <w:lang w:val="en-ID" w:eastAsia="en-ID"/>
        </w:rPr>
        <w:t xml:space="preserve">sebagaimana dalam Pasal 9 menyatakan: </w:t>
      </w:r>
    </w:p>
    <w:p w:rsidR="007F0744" w:rsidRDefault="007F0744" w:rsidP="00DA32CD">
      <w:pPr>
        <w:numPr>
          <w:ilvl w:val="0"/>
          <w:numId w:val="8"/>
        </w:numPr>
        <w:autoSpaceDE w:val="0"/>
        <w:autoSpaceDN w:val="0"/>
        <w:adjustRightInd w:val="0"/>
        <w:ind w:left="1080"/>
        <w:jc w:val="both"/>
        <w:rPr>
          <w:color w:val="000000"/>
          <w:lang w:val="en-ID" w:eastAsia="en-ID"/>
        </w:rPr>
      </w:pPr>
      <w:r>
        <w:rPr>
          <w:color w:val="000000"/>
          <w:lang w:val="en-ID" w:eastAsia="en-ID"/>
        </w:rPr>
        <w:t>Setiap orang untuk melakukan usaha perikanan tangkap di Wilayah Pengelolaan Perikanan Negara Republik Indonesi (WPPNRI) dan/atau Laut Lepas wajib memiliki izin usaha perikanan tangkap.</w:t>
      </w:r>
    </w:p>
    <w:p w:rsidR="007F0744" w:rsidRDefault="007F0744" w:rsidP="00DA32CD">
      <w:pPr>
        <w:numPr>
          <w:ilvl w:val="0"/>
          <w:numId w:val="8"/>
        </w:numPr>
        <w:autoSpaceDE w:val="0"/>
        <w:autoSpaceDN w:val="0"/>
        <w:adjustRightInd w:val="0"/>
        <w:ind w:left="1080"/>
        <w:jc w:val="both"/>
        <w:rPr>
          <w:color w:val="000000"/>
          <w:lang w:val="en-ID" w:eastAsia="en-ID"/>
        </w:rPr>
      </w:pPr>
      <w:r>
        <w:rPr>
          <w:color w:val="000000"/>
          <w:lang w:val="en-ID" w:eastAsia="en-ID"/>
        </w:rPr>
        <w:t>Izin Usaha Perikanan Tangkap sebagaimana dimaksud pada ayat (1), terdiri atas:</w:t>
      </w:r>
    </w:p>
    <w:p w:rsidR="007F0744" w:rsidRDefault="007F0744" w:rsidP="00DA32CD">
      <w:pPr>
        <w:numPr>
          <w:ilvl w:val="1"/>
          <w:numId w:val="4"/>
        </w:numPr>
        <w:autoSpaceDE w:val="0"/>
        <w:autoSpaceDN w:val="0"/>
        <w:adjustRightInd w:val="0"/>
        <w:jc w:val="both"/>
        <w:rPr>
          <w:color w:val="000000"/>
          <w:lang w:val="en-ID" w:eastAsia="en-ID"/>
        </w:rPr>
      </w:pPr>
      <w:r>
        <w:rPr>
          <w:color w:val="000000"/>
          <w:lang w:val="en-ID" w:eastAsia="en-ID"/>
        </w:rPr>
        <w:t>Izin usaha perikanan yang diterbitkan dalam bentuk SIUP;</w:t>
      </w:r>
    </w:p>
    <w:p w:rsidR="007F0744" w:rsidRDefault="007F0744" w:rsidP="00DA32CD">
      <w:pPr>
        <w:numPr>
          <w:ilvl w:val="1"/>
          <w:numId w:val="4"/>
        </w:numPr>
        <w:autoSpaceDE w:val="0"/>
        <w:autoSpaceDN w:val="0"/>
        <w:adjustRightInd w:val="0"/>
        <w:jc w:val="both"/>
        <w:rPr>
          <w:color w:val="000000"/>
          <w:lang w:val="en-ID" w:eastAsia="en-ID"/>
        </w:rPr>
      </w:pPr>
      <w:r>
        <w:rPr>
          <w:color w:val="000000"/>
          <w:lang w:val="en-ID" w:eastAsia="en-ID"/>
        </w:rPr>
        <w:t xml:space="preserve">Izin Penangkapan Ikan yang diterbitkan dalam bentuk SIPI; </w:t>
      </w:r>
    </w:p>
    <w:p w:rsidR="007F0744" w:rsidRDefault="007F0744" w:rsidP="00DA32CD">
      <w:pPr>
        <w:numPr>
          <w:ilvl w:val="1"/>
          <w:numId w:val="4"/>
        </w:numPr>
        <w:autoSpaceDE w:val="0"/>
        <w:autoSpaceDN w:val="0"/>
        <w:adjustRightInd w:val="0"/>
        <w:jc w:val="both"/>
        <w:rPr>
          <w:color w:val="000000"/>
          <w:lang w:val="en-ID" w:eastAsia="en-ID"/>
        </w:rPr>
      </w:pPr>
      <w:r>
        <w:rPr>
          <w:color w:val="000000"/>
          <w:lang w:val="en-ID" w:eastAsia="en-ID"/>
        </w:rPr>
        <w:t>Izin Pengangkutan Ikan yang diterbitkan dalam bentuk Surat Izin Kapal Pengangkut Ikan (SIKPI).</w:t>
      </w:r>
    </w:p>
    <w:p w:rsidR="007F0744" w:rsidRDefault="007F0744" w:rsidP="00DA32CD">
      <w:pPr>
        <w:numPr>
          <w:ilvl w:val="0"/>
          <w:numId w:val="8"/>
        </w:numPr>
        <w:autoSpaceDE w:val="0"/>
        <w:autoSpaceDN w:val="0"/>
        <w:adjustRightInd w:val="0"/>
        <w:ind w:left="1080"/>
        <w:jc w:val="both"/>
        <w:rPr>
          <w:color w:val="000000"/>
          <w:lang w:val="en-ID" w:eastAsia="en-ID"/>
        </w:rPr>
      </w:pPr>
      <w:r>
        <w:rPr>
          <w:color w:val="000000"/>
          <w:lang w:val="en-ID" w:eastAsia="en-ID"/>
        </w:rPr>
        <w:t xml:space="preserve">Kapal Penangkap Ikan dan/atau Kapal Pengangkut Ikan yang telah memiliki SIPI atau SIKPI sebagaimana dimaksud pada ayat (2) huruf b dan huruf c yang beroperasi di Laut Lepas didaftarkan oleh Direktur Jenderal ke Organisasi Pengelolaan Perikanan Regional atau </w:t>
      </w:r>
      <w:r>
        <w:rPr>
          <w:i/>
          <w:color w:val="000000"/>
          <w:lang w:val="en-ID" w:eastAsia="en-ID"/>
        </w:rPr>
        <w:t>Regional Fisheries Management Organization</w:t>
      </w:r>
      <w:r>
        <w:rPr>
          <w:color w:val="000000"/>
          <w:lang w:val="en-ID" w:eastAsia="en-ID"/>
        </w:rPr>
        <w:t xml:space="preserve"> (RFMO). </w:t>
      </w:r>
    </w:p>
    <w:p w:rsidR="007F0744" w:rsidRDefault="007F0744" w:rsidP="00DA32CD">
      <w:pPr>
        <w:numPr>
          <w:ilvl w:val="0"/>
          <w:numId w:val="8"/>
        </w:numPr>
        <w:autoSpaceDE w:val="0"/>
        <w:autoSpaceDN w:val="0"/>
        <w:adjustRightInd w:val="0"/>
        <w:ind w:left="1080"/>
        <w:jc w:val="both"/>
        <w:rPr>
          <w:color w:val="000000"/>
          <w:lang w:val="en-ID" w:eastAsia="en-ID"/>
        </w:rPr>
      </w:pPr>
      <w:r>
        <w:rPr>
          <w:color w:val="000000"/>
          <w:lang w:val="en-ID" w:eastAsia="en-ID"/>
        </w:rPr>
        <w:t>Kapal Penangkap Ikan dan/atau Kapal Pengangkut Ikan sebagaimana dimaksud pada ayat (3) dapat beroperasi di Laut Lepas setelah terdaftar di RFMO.</w:t>
      </w:r>
    </w:p>
    <w:p w:rsidR="007F0744" w:rsidRDefault="007F0744" w:rsidP="007F0744">
      <w:pPr>
        <w:autoSpaceDE w:val="0"/>
        <w:autoSpaceDN w:val="0"/>
        <w:adjustRightInd w:val="0"/>
        <w:ind w:left="1080"/>
        <w:jc w:val="both"/>
        <w:rPr>
          <w:color w:val="000000"/>
          <w:lang w:val="en-ID" w:eastAsia="en-ID"/>
        </w:rPr>
      </w:pPr>
    </w:p>
    <w:p w:rsidR="007F0744" w:rsidRDefault="007F0744" w:rsidP="007F0744">
      <w:pPr>
        <w:spacing w:line="456" w:lineRule="auto"/>
        <w:ind w:firstLine="709"/>
        <w:jc w:val="both"/>
        <w:rPr>
          <w:color w:val="000000"/>
          <w:lang w:val="en-ID" w:eastAsia="en-ID"/>
        </w:rPr>
      </w:pPr>
      <w:r>
        <w:rPr>
          <w:color w:val="000000"/>
          <w:lang w:val="en-ID" w:eastAsia="en-ID"/>
        </w:rPr>
        <w:t xml:space="preserve">Pasal 10 Peraturan Menteri Kelautan Dan Perikanan Republik Indonesia Nomor 58/PERMEN-KP/2020 tentang Usaha Perikanan Tangkap menjelaskan kewajiban memiliki Izin Usaha Perikanan Tangkap dikecualikan bagi Nelayan Kecil. Nelayan kecil harus memiliki anda Daftar Kapal Perikanan (TDKP). Kewajiban memiliki izin usaha perikanan dikecualikan bagi instansi pemerintah kementerian/lembaga pemerintah nonkementerian, instansi pemerintah daerah, atau perguruan tinggi untuk kepentingan pelatihan dan penelitian/eksplorasi perikanan. Instansi pemerintah kementerian/lembaga pemerintah nonkementerian, instansi pemerintah daerah, atau perguruan tinggi yang memiliki kapal penangkap </w:t>
      </w:r>
      <w:r>
        <w:rPr>
          <w:color w:val="000000"/>
          <w:lang w:val="en-ID" w:eastAsia="en-ID"/>
        </w:rPr>
        <w:lastRenderedPageBreak/>
        <w:t>ikan untuk kepentingan pelatihan dan penelitian/eksplorasi perikanan wajib memiliki SIPI.</w:t>
      </w:r>
    </w:p>
    <w:p w:rsidR="007F0744" w:rsidRDefault="007F0744" w:rsidP="007F0744">
      <w:pPr>
        <w:spacing w:line="516" w:lineRule="auto"/>
        <w:ind w:firstLine="709"/>
        <w:jc w:val="both"/>
        <w:rPr>
          <w:color w:val="000000"/>
          <w:lang w:val="en-ID" w:eastAsia="en-ID"/>
        </w:rPr>
      </w:pPr>
      <w:r>
        <w:rPr>
          <w:color w:val="000000"/>
          <w:lang w:val="en-ID" w:eastAsia="en-ID"/>
        </w:rPr>
        <w:t xml:space="preserve">Pasal 11 Peraturan Menteri Kelautan Dan Perikanan Republik Indonesia Nomor 58/PERMEN-KP/2020 tentang Usaha Perikanan Tangkap menentukan bahwa </w:t>
      </w:r>
      <w:r>
        <w:t xml:space="preserve">Surat Izin Penangkapan Ikan (SIPI) </w:t>
      </w:r>
      <w:r>
        <w:rPr>
          <w:color w:val="000000"/>
          <w:lang w:val="en-ID" w:eastAsia="en-ID"/>
        </w:rPr>
        <w:t>berlaku selama 30 (tiga puluh) tahun dan dapat diperpanjang. SIPI dan urat Izin Kapal Pengangkut Ikan (SIKPI) berlaku selama 1 (satu) tahun dan dapat diperpanjang. anda Daftar Kapal Perikanan (TDKP) berlaku selama melakukan Penangkapan Ikan.</w:t>
      </w:r>
    </w:p>
    <w:p w:rsidR="007F0744" w:rsidRDefault="007F0744" w:rsidP="007F0744">
      <w:pPr>
        <w:autoSpaceDE w:val="0"/>
        <w:autoSpaceDN w:val="0"/>
        <w:adjustRightInd w:val="0"/>
        <w:spacing w:line="516" w:lineRule="auto"/>
        <w:ind w:firstLine="709"/>
        <w:jc w:val="both"/>
      </w:pPr>
      <w:r>
        <w:t xml:space="preserve">Tindakan penangkapan ikan </w:t>
      </w:r>
      <w:r>
        <w:rPr>
          <w:rFonts w:eastAsia="Arial"/>
          <w:color w:val="000000"/>
        </w:rPr>
        <w:t xml:space="preserve">dengan </w:t>
      </w:r>
      <w:r>
        <w:rPr>
          <w:rFonts w:eastAsia="Arial"/>
          <w:iCs/>
          <w:color w:val="000000"/>
        </w:rPr>
        <w:t xml:space="preserve">menggunakan </w:t>
      </w:r>
      <w:r>
        <w:rPr>
          <w:color w:val="000000"/>
        </w:rPr>
        <w:t xml:space="preserve">jaring </w:t>
      </w:r>
      <w:r>
        <w:rPr>
          <w:i/>
          <w:color w:val="000000"/>
        </w:rPr>
        <w:t>trawl</w:t>
      </w:r>
      <w:r>
        <w:rPr>
          <w:color w:val="000000"/>
        </w:rPr>
        <w:t xml:space="preserve"> tanpa izin berusaha</w:t>
      </w:r>
      <w:r>
        <w:t>tanpa mempunyai SIPI dapat masuk ke dalam katagori penangkapan ikan secara melanggar hukum (</w:t>
      </w:r>
      <w:r>
        <w:rPr>
          <w:i/>
        </w:rPr>
        <w:t>illegal fishing)</w:t>
      </w:r>
      <w:r>
        <w:t xml:space="preserve"> karena melakukan penangkapan ikan tanpa SIPI  yang merupakan dokumen wajib yang harus dimiliki dan di bawa oleh setiap kapal yang melakukan kegiatan penangkapan ikan di wilayah perairan negara Indonesia.</w:t>
      </w:r>
      <w:r>
        <w:rPr>
          <w:rStyle w:val="FootnoteReference"/>
        </w:rPr>
        <w:footnoteReference w:id="6"/>
      </w:r>
      <w:bookmarkStart w:id="7" w:name="_Hlk190961809"/>
    </w:p>
    <w:p w:rsidR="007F0744" w:rsidRDefault="007F0744" w:rsidP="007F0744">
      <w:pPr>
        <w:autoSpaceDE w:val="0"/>
        <w:autoSpaceDN w:val="0"/>
        <w:adjustRightInd w:val="0"/>
        <w:spacing w:line="516" w:lineRule="auto"/>
        <w:ind w:firstLine="709"/>
        <w:jc w:val="both"/>
      </w:pPr>
      <w:r>
        <w:t xml:space="preserve">Perbuatannya </w:t>
      </w:r>
      <w:r>
        <w:rPr>
          <w:rFonts w:eastAsia="Arial"/>
          <w:iCs/>
          <w:color w:val="000000"/>
        </w:rPr>
        <w:t xml:space="preserve">menggunakan </w:t>
      </w:r>
      <w:r>
        <w:rPr>
          <w:color w:val="000000"/>
        </w:rPr>
        <w:t xml:space="preserve">jaring </w:t>
      </w:r>
      <w:r>
        <w:rPr>
          <w:i/>
          <w:color w:val="000000"/>
        </w:rPr>
        <w:t>trawl</w:t>
      </w:r>
      <w:r>
        <w:rPr>
          <w:color w:val="000000"/>
        </w:rPr>
        <w:t xml:space="preserve"> tanpa izin berusaha </w:t>
      </w:r>
      <w:r>
        <w:t xml:space="preserve">melanggar Pasal 93 ayat (1) juncto Pasal 27 ayat (1)  dan Pasal 85 juncto Pasal 9 ayat (1) UU Perikanan. Dari kasus </w:t>
      </w:r>
      <w:r>
        <w:rPr>
          <w:color w:val="000000"/>
        </w:rPr>
        <w:t>Putusan Nomor 1/Pid.Sus-PRK/2024/PN Mdn</w:t>
      </w:r>
      <w:r>
        <w:t xml:space="preserve"> dapat diketahui bahwa penangkapan ikan yang dilakukan dan telah melanggar ketentuan dalam prosedur penangkapan ikan yaitu tidak mempunyai SIPI serta cara penangkapan ikan yang telah melanggar peraturan perundang-undangan yaitu dengan menggunakan alat tangkap yang dilarang berupa jaring </w:t>
      </w:r>
      <w:r>
        <w:rPr>
          <w:i/>
        </w:rPr>
        <w:t>trawls</w:t>
      </w:r>
      <w:bookmarkEnd w:id="7"/>
      <w:r>
        <w:t>.</w:t>
      </w:r>
    </w:p>
    <w:p w:rsidR="007F0744" w:rsidRDefault="007F0744" w:rsidP="00DA32CD">
      <w:pPr>
        <w:pStyle w:val="ListParagraph"/>
        <w:numPr>
          <w:ilvl w:val="2"/>
          <w:numId w:val="1"/>
        </w:numPr>
        <w:tabs>
          <w:tab w:val="num" w:pos="360"/>
        </w:tabs>
        <w:autoSpaceDE w:val="0"/>
        <w:autoSpaceDN w:val="0"/>
        <w:adjustRightInd w:val="0"/>
        <w:ind w:left="360"/>
        <w:rPr>
          <w:rFonts w:ascii="Times New Roman" w:hAnsi="Times New Roman"/>
          <w:b/>
          <w:sz w:val="24"/>
          <w:szCs w:val="24"/>
        </w:rPr>
      </w:pPr>
      <w:r>
        <w:rPr>
          <w:rFonts w:ascii="Times New Roman" w:eastAsia="Arial" w:hAnsi="Times New Roman"/>
          <w:b/>
          <w:color w:val="000000"/>
          <w:sz w:val="24"/>
          <w:szCs w:val="24"/>
        </w:rPr>
        <w:lastRenderedPageBreak/>
        <w:t xml:space="preserve">Pertanggungjawaban Pidana Melakukan Penangkapan Ikan Dengan </w:t>
      </w:r>
      <w:r>
        <w:rPr>
          <w:rFonts w:ascii="Times New Roman" w:eastAsia="Arial" w:hAnsi="Times New Roman"/>
          <w:b/>
          <w:iCs/>
          <w:color w:val="000000"/>
          <w:sz w:val="24"/>
          <w:szCs w:val="24"/>
        </w:rPr>
        <w:t xml:space="preserve">Menggunakan </w:t>
      </w:r>
      <w:r>
        <w:rPr>
          <w:rFonts w:ascii="Times New Roman" w:hAnsi="Times New Roman"/>
          <w:b/>
          <w:color w:val="000000"/>
          <w:sz w:val="24"/>
          <w:szCs w:val="24"/>
        </w:rPr>
        <w:t xml:space="preserve">Jaring </w:t>
      </w:r>
      <w:r>
        <w:rPr>
          <w:rFonts w:ascii="Times New Roman" w:hAnsi="Times New Roman"/>
          <w:b/>
          <w:i/>
          <w:color w:val="000000"/>
          <w:sz w:val="24"/>
          <w:szCs w:val="24"/>
        </w:rPr>
        <w:t>Trawl</w:t>
      </w:r>
      <w:r>
        <w:rPr>
          <w:rFonts w:ascii="Times New Roman" w:hAnsi="Times New Roman"/>
          <w:b/>
          <w:color w:val="000000"/>
          <w:sz w:val="24"/>
          <w:szCs w:val="24"/>
        </w:rPr>
        <w:t xml:space="preserve"> Tanpa Izin Di Perairan Teritorial Indonesia</w:t>
      </w:r>
    </w:p>
    <w:p w:rsidR="007F0744" w:rsidRDefault="007F0744" w:rsidP="007F0744">
      <w:pPr>
        <w:pStyle w:val="BodyTextIndent"/>
        <w:rPr>
          <w:rFonts w:ascii="Times New Roman" w:hAnsi="Times New Roman"/>
          <w:color w:val="000000"/>
          <w:szCs w:val="24"/>
        </w:rPr>
      </w:pPr>
      <w:r>
        <w:rPr>
          <w:color w:val="000000"/>
          <w:szCs w:val="24"/>
        </w:rPr>
        <w:t>Pertanggungjawaban pidana dalam hukum pidana merupakan konsep sentral yang dikenal dengan ajaran kesalahan.</w:t>
      </w:r>
    </w:p>
    <w:p w:rsidR="007F0744" w:rsidRDefault="007F0744" w:rsidP="007F0744">
      <w:pPr>
        <w:pStyle w:val="BodyTextIndent"/>
        <w:tabs>
          <w:tab w:val="left" w:pos="720"/>
        </w:tabs>
        <w:spacing w:line="240" w:lineRule="auto"/>
        <w:ind w:left="709"/>
        <w:rPr>
          <w:color w:val="000000"/>
          <w:szCs w:val="24"/>
        </w:rPr>
      </w:pPr>
      <w:r>
        <w:rPr>
          <w:color w:val="000000"/>
          <w:szCs w:val="24"/>
        </w:rPr>
        <w:t xml:space="preserve">Kesalahan dalam arti sempit dapat berbentuk sengaja </w:t>
      </w:r>
      <w:r>
        <w:rPr>
          <w:i/>
          <w:color w:val="000000"/>
          <w:szCs w:val="24"/>
        </w:rPr>
        <w:t>(opzet)</w:t>
      </w:r>
      <w:r>
        <w:rPr>
          <w:color w:val="000000"/>
          <w:szCs w:val="24"/>
        </w:rPr>
        <w:t xml:space="preserve"> atau lalai </w:t>
      </w:r>
      <w:r>
        <w:rPr>
          <w:i/>
          <w:color w:val="000000"/>
          <w:szCs w:val="24"/>
        </w:rPr>
        <w:t>(culpa).</w:t>
      </w:r>
      <w:r>
        <w:rPr>
          <w:color w:val="000000"/>
          <w:szCs w:val="24"/>
        </w:rPr>
        <w:t xml:space="preserve"> Dalam bahasa Latin ajaran kesalahan ini disebut dengan sebutan </w:t>
      </w:r>
      <w:r>
        <w:rPr>
          <w:i/>
          <w:color w:val="000000"/>
          <w:szCs w:val="24"/>
        </w:rPr>
        <w:t xml:space="preserve"> mens rea</w:t>
      </w:r>
      <w:r>
        <w:rPr>
          <w:color w:val="000000"/>
          <w:szCs w:val="24"/>
        </w:rPr>
        <w:t xml:space="preserve">. Doktrin </w:t>
      </w:r>
      <w:r>
        <w:rPr>
          <w:i/>
          <w:color w:val="000000"/>
          <w:szCs w:val="24"/>
        </w:rPr>
        <w:t>mens rea</w:t>
      </w:r>
      <w:r>
        <w:rPr>
          <w:color w:val="000000"/>
          <w:szCs w:val="24"/>
        </w:rPr>
        <w:t xml:space="preserve"> dilandaskan pada suatu perbuatan tidak mengakibatkan seseorang bersalah kecuali jika pikiran orang itu jahat. Pertanggungjawaban pidana adalah penilaian apakah seseorang tersangka atau terdakwa dapat dipertanggungjawabkan atas suatu tindak pidana yang terjadi.</w:t>
      </w:r>
      <w:r>
        <w:rPr>
          <w:rStyle w:val="FootnoteReference"/>
          <w:color w:val="000000"/>
          <w:szCs w:val="24"/>
        </w:rPr>
        <w:footnoteReference w:id="7"/>
      </w:r>
    </w:p>
    <w:p w:rsidR="007F0744" w:rsidRDefault="007F0744" w:rsidP="007F0744">
      <w:pPr>
        <w:pStyle w:val="BodyTextIndent"/>
        <w:tabs>
          <w:tab w:val="left" w:pos="720"/>
        </w:tabs>
        <w:spacing w:line="240" w:lineRule="auto"/>
        <w:ind w:left="709"/>
        <w:rPr>
          <w:color w:val="000000"/>
          <w:szCs w:val="24"/>
        </w:rPr>
      </w:pPr>
    </w:p>
    <w:p w:rsidR="007F0744" w:rsidRDefault="007F0744" w:rsidP="007F0744">
      <w:pPr>
        <w:pStyle w:val="BodyTextIndent"/>
        <w:rPr>
          <w:color w:val="000000"/>
          <w:szCs w:val="24"/>
        </w:rPr>
      </w:pPr>
      <w:r>
        <w:rPr>
          <w:color w:val="000000"/>
          <w:szCs w:val="24"/>
          <w:lang w:val="id-ID"/>
        </w:rPr>
        <w:t>Pertanggungjawaban pidana diartikan sebagai diteruskannya celaan yang objektif yang ada pada tindak pidana dan secara subjektif yang ada memenuhi syarat untuk dapat dipidana karena perbuatannya itu.</w:t>
      </w:r>
      <w:r>
        <w:rPr>
          <w:rStyle w:val="FootnoteReference"/>
          <w:color w:val="000000"/>
          <w:szCs w:val="24"/>
        </w:rPr>
        <w:footnoteReference w:id="8"/>
      </w:r>
      <w:r>
        <w:rPr>
          <w:color w:val="000000"/>
          <w:szCs w:val="24"/>
        </w:rPr>
        <w:t>Dasar adanya tindak pidana adalah asas legalitas sedangkan dasar dapaat dipidananya pembuat adalah asas kesalahan. Ini berarti bahwa pembuat tindak pidana hanya akan dipidana jika ia mempunyai kesalahan dalam melakukan tindak pidana tersebut.</w:t>
      </w:r>
    </w:p>
    <w:p w:rsidR="007F0744" w:rsidRDefault="007F0744" w:rsidP="007F0744">
      <w:pPr>
        <w:pStyle w:val="BodyTextIndent"/>
        <w:tabs>
          <w:tab w:val="left" w:pos="720"/>
        </w:tabs>
        <w:spacing w:line="240" w:lineRule="auto"/>
        <w:ind w:left="709"/>
        <w:rPr>
          <w:color w:val="000000"/>
          <w:szCs w:val="24"/>
        </w:rPr>
      </w:pPr>
      <w:r>
        <w:rPr>
          <w:color w:val="000000"/>
          <w:szCs w:val="24"/>
        </w:rPr>
        <w:t xml:space="preserve">Kemampuan  bertanggungjawab itu merupakan unsur diam-diam dari setiap tindak pidana seperti juga dengan unsur melawan hukum. Oleh sebab itu, apabila ada keragu-raguan tentang ada tidaknya kemampuan bertanggungjawab bagi seseorang, hakim wajib menyelidikinya dan bila setelah </w:t>
      </w:r>
      <w:r>
        <w:rPr>
          <w:color w:val="000000"/>
          <w:szCs w:val="24"/>
        </w:rPr>
        <w:lastRenderedPageBreak/>
        <w:t>diselidik tetap ada keragu-raguan, maka hakim harus membebaskan dari tuntutan hukum.</w:t>
      </w:r>
      <w:r>
        <w:rPr>
          <w:rStyle w:val="FootnoteReference"/>
          <w:color w:val="000000"/>
          <w:szCs w:val="24"/>
        </w:rPr>
        <w:footnoteReference w:id="9"/>
      </w:r>
    </w:p>
    <w:p w:rsidR="007F0744" w:rsidRDefault="007F0744" w:rsidP="007F0744">
      <w:pPr>
        <w:pStyle w:val="BodyTextIndent"/>
        <w:tabs>
          <w:tab w:val="left" w:pos="720"/>
        </w:tabs>
        <w:spacing w:line="240" w:lineRule="auto"/>
        <w:ind w:left="709"/>
        <w:rPr>
          <w:color w:val="000000"/>
          <w:szCs w:val="24"/>
        </w:rPr>
      </w:pPr>
    </w:p>
    <w:p w:rsidR="007F0744" w:rsidRDefault="007F0744" w:rsidP="007F0744">
      <w:pPr>
        <w:pStyle w:val="BodyTextIndent"/>
        <w:spacing w:line="444" w:lineRule="auto"/>
        <w:rPr>
          <w:color w:val="000000"/>
          <w:szCs w:val="24"/>
        </w:rPr>
      </w:pPr>
      <w:r>
        <w:rPr>
          <w:color w:val="000000"/>
          <w:szCs w:val="24"/>
        </w:rPr>
        <w:t>Pertanggungjawaban pidana diterapkan dengan pemidanaan, yang bertujuan untuk mencegah dilakukannya tindak pidana dengan menegakkan norma hukum demi pengayoman masyarakat menyelesaikan konflik yang ditimbulkan, memulihkan keseimbangan, mendatangkan rasa damai dalam masyarakat, memasyarakatkan terpidana dengan mengadakan pembinaan sehingga menjadi orang baik dan membebaskan rasa bersalah pada terpidana.</w:t>
      </w:r>
      <w:bookmarkStart w:id="9" w:name="_Hlk190961690"/>
    </w:p>
    <w:p w:rsidR="007F0744" w:rsidRDefault="007F0744" w:rsidP="007F0744">
      <w:pPr>
        <w:pStyle w:val="BodyTextIndent"/>
        <w:spacing w:line="444" w:lineRule="auto"/>
        <w:rPr>
          <w:color w:val="000000"/>
          <w:szCs w:val="24"/>
        </w:rPr>
      </w:pPr>
      <w:r>
        <w:rPr>
          <w:color w:val="000000"/>
          <w:szCs w:val="24"/>
        </w:rPr>
        <w:t xml:space="preserve">Dilihat dari sudut terjadinya tindakan yang dilarang, </w:t>
      </w:r>
      <w:bookmarkStart w:id="10" w:name="_Hlk190961633"/>
      <w:r>
        <w:rPr>
          <w:color w:val="000000"/>
          <w:szCs w:val="24"/>
        </w:rPr>
        <w:t>seseorang akan dipertanggungjawabkan atas tindakan-tindakan</w:t>
      </w:r>
      <w:bookmarkEnd w:id="10"/>
      <w:r>
        <w:rPr>
          <w:color w:val="000000"/>
          <w:szCs w:val="24"/>
        </w:rPr>
        <w:t xml:space="preserve"> tersebut, apabila tindakan tersebut melawan hukum serta tidak ada alasan pembenar atau peniadaan sifat melawan hukum untuk pidana yang dilakukannya. Dilihat dari sudut kemampuan bertanggung jawab, maka hanya seseorang yang mampu bertanggung jawab yang dapat dipertanggungjawabkan atas perbuatannya. Tindak pidana jika tidak ada kesalahan adalah merupakan asas pertanggungjawaban pidana, oleh sebab itu dalam hal dipidananya seseorang yang melakukan perbuatan sebagaimana yang telah diancamkan, ini tergantung dari soal apakah dalam melakukan perbuatan ini dia mempunyai kesalahan</w:t>
      </w:r>
      <w:bookmarkEnd w:id="9"/>
      <w:r>
        <w:rPr>
          <w:color w:val="000000"/>
          <w:szCs w:val="24"/>
        </w:rPr>
        <w:t>.</w:t>
      </w:r>
    </w:p>
    <w:p w:rsidR="007F0744" w:rsidRDefault="007F0744" w:rsidP="007F0744">
      <w:pPr>
        <w:pStyle w:val="BodyTextIndent"/>
        <w:spacing w:line="456" w:lineRule="auto"/>
        <w:rPr>
          <w:color w:val="000000"/>
          <w:szCs w:val="24"/>
        </w:rPr>
      </w:pPr>
      <w:r>
        <w:rPr>
          <w:color w:val="000000"/>
          <w:szCs w:val="24"/>
        </w:rPr>
        <w:lastRenderedPageBreak/>
        <w:t xml:space="preserve">Hingga saat ini penganut asas tiada pidana tanpa kesalahan masih sangat banyak dan hal ini tidak dapat dilepaskan dari pengaruh aliran monoisme tentang delik yang boleh dikatakan sangat berpengaruh terhadap sistem hukum pidana di dunia. </w:t>
      </w:r>
    </w:p>
    <w:p w:rsidR="007F0744" w:rsidRDefault="007F0744" w:rsidP="007F0744">
      <w:pPr>
        <w:pStyle w:val="BodyTextIndent"/>
        <w:tabs>
          <w:tab w:val="left" w:pos="720"/>
        </w:tabs>
        <w:spacing w:line="240" w:lineRule="auto"/>
        <w:ind w:left="709"/>
        <w:rPr>
          <w:color w:val="000000"/>
          <w:szCs w:val="24"/>
        </w:rPr>
      </w:pPr>
      <w:r>
        <w:rPr>
          <w:color w:val="000000"/>
          <w:szCs w:val="24"/>
        </w:rPr>
        <w:t xml:space="preserve">Aliran monoisme tidak membedakan antara unsur-unsur  peerbuatan dengan unsur-unsur pertanggungjawaban. Oleh karena itu menurut pengaruh aliran monoisme bahwa </w:t>
      </w:r>
      <w:r>
        <w:rPr>
          <w:i/>
          <w:color w:val="000000"/>
          <w:szCs w:val="24"/>
        </w:rPr>
        <w:t xml:space="preserve"> strafbaar feit</w:t>
      </w:r>
      <w:r>
        <w:rPr>
          <w:color w:val="000000"/>
          <w:szCs w:val="24"/>
        </w:rPr>
        <w:t xml:space="preserve"> adalah sama dengan syarat-syarat penjatuhan pidana, sehingga setiap delik maka perbuatannya dapat dipidana.</w:t>
      </w:r>
      <w:r>
        <w:rPr>
          <w:rStyle w:val="FootnoteReference"/>
          <w:color w:val="000000"/>
          <w:szCs w:val="24"/>
        </w:rPr>
        <w:footnoteReference w:id="10"/>
      </w:r>
    </w:p>
    <w:p w:rsidR="007F0744" w:rsidRDefault="007F0744" w:rsidP="007F0744">
      <w:pPr>
        <w:pStyle w:val="BodyTextIndent"/>
        <w:tabs>
          <w:tab w:val="left" w:pos="720"/>
        </w:tabs>
        <w:spacing w:line="240" w:lineRule="auto"/>
        <w:ind w:left="709"/>
        <w:rPr>
          <w:color w:val="000000"/>
          <w:szCs w:val="24"/>
        </w:rPr>
      </w:pPr>
    </w:p>
    <w:p w:rsidR="007F0744" w:rsidRDefault="007F0744" w:rsidP="007F0744">
      <w:pPr>
        <w:pStyle w:val="BodyTextIndent"/>
        <w:spacing w:line="456" w:lineRule="auto"/>
        <w:rPr>
          <w:color w:val="000000"/>
          <w:szCs w:val="24"/>
        </w:rPr>
      </w:pPr>
      <w:r>
        <w:rPr>
          <w:color w:val="000000"/>
          <w:szCs w:val="24"/>
        </w:rPr>
        <w:t xml:space="preserve">Pertanggungjawaban pidana pembuat terhadap terhadap perbuatan harus dianggap sebagai syarat untuk terdapatnya kesalahan. </w:t>
      </w:r>
    </w:p>
    <w:p w:rsidR="007F0744" w:rsidRDefault="007F0744" w:rsidP="007F0744">
      <w:pPr>
        <w:pStyle w:val="BodyTextIndent"/>
        <w:tabs>
          <w:tab w:val="left" w:pos="720"/>
        </w:tabs>
        <w:spacing w:line="240" w:lineRule="auto"/>
        <w:ind w:left="709"/>
        <w:rPr>
          <w:color w:val="000000"/>
          <w:szCs w:val="24"/>
        </w:rPr>
      </w:pPr>
      <w:r>
        <w:rPr>
          <w:color w:val="000000"/>
          <w:szCs w:val="24"/>
        </w:rPr>
        <w:t>Walaupun hal dapat dipertanggungjawabkan seseorang terhadap perbuatannya itu dapat dikatakan ada, karena menurut ketentuan hal itu memang ada, sehingga hanya apabila terdapat keragu-raguan sajalah pertanggungjawaban semacam itu harus disyaratkan, tetapi sebenarnya hal dapat dipertanggungjawabkan seseorang pada perbuatannya itu merupakan unsur dari setiap tindak pidana.</w:t>
      </w:r>
      <w:r>
        <w:rPr>
          <w:rStyle w:val="FootnoteReference"/>
          <w:color w:val="000000"/>
          <w:szCs w:val="24"/>
        </w:rPr>
        <w:footnoteReference w:id="11"/>
      </w:r>
    </w:p>
    <w:p w:rsidR="007F0744" w:rsidRDefault="007F0744" w:rsidP="007F0744">
      <w:pPr>
        <w:pStyle w:val="BodyTextIndent"/>
        <w:tabs>
          <w:tab w:val="left" w:pos="720"/>
        </w:tabs>
        <w:spacing w:line="240" w:lineRule="auto"/>
        <w:ind w:left="709"/>
        <w:rPr>
          <w:color w:val="000000"/>
          <w:szCs w:val="24"/>
        </w:rPr>
      </w:pPr>
    </w:p>
    <w:p w:rsidR="007F0744" w:rsidRDefault="007F0744" w:rsidP="007F0744">
      <w:pPr>
        <w:pStyle w:val="BodyTextIndent"/>
        <w:rPr>
          <w:color w:val="000000"/>
          <w:szCs w:val="24"/>
        </w:rPr>
      </w:pPr>
      <w:r>
        <w:rPr>
          <w:color w:val="000000"/>
          <w:szCs w:val="24"/>
        </w:rPr>
        <w:t xml:space="preserve">Pertanggungjawaban pidana </w:t>
      </w:r>
      <w:r>
        <w:rPr>
          <w:color w:val="000000"/>
          <w:szCs w:val="24"/>
          <w:lang w:val="id-ID"/>
        </w:rPr>
        <w:t>hanya dapat dilakukan terhadap seseorang yang melakukan tindak pidana</w:t>
      </w:r>
      <w:r>
        <w:rPr>
          <w:color w:val="000000"/>
          <w:szCs w:val="24"/>
        </w:rPr>
        <w:t xml:space="preserve">. Kesalahan merupakan suatu hal yang sangat penting untuk memidana seseorang. Tanpa itu pertanggungjawaban pidana tidak akan pernah ada, maka dalam hukum pidana dikenal asas tiada pidana tanpa kesalahan </w:t>
      </w:r>
      <w:r>
        <w:rPr>
          <w:i/>
          <w:color w:val="000000"/>
          <w:szCs w:val="24"/>
        </w:rPr>
        <w:t>(geen straf zonder schuld)</w:t>
      </w:r>
      <w:r>
        <w:rPr>
          <w:color w:val="000000"/>
          <w:szCs w:val="24"/>
        </w:rPr>
        <w:t>.</w:t>
      </w:r>
      <w:r>
        <w:rPr>
          <w:rStyle w:val="FootnoteReference"/>
          <w:color w:val="000000"/>
          <w:szCs w:val="24"/>
        </w:rPr>
        <w:footnoteReference w:id="12"/>
      </w:r>
    </w:p>
    <w:p w:rsidR="007F0744" w:rsidRDefault="007F0744" w:rsidP="007F0744">
      <w:pPr>
        <w:pStyle w:val="BodyTextIndent"/>
        <w:rPr>
          <w:color w:val="000000"/>
          <w:szCs w:val="24"/>
        </w:rPr>
      </w:pPr>
      <w:r>
        <w:rPr>
          <w:color w:val="000000"/>
          <w:szCs w:val="24"/>
        </w:rPr>
        <w:lastRenderedPageBreak/>
        <w:t xml:space="preserve">Berdasarkan hal tersebut maka pertanggungjawaban pidana atau kesalahan menurut hukum pidana. Ciri atau unsur kesalahan  yaitu: </w:t>
      </w:r>
    </w:p>
    <w:p w:rsidR="007F0744" w:rsidRDefault="007F0744" w:rsidP="00DA32CD">
      <w:pPr>
        <w:pStyle w:val="BodyTextIndent"/>
        <w:numPr>
          <w:ilvl w:val="0"/>
          <w:numId w:val="9"/>
        </w:numPr>
        <w:tabs>
          <w:tab w:val="left" w:pos="993"/>
        </w:tabs>
        <w:spacing w:line="240" w:lineRule="auto"/>
        <w:ind w:left="993" w:hanging="283"/>
        <w:rPr>
          <w:color w:val="000000"/>
          <w:szCs w:val="24"/>
        </w:rPr>
      </w:pPr>
      <w:r>
        <w:rPr>
          <w:color w:val="000000"/>
          <w:szCs w:val="24"/>
        </w:rPr>
        <w:t>Dapat dipertanggungjawabkan pembuat.</w:t>
      </w:r>
    </w:p>
    <w:p w:rsidR="007F0744" w:rsidRDefault="007F0744" w:rsidP="00DA32CD">
      <w:pPr>
        <w:pStyle w:val="BodyTextIndent"/>
        <w:numPr>
          <w:ilvl w:val="0"/>
          <w:numId w:val="9"/>
        </w:numPr>
        <w:tabs>
          <w:tab w:val="left" w:pos="993"/>
        </w:tabs>
        <w:spacing w:line="240" w:lineRule="auto"/>
        <w:ind w:left="993" w:hanging="283"/>
        <w:rPr>
          <w:color w:val="000000"/>
          <w:szCs w:val="24"/>
        </w:rPr>
      </w:pPr>
      <w:r>
        <w:rPr>
          <w:color w:val="000000"/>
          <w:szCs w:val="24"/>
        </w:rPr>
        <w:t xml:space="preserve">Adanya ikatan psikis antara pembuat dan perbuatan yaitu adanya sengaja atau kesalahan dalam arti sempit </w:t>
      </w:r>
      <w:r>
        <w:rPr>
          <w:i/>
          <w:color w:val="000000"/>
          <w:szCs w:val="24"/>
        </w:rPr>
        <w:t>(culpa).</w:t>
      </w:r>
    </w:p>
    <w:p w:rsidR="007F0744" w:rsidRDefault="007F0744" w:rsidP="00DA32CD">
      <w:pPr>
        <w:pStyle w:val="BodyTextIndent"/>
        <w:numPr>
          <w:ilvl w:val="0"/>
          <w:numId w:val="9"/>
        </w:numPr>
        <w:tabs>
          <w:tab w:val="left" w:pos="993"/>
        </w:tabs>
        <w:spacing w:line="240" w:lineRule="auto"/>
        <w:ind w:left="993" w:hanging="283"/>
        <w:rPr>
          <w:color w:val="000000"/>
          <w:szCs w:val="24"/>
        </w:rPr>
      </w:pPr>
      <w:r>
        <w:rPr>
          <w:color w:val="000000"/>
          <w:szCs w:val="24"/>
        </w:rPr>
        <w:t>Tidak adanya dasar peniadaan pidana yang menghapus dapatnya dipertanggungjawabkan sesuatu perbuatan kepada pembuat.</w:t>
      </w:r>
      <w:r>
        <w:rPr>
          <w:rStyle w:val="FootnoteReference"/>
          <w:color w:val="000000"/>
          <w:szCs w:val="24"/>
        </w:rPr>
        <w:footnoteReference w:id="13"/>
      </w:r>
    </w:p>
    <w:p w:rsidR="007F0744" w:rsidRDefault="007F0744" w:rsidP="007F0744">
      <w:pPr>
        <w:pStyle w:val="BodyTextIndent"/>
        <w:spacing w:line="240" w:lineRule="auto"/>
        <w:ind w:left="993"/>
        <w:rPr>
          <w:color w:val="000000"/>
          <w:szCs w:val="24"/>
        </w:rPr>
      </w:pPr>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 xml:space="preserve">Tindakan </w:t>
      </w:r>
      <w:r>
        <w:rPr>
          <w:rFonts w:ascii="Times New Roman" w:hAnsi="Times New Roman"/>
          <w:i/>
          <w:iCs/>
          <w:szCs w:val="24"/>
        </w:rPr>
        <w:t xml:space="preserve">illegal fishing </w:t>
      </w:r>
      <w:r>
        <w:rPr>
          <w:rFonts w:ascii="Times New Roman" w:hAnsi="Times New Roman"/>
          <w:szCs w:val="24"/>
        </w:rPr>
        <w:t xml:space="preserve">merupakan suatu tindakan yang jelas bagian dari bentuk tindak pidana yang dilarang dilakukan di Indonesia. Apalagi tindakan </w:t>
      </w:r>
      <w:r>
        <w:rPr>
          <w:rFonts w:ascii="Times New Roman" w:hAnsi="Times New Roman"/>
          <w:i/>
          <w:iCs/>
          <w:szCs w:val="24"/>
        </w:rPr>
        <w:t xml:space="preserve">illegal fishing </w:t>
      </w:r>
      <w:r>
        <w:rPr>
          <w:rFonts w:ascii="Times New Roman" w:hAnsi="Times New Roman"/>
          <w:szCs w:val="24"/>
        </w:rPr>
        <w:t xml:space="preserve">tersebut dilakukan dengan menggunakan jaring </w:t>
      </w:r>
      <w:r>
        <w:rPr>
          <w:rFonts w:ascii="Times New Roman" w:hAnsi="Times New Roman"/>
          <w:i/>
          <w:szCs w:val="24"/>
        </w:rPr>
        <w:t>trawl</w:t>
      </w:r>
      <w:r>
        <w:rPr>
          <w:rFonts w:ascii="Times New Roman" w:hAnsi="Times New Roman"/>
          <w:szCs w:val="24"/>
        </w:rPr>
        <w:t xml:space="preserve"> tanpa izin berusaha yang dapat berakibat kerusakan bagi laut dan ekosistem yang ada di dalamnya sehingga terhadap tindak pidana tersebut jelas menyebabkan akibat-akibat hukum bagi para pelaku yang terlibat pada kasus tersebut.</w:t>
      </w:r>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 xml:space="preserve">Penggunaan jaring </w:t>
      </w:r>
      <w:r>
        <w:rPr>
          <w:rFonts w:ascii="Times New Roman" w:hAnsi="Times New Roman"/>
          <w:i/>
          <w:szCs w:val="24"/>
        </w:rPr>
        <w:t>trawl</w:t>
      </w:r>
      <w:r>
        <w:rPr>
          <w:rFonts w:ascii="Times New Roman" w:hAnsi="Times New Roman"/>
          <w:szCs w:val="24"/>
        </w:rPr>
        <w:t xml:space="preserve"> tanpa izin berusaha dalam penangkapan ikan di sekitar daerah terumbu karang menimbulkan efek samping yang sangat besar. Selain rusaknyaterumbu karang yang ada di sekitar lokasi, juga dapat menyebabkan kematian biota lain yang bukan merupakan sasaran penangkapan. Oleh sebab itu, penggunaan jaring </w:t>
      </w:r>
      <w:r>
        <w:rPr>
          <w:rFonts w:ascii="Times New Roman" w:hAnsi="Times New Roman"/>
          <w:i/>
          <w:szCs w:val="24"/>
        </w:rPr>
        <w:t>trawl</w:t>
      </w:r>
      <w:r>
        <w:rPr>
          <w:rFonts w:ascii="Times New Roman" w:hAnsi="Times New Roman"/>
          <w:szCs w:val="24"/>
        </w:rPr>
        <w:t xml:space="preserve"> tanpa izin berusaha berpotensi menimbulkan kerusakan yang luas terhadap ekosistem terumbu karang.</w:t>
      </w:r>
      <w:bookmarkStart w:id="13" w:name="_Hlk190961480"/>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 xml:space="preserve">Penggunaan jaring </w:t>
      </w:r>
      <w:r>
        <w:rPr>
          <w:rFonts w:ascii="Times New Roman" w:hAnsi="Times New Roman"/>
          <w:i/>
          <w:szCs w:val="24"/>
        </w:rPr>
        <w:t>trawl</w:t>
      </w:r>
      <w:r>
        <w:rPr>
          <w:rFonts w:ascii="Times New Roman" w:hAnsi="Times New Roman"/>
          <w:szCs w:val="24"/>
        </w:rPr>
        <w:t xml:space="preserve"> tanpa izin berusaha dalam penangkapan ikan, maka pelakunya dapat dimintai pertanggungjawaban pidana  sebagaimana diatur dalam Pasal 85 Undang-Undang Perikanan yang menyebutkan bahwa setiap orang </w:t>
      </w:r>
      <w:r>
        <w:rPr>
          <w:rFonts w:ascii="Times New Roman" w:hAnsi="Times New Roman"/>
          <w:szCs w:val="24"/>
        </w:rPr>
        <w:lastRenderedPageBreak/>
        <w:t>yang dengan sengaja memiliki, menguasai, membawa, dan/atau menggunakan alat penangkap ikan dan/atau alat bantu penangkap ikan yang mengganggu dan  merusak keberlanjutan sumber daya ikan di kapal penangkap ikan di wilayah pengelolaan perikanan dipidana dengan pidana penjara paling lama 5 tahun dan denda sebanyak Rp. 2.000.000.000 (dua miliar rupiah). Tindak pidana tersebut hanya dapat dilakukan di perairan wilayah perikanan, dapat terjadi di laut, sebagai pengangkut hasil tangkapan ikan, bukan kapal penangkap ikan.</w:t>
      </w:r>
    </w:p>
    <w:bookmarkEnd w:id="13"/>
    <w:p w:rsidR="007F0744" w:rsidRDefault="007F0744" w:rsidP="007F0744">
      <w:pPr>
        <w:pStyle w:val="BodyText"/>
        <w:spacing w:line="516" w:lineRule="auto"/>
        <w:ind w:firstLine="709"/>
        <w:rPr>
          <w:rFonts w:ascii="Times New Roman" w:hAnsi="Times New Roman"/>
          <w:szCs w:val="24"/>
        </w:rPr>
      </w:pPr>
      <w:r>
        <w:rPr>
          <w:rFonts w:ascii="Times New Roman" w:hAnsi="Times New Roman"/>
          <w:szCs w:val="24"/>
        </w:rPr>
        <w:t xml:space="preserve">Berikut ini adalah bentuk pertanggungjawaban pidana yang timbul terhadap para pelaku yang terlibat atas tindakan </w:t>
      </w:r>
      <w:r>
        <w:rPr>
          <w:rFonts w:ascii="Times New Roman" w:hAnsi="Times New Roman"/>
          <w:i/>
          <w:iCs/>
          <w:szCs w:val="24"/>
        </w:rPr>
        <w:t xml:space="preserve">illegal fishing </w:t>
      </w:r>
      <w:r>
        <w:rPr>
          <w:rFonts w:ascii="Times New Roman" w:hAnsi="Times New Roman"/>
          <w:szCs w:val="24"/>
        </w:rPr>
        <w:t xml:space="preserve">menggunakan jaring </w:t>
      </w:r>
      <w:r>
        <w:rPr>
          <w:rFonts w:ascii="Times New Roman" w:hAnsi="Times New Roman"/>
          <w:i/>
          <w:szCs w:val="24"/>
        </w:rPr>
        <w:t>trawl</w:t>
      </w:r>
      <w:r>
        <w:rPr>
          <w:rFonts w:ascii="Times New Roman" w:hAnsi="Times New Roman"/>
          <w:szCs w:val="24"/>
        </w:rPr>
        <w:t xml:space="preserve"> tanpa izin berusaha:</w:t>
      </w:r>
    </w:p>
    <w:p w:rsidR="007F0744" w:rsidRDefault="007F0744" w:rsidP="00DA32CD">
      <w:pPr>
        <w:pStyle w:val="BodyText"/>
        <w:numPr>
          <w:ilvl w:val="0"/>
          <w:numId w:val="10"/>
        </w:numPr>
        <w:spacing w:line="516" w:lineRule="auto"/>
        <w:ind w:left="360"/>
        <w:rPr>
          <w:rFonts w:ascii="Times New Roman" w:hAnsi="Times New Roman"/>
          <w:szCs w:val="24"/>
        </w:rPr>
      </w:pPr>
      <w:r>
        <w:rPr>
          <w:rFonts w:ascii="Times New Roman" w:hAnsi="Times New Roman"/>
          <w:bCs/>
          <w:szCs w:val="24"/>
        </w:rPr>
        <w:t xml:space="preserve">Korporasi pelaku </w:t>
      </w:r>
      <w:r>
        <w:rPr>
          <w:rFonts w:ascii="Times New Roman" w:hAnsi="Times New Roman"/>
          <w:bCs/>
          <w:i/>
          <w:iCs/>
          <w:szCs w:val="24"/>
        </w:rPr>
        <w:t>illegal fishing</w:t>
      </w:r>
      <w:r>
        <w:rPr>
          <w:rFonts w:ascii="Times New Roman" w:hAnsi="Times New Roman"/>
          <w:bCs/>
          <w:szCs w:val="24"/>
        </w:rPr>
        <w:t xml:space="preserve">menggunakan jaring </w:t>
      </w:r>
      <w:r>
        <w:rPr>
          <w:rFonts w:ascii="Times New Roman" w:hAnsi="Times New Roman"/>
          <w:bCs/>
          <w:i/>
          <w:szCs w:val="24"/>
        </w:rPr>
        <w:t>trawl</w:t>
      </w:r>
      <w:r>
        <w:rPr>
          <w:rFonts w:ascii="Times New Roman" w:hAnsi="Times New Roman"/>
          <w:bCs/>
          <w:szCs w:val="24"/>
        </w:rPr>
        <w:t xml:space="preserve"> tanpa izin berusaha</w:t>
      </w:r>
    </w:p>
    <w:p w:rsidR="007F0744" w:rsidRDefault="007F0744" w:rsidP="007F0744">
      <w:pPr>
        <w:pStyle w:val="BodyText"/>
        <w:spacing w:line="516" w:lineRule="auto"/>
        <w:ind w:firstLine="709"/>
        <w:rPr>
          <w:rFonts w:ascii="Times New Roman" w:hAnsi="Times New Roman"/>
          <w:szCs w:val="24"/>
        </w:rPr>
      </w:pPr>
      <w:r>
        <w:rPr>
          <w:rFonts w:ascii="Times New Roman" w:hAnsi="Times New Roman"/>
          <w:szCs w:val="24"/>
        </w:rPr>
        <w:t xml:space="preserve">Tindakan </w:t>
      </w:r>
      <w:r>
        <w:rPr>
          <w:rFonts w:ascii="Times New Roman" w:hAnsi="Times New Roman"/>
          <w:i/>
          <w:iCs/>
          <w:szCs w:val="24"/>
        </w:rPr>
        <w:t xml:space="preserve">illegal fishing </w:t>
      </w:r>
      <w:r>
        <w:rPr>
          <w:rFonts w:ascii="Times New Roman" w:hAnsi="Times New Roman"/>
          <w:szCs w:val="24"/>
        </w:rPr>
        <w:t xml:space="preserve">menggunakan jaring </w:t>
      </w:r>
      <w:r>
        <w:rPr>
          <w:rFonts w:ascii="Times New Roman" w:hAnsi="Times New Roman"/>
          <w:i/>
          <w:szCs w:val="24"/>
        </w:rPr>
        <w:t>trawl</w:t>
      </w:r>
      <w:r>
        <w:rPr>
          <w:rFonts w:ascii="Times New Roman" w:hAnsi="Times New Roman"/>
          <w:szCs w:val="24"/>
        </w:rPr>
        <w:t xml:space="preserve"> tanpa izin berusaha merupakan suatu bentuk tindak pidana yang dilakukan oleh sebuah pelaku usaha perikanan dalam keterlibatannya. Hal ini terjadi akibat tindakan pelaku usaha perikanan yang ingin mendapatkan keuntungan berlebih sedangkan jelas bahwa pelaku usaha perikanan tersebut haruslah tunduk dan patuh terhadap aturan-aturan penangkapan ikan yang telah diterbitkan oleh Kementerian Kelautan dan Perikanan.</w:t>
      </w:r>
    </w:p>
    <w:p w:rsidR="007F0744" w:rsidRDefault="007F0744" w:rsidP="007F0744">
      <w:pPr>
        <w:pStyle w:val="BodyText"/>
        <w:spacing w:line="456" w:lineRule="auto"/>
        <w:ind w:firstLine="709"/>
        <w:rPr>
          <w:rFonts w:ascii="Times New Roman" w:hAnsi="Times New Roman"/>
          <w:szCs w:val="24"/>
        </w:rPr>
      </w:pPr>
      <w:r>
        <w:rPr>
          <w:rFonts w:ascii="Times New Roman" w:hAnsi="Times New Roman"/>
          <w:szCs w:val="24"/>
        </w:rPr>
        <w:t xml:space="preserve">Berhubung bahwa korporasi adalah badan hukum, maka terhadap korporasi memiliki definisi tersendiri. R. Subekti dalam Oksimana Darmawan mendefinisikan badan hukum pada pokoknya adalah suatu badan atau perkumpulan yang dapat memiliki hak-hak dan melakukan perbuatan seperti </w:t>
      </w:r>
      <w:r>
        <w:rPr>
          <w:rFonts w:ascii="Times New Roman" w:hAnsi="Times New Roman"/>
          <w:szCs w:val="24"/>
        </w:rPr>
        <w:lastRenderedPageBreak/>
        <w:t>manusia, serta memiliki kekayaan sendiri, dapat digugat atau menggugat di depan hakim.</w:t>
      </w:r>
      <w:r>
        <w:rPr>
          <w:rStyle w:val="FootnoteReference"/>
          <w:rFonts w:ascii="Times New Roman" w:hAnsi="Times New Roman"/>
          <w:szCs w:val="24"/>
        </w:rPr>
        <w:footnoteReference w:id="14"/>
      </w:r>
    </w:p>
    <w:p w:rsidR="007F0744" w:rsidRDefault="007F0744" w:rsidP="007F0744">
      <w:pPr>
        <w:pStyle w:val="BodyText"/>
        <w:spacing w:line="456" w:lineRule="auto"/>
        <w:ind w:firstLine="709"/>
        <w:rPr>
          <w:rFonts w:ascii="Times New Roman" w:hAnsi="Times New Roman"/>
          <w:szCs w:val="24"/>
        </w:rPr>
      </w:pPr>
      <w:r>
        <w:rPr>
          <w:rFonts w:ascii="Times New Roman" w:hAnsi="Times New Roman"/>
          <w:color w:val="000000"/>
          <w:szCs w:val="24"/>
        </w:rPr>
        <w:t xml:space="preserve">Korporasi merupakan istilah yang biasa digunakan oleh para ahli hukum pidana dan kriminologi untuk menyebut apa yang dalam bidang hukum lain, khususnya bidang hukum perdata sebagai badan hukum, atau dalam bahasa Belanda disebut </w:t>
      </w:r>
      <w:r>
        <w:rPr>
          <w:rFonts w:ascii="Times New Roman" w:hAnsi="Times New Roman"/>
          <w:i/>
          <w:iCs/>
          <w:color w:val="000000"/>
          <w:szCs w:val="24"/>
        </w:rPr>
        <w:t xml:space="preserve">rechtperson </w:t>
      </w:r>
      <w:r>
        <w:rPr>
          <w:rFonts w:ascii="Times New Roman" w:hAnsi="Times New Roman"/>
          <w:color w:val="000000"/>
          <w:szCs w:val="24"/>
        </w:rPr>
        <w:t xml:space="preserve">atau dalam bahasa Inggris dengan istilah </w:t>
      </w:r>
      <w:r>
        <w:rPr>
          <w:rFonts w:ascii="Times New Roman" w:hAnsi="Times New Roman"/>
          <w:i/>
          <w:iCs/>
          <w:color w:val="000000"/>
          <w:szCs w:val="24"/>
        </w:rPr>
        <w:t xml:space="preserve">legal person </w:t>
      </w:r>
      <w:r>
        <w:rPr>
          <w:rFonts w:ascii="Times New Roman" w:hAnsi="Times New Roman"/>
          <w:color w:val="000000"/>
          <w:szCs w:val="24"/>
        </w:rPr>
        <w:t xml:space="preserve">atau </w:t>
      </w:r>
      <w:r>
        <w:rPr>
          <w:rFonts w:ascii="Times New Roman" w:hAnsi="Times New Roman"/>
          <w:i/>
          <w:iCs/>
          <w:color w:val="000000"/>
          <w:szCs w:val="24"/>
        </w:rPr>
        <w:t>legal body</w:t>
      </w:r>
      <w:r>
        <w:rPr>
          <w:rFonts w:ascii="Times New Roman" w:hAnsi="Times New Roman"/>
          <w:szCs w:val="24"/>
        </w:rPr>
        <w:t>.</w:t>
      </w:r>
      <w:r>
        <w:rPr>
          <w:rStyle w:val="FootnoteReference"/>
          <w:rFonts w:ascii="Times New Roman" w:hAnsi="Times New Roman"/>
          <w:szCs w:val="24"/>
        </w:rPr>
        <w:footnoteReference w:id="15"/>
      </w:r>
    </w:p>
    <w:p w:rsidR="007F0744" w:rsidRDefault="007F0744" w:rsidP="007F0744">
      <w:pPr>
        <w:pStyle w:val="BodyText"/>
        <w:spacing w:line="456" w:lineRule="auto"/>
        <w:ind w:firstLine="709"/>
        <w:rPr>
          <w:rFonts w:ascii="Times New Roman" w:hAnsi="Times New Roman"/>
          <w:color w:val="000000"/>
          <w:szCs w:val="24"/>
        </w:rPr>
      </w:pPr>
      <w:r>
        <w:rPr>
          <w:rFonts w:ascii="Times New Roman" w:hAnsi="Times New Roman"/>
          <w:color w:val="000000"/>
          <w:szCs w:val="24"/>
        </w:rPr>
        <w:t>Sudarsono menjelaskan yang dimaksud dengan tindak pidana korporasi adalah tindak pidana, baik komisi maupun omisi, yang dilakukan dengan sengaja dan bersifat melawan hukum oleh personel pengendali korporasi atau diperintahkan dengan sengaja olehnya untuk dilakukan oleh orang lain, sepanjang tindak pidana tersebut dilakukan dalam batas tugas, kewajiban dan wewenang dari jabatan personel pengendali korporasi yang bersangkutan dan sesuai dengan maksud dan tujuan korporasi sebagaimana ditentukan dalam Anggaran Dasar korporasi serta bertujuan untuk memperoleh manfaat bagi korporasi, baik berupa manfaat dinansial maupun non-finansial.</w:t>
      </w:r>
      <w:r>
        <w:rPr>
          <w:rStyle w:val="FootnoteReference"/>
          <w:rFonts w:ascii="Times New Roman" w:hAnsi="Times New Roman"/>
          <w:color w:val="000000"/>
          <w:szCs w:val="24"/>
        </w:rPr>
        <w:footnoteReference w:id="16"/>
      </w:r>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 xml:space="preserve">Merujuk pada Pasal 84 ayat (1) Undang-Undang 45 Tahun 2009 Perubahan atas Undang-Undang Nomor 31 Tahun 2004 tentang Perikanan Setiap orang yang dengan sengaja di wilayah pengelolaan perikanan Republik Indonesia melakukan penangkapan ikan dan/atau pembudidayaan ikan dengan menggunakan bahan kimia, bahan biologis, bahan peledak, alat dan/atau cara, dan/atau bangunan yang dapat merugikan dan/atau membahayakan kelestarian sumber daya ikan </w:t>
      </w:r>
      <w:r>
        <w:rPr>
          <w:rFonts w:ascii="Times New Roman" w:hAnsi="Times New Roman"/>
          <w:szCs w:val="24"/>
        </w:rPr>
        <w:lastRenderedPageBreak/>
        <w:t xml:space="preserve">dan/atau lingkungannya sebagaimana dimaksud dalam Pasal 8 ayat (1), dipidana dengan pidana penjara paling lama 6 (enam) tahun dan denda paling banyak Rp1.200.000.000,00 (satu miliar dua ratus juta rupiah). </w:t>
      </w:r>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 xml:space="preserve">Ketentuan pidana tersebut apabila merujuk pada ketentuan Pasal 1 angka (14) dan (15), maka diartikan sebagai perseorangan atau korporasi. Korporasi sendiri diartikan sebagai kumpulan orang dan/atau kekayaan yang terorganisasi baik merupakan badan hukum maupun bukan badan hukum. Artinya, undang undang ini mengakui bahwa korporasi sebagai salah satu subjek tindak pidana </w:t>
      </w:r>
      <w:r>
        <w:rPr>
          <w:rFonts w:ascii="Times New Roman" w:hAnsi="Times New Roman"/>
          <w:i/>
          <w:iCs/>
          <w:szCs w:val="24"/>
        </w:rPr>
        <w:t>illegal fishing</w:t>
      </w:r>
      <w:r>
        <w:rPr>
          <w:rFonts w:ascii="Times New Roman" w:hAnsi="Times New Roman"/>
          <w:szCs w:val="24"/>
        </w:rPr>
        <w:t>.</w:t>
      </w:r>
      <w:r>
        <w:rPr>
          <w:rStyle w:val="FootnoteReference"/>
          <w:rFonts w:ascii="Times New Roman" w:hAnsi="Times New Roman"/>
          <w:szCs w:val="24"/>
        </w:rPr>
        <w:footnoteReference w:id="17"/>
      </w:r>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Pasal 84 ayat (4) Undang-Undang 45 Tahun 2009 Perubahan atas Undang-Undang Nomor 31 Tahun 2004 tentang Perikanan, disebutkan pemilik perusahaan pembudidayaan ikan, kuasa pemilik perusahaan pembudidayaan ikan, dan/atau penanggung jawab perusahaan pembudidayaan ikan yang dengan sengaja melakukan usaha pembudidayaan ikan di wilayah pengelolaan perikanan Republik Indonesia menggunakan bahan kimia, bahan biologis, bahan kimia, alat dan/atau cara, dan/atau bangunan yang dapat merugikan dan/atau membahayakan kelestarian sumber daya ikan dan/atau lingkungannya sebagaimana dimaksud dalam Pasal 8 ayat (4), dipidana dengan pidana penjara paling lama 10 (sepuluh) tahun dan denda paling banyak Rp.2.000.000.000,00 (dua miliar rupiah).</w:t>
      </w:r>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 xml:space="preserve">Selanjutnya terhadap tindakan korporasi yang melakukan tindakan </w:t>
      </w:r>
      <w:r>
        <w:rPr>
          <w:rFonts w:ascii="Times New Roman" w:hAnsi="Times New Roman"/>
          <w:i/>
          <w:iCs/>
          <w:szCs w:val="24"/>
        </w:rPr>
        <w:t xml:space="preserve">illegal fishing </w:t>
      </w:r>
      <w:r>
        <w:rPr>
          <w:rFonts w:ascii="Times New Roman" w:hAnsi="Times New Roman"/>
          <w:szCs w:val="24"/>
        </w:rPr>
        <w:t xml:space="preserve">dengan menggunakan jaring </w:t>
      </w:r>
      <w:r>
        <w:rPr>
          <w:rFonts w:ascii="Times New Roman" w:hAnsi="Times New Roman"/>
          <w:i/>
          <w:szCs w:val="24"/>
        </w:rPr>
        <w:t>trawl</w:t>
      </w:r>
      <w:r>
        <w:rPr>
          <w:rFonts w:ascii="Times New Roman" w:hAnsi="Times New Roman"/>
          <w:szCs w:val="24"/>
        </w:rPr>
        <w:t xml:space="preserve"> tanpa izin berusaha, apabila </w:t>
      </w:r>
      <w:r>
        <w:rPr>
          <w:rFonts w:ascii="Times New Roman" w:hAnsi="Times New Roman"/>
          <w:szCs w:val="24"/>
        </w:rPr>
        <w:lastRenderedPageBreak/>
        <w:t xml:space="preserve">menimbulkan kerusakan terhadap lingkungan perairan laut khususnya terumbu karang. Tindakan tersebut dapat dijatuhi sanksi pidana berdasarkan ketentuan Pasal 73 ayat (1) Undang-Undang Nomor 27 Tahun 2007 menyebutkan dipidana dengan pidana penjara paling singkat 2 (dua) tahun dan paling lama 10 (sepuluh) tahun dan pidana denda paling sedikit Rp2.000.000.000,00 (dua miliar rupiah) dan paling banyak Rp10.000.000.000,00 (sepuluh miliar rupiah) setiap orang yang dengan sengaja melakukan kegiatan menambang terumbu karang, mengambil terumbu karang di Kawasan konservasi, menggunakan jaring </w:t>
      </w:r>
      <w:r>
        <w:rPr>
          <w:rFonts w:ascii="Times New Roman" w:hAnsi="Times New Roman"/>
          <w:i/>
          <w:szCs w:val="24"/>
        </w:rPr>
        <w:t>trawl</w:t>
      </w:r>
      <w:r>
        <w:rPr>
          <w:rFonts w:ascii="Times New Roman" w:hAnsi="Times New Roman"/>
          <w:szCs w:val="24"/>
        </w:rPr>
        <w:t xml:space="preserve"> tanpa izin berusaha dan bahan beracun, dan/atau cara lain yang mengakibatkan rusaknya ekosistem terumbu karang sebagaimana dimaksud dalam Pasal 35 huruf a, huruf b, huruf c, dan huruf d.</w:t>
      </w:r>
      <w:bookmarkStart w:id="16" w:name="_Hlk190961319"/>
    </w:p>
    <w:p w:rsidR="007F0744" w:rsidRDefault="007F0744" w:rsidP="007F0744">
      <w:pPr>
        <w:pStyle w:val="BodyText"/>
        <w:spacing w:line="504" w:lineRule="auto"/>
        <w:ind w:firstLine="709"/>
        <w:rPr>
          <w:rFonts w:ascii="Times New Roman" w:hAnsi="Times New Roman"/>
          <w:szCs w:val="24"/>
        </w:rPr>
      </w:pPr>
      <w:r>
        <w:rPr>
          <w:rFonts w:ascii="Times New Roman" w:hAnsi="Times New Roman"/>
          <w:szCs w:val="24"/>
        </w:rPr>
        <w:t xml:space="preserve">Pelaku tindak pidana </w:t>
      </w:r>
      <w:r>
        <w:rPr>
          <w:rFonts w:ascii="Times New Roman" w:hAnsi="Times New Roman"/>
          <w:i/>
          <w:iCs/>
          <w:szCs w:val="24"/>
        </w:rPr>
        <w:t>illegal fishing</w:t>
      </w:r>
      <w:r>
        <w:rPr>
          <w:rFonts w:ascii="Times New Roman" w:hAnsi="Times New Roman"/>
          <w:iCs/>
          <w:szCs w:val="24"/>
        </w:rPr>
        <w:t xml:space="preserve"> yang</w:t>
      </w:r>
      <w:r>
        <w:rPr>
          <w:rFonts w:ascii="Times New Roman" w:hAnsi="Times New Roman"/>
          <w:szCs w:val="24"/>
        </w:rPr>
        <w:t xml:space="preserve">menggunakan jaring </w:t>
      </w:r>
      <w:r>
        <w:rPr>
          <w:rFonts w:ascii="Times New Roman" w:hAnsi="Times New Roman"/>
          <w:i/>
          <w:szCs w:val="24"/>
        </w:rPr>
        <w:t>trawl</w:t>
      </w:r>
      <w:r>
        <w:rPr>
          <w:rFonts w:ascii="Times New Roman" w:hAnsi="Times New Roman"/>
          <w:szCs w:val="24"/>
        </w:rPr>
        <w:t xml:space="preserve"> tanpa izin berusaha dalam hal ini korporasi yaitu pelaku usaha perikanan sebagai bagian dari keterlibatan tersebut, dapat dijatuhi dan dijerat pertanggungjawaban pidana sesuai dengan ketentuan-ketentuan perundang-undangan tersebut</w:t>
      </w:r>
      <w:bookmarkEnd w:id="16"/>
      <w:r>
        <w:rPr>
          <w:rFonts w:ascii="Times New Roman" w:hAnsi="Times New Roman"/>
          <w:szCs w:val="24"/>
        </w:rPr>
        <w:t>.</w:t>
      </w:r>
    </w:p>
    <w:p w:rsidR="007F0744" w:rsidRDefault="007F0744" w:rsidP="00DA32CD">
      <w:pPr>
        <w:numPr>
          <w:ilvl w:val="0"/>
          <w:numId w:val="10"/>
        </w:numPr>
        <w:autoSpaceDE w:val="0"/>
        <w:autoSpaceDN w:val="0"/>
        <w:adjustRightInd w:val="0"/>
        <w:spacing w:line="480" w:lineRule="auto"/>
        <w:ind w:left="360"/>
        <w:jc w:val="both"/>
        <w:rPr>
          <w:bCs/>
          <w:i/>
          <w:iCs/>
        </w:rPr>
      </w:pPr>
      <w:r>
        <w:rPr>
          <w:bCs/>
        </w:rPr>
        <w:t xml:space="preserve">Pelaku pemilik kapal </w:t>
      </w:r>
      <w:r>
        <w:rPr>
          <w:bCs/>
          <w:i/>
          <w:iCs/>
        </w:rPr>
        <w:t xml:space="preserve">illegal fishing </w:t>
      </w:r>
      <w:r>
        <w:rPr>
          <w:bCs/>
        </w:rPr>
        <w:t xml:space="preserve">menggunakan jaring </w:t>
      </w:r>
      <w:r>
        <w:rPr>
          <w:bCs/>
          <w:i/>
        </w:rPr>
        <w:t>trawl</w:t>
      </w:r>
      <w:r>
        <w:rPr>
          <w:bCs/>
        </w:rPr>
        <w:t xml:space="preserve"> tanpa izin berusaha</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Selain keterlibatan pelaku usaha perikanan (korporasi) sebagai pelaku tindakan </w:t>
      </w:r>
      <w:r>
        <w:rPr>
          <w:rFonts w:ascii="Times New Roman" w:hAnsi="Times New Roman"/>
          <w:i/>
          <w:iCs/>
          <w:szCs w:val="24"/>
        </w:rPr>
        <w:t xml:space="preserve">illegal fishing </w:t>
      </w:r>
      <w:r>
        <w:rPr>
          <w:rFonts w:ascii="Times New Roman" w:hAnsi="Times New Roman"/>
          <w:szCs w:val="24"/>
        </w:rPr>
        <w:t xml:space="preserve">menggunakan jaring </w:t>
      </w:r>
      <w:r>
        <w:rPr>
          <w:rFonts w:ascii="Times New Roman" w:hAnsi="Times New Roman"/>
          <w:i/>
          <w:szCs w:val="24"/>
        </w:rPr>
        <w:t>trawl</w:t>
      </w:r>
      <w:r>
        <w:rPr>
          <w:rFonts w:ascii="Times New Roman" w:hAnsi="Times New Roman"/>
          <w:szCs w:val="24"/>
        </w:rPr>
        <w:t xml:space="preserve"> tanpa izin berusaha, pelaku perseorangan yang yang merupakan salah satu pemilik kapal yang melakukan tindakan </w:t>
      </w:r>
      <w:r>
        <w:rPr>
          <w:rFonts w:ascii="Times New Roman" w:hAnsi="Times New Roman"/>
          <w:i/>
          <w:iCs/>
          <w:szCs w:val="24"/>
        </w:rPr>
        <w:t xml:space="preserve">illegal fishing </w:t>
      </w:r>
      <w:r>
        <w:rPr>
          <w:rFonts w:ascii="Times New Roman" w:hAnsi="Times New Roman"/>
          <w:szCs w:val="24"/>
        </w:rPr>
        <w:t>tersebut juga terlibat dan dapat dijatuhi pertanggungjawaban pidana. Hal tersebut telah diatur dalam beberapa ketentuan pidana peraturan perundang-undangan yang berlaku di Indonesia.</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Berdasarkan ketentuan Pasal 84 ayat (3) Undang-Undang 45 Tahun 2009 Perubahan atas Undang-Undang Nomor 31 Tahun 2004 tentang Perikanan bahwa Pemilik kapal perikanan, pemilik perusahaan perikanan, penanggung jawab perusahaan perikanan, dan/atau operator kapal perikanan yang dengan sengaja di wilayah pengelolaan perikanan Republik Indonesia melakukan usaha </w:t>
      </w:r>
      <w:r>
        <w:rPr>
          <w:rFonts w:ascii="Times New Roman" w:hAnsi="Times New Roman"/>
          <w:szCs w:val="24"/>
        </w:rPr>
        <w:lastRenderedPageBreak/>
        <w:t>penangkapan ikan dengan menggunakan bahan kimia, bahan biologis, bahan peledang, alat dan/atau cara, dan/atau bangunan yang dapat merugikan dan/atau membahayakan kelestarian sumber daya ikan dan/atau lingkungannya sebagaimana dimaksud dalam Pasal 8 ayat (3), dipidana dengan pidana penjara paling lama 10 (sepuluh) tahun dan denda paling banyak Rp2.000.000.000,00 (dua miliar rupiah).</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Pasal tersebut menyebutkan bahwa pertama yang menjadi bagian dalam pemenuhan unsur pertanggungjawaban pidana tersebut adalah pemilik kapal perikanan. Berdasarkan ketentuan dalam undang-undang tersebut, pemilik kapal baik itu perseorangan yang merupakan seorang individu atas kepemilikan kapal pelaku tindakan </w:t>
      </w:r>
      <w:r>
        <w:rPr>
          <w:rFonts w:ascii="Times New Roman" w:hAnsi="Times New Roman"/>
          <w:i/>
          <w:iCs/>
          <w:szCs w:val="24"/>
        </w:rPr>
        <w:t xml:space="preserve">illegal fishing </w:t>
      </w:r>
      <w:r>
        <w:rPr>
          <w:rFonts w:ascii="Times New Roman" w:hAnsi="Times New Roman"/>
          <w:szCs w:val="24"/>
        </w:rPr>
        <w:t xml:space="preserve">menggunakan jaring </w:t>
      </w:r>
      <w:r>
        <w:rPr>
          <w:rFonts w:ascii="Times New Roman" w:hAnsi="Times New Roman"/>
          <w:i/>
          <w:szCs w:val="24"/>
        </w:rPr>
        <w:t>trawl</w:t>
      </w:r>
      <w:r>
        <w:rPr>
          <w:rFonts w:ascii="Times New Roman" w:hAnsi="Times New Roman"/>
          <w:szCs w:val="24"/>
        </w:rPr>
        <w:t xml:space="preserve"> tanpa izin berusaha maupun pemilik kapal dalam hal kepemilikannya oleh sebuah korporasi yang bertanggungjawab atas tindakan </w:t>
      </w:r>
      <w:r>
        <w:rPr>
          <w:rFonts w:ascii="Times New Roman" w:hAnsi="Times New Roman"/>
          <w:i/>
          <w:iCs/>
          <w:szCs w:val="24"/>
        </w:rPr>
        <w:t xml:space="preserve">illegal fishing </w:t>
      </w:r>
      <w:r>
        <w:rPr>
          <w:rFonts w:ascii="Times New Roman" w:hAnsi="Times New Roman"/>
          <w:szCs w:val="24"/>
        </w:rPr>
        <w:t>tersebut.</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Selanjutnya terdapat unsur kedua yaitu dengan sengaja di wilayah pengelolaan perikanan Republik Indonesia dalam isi pasal tersebut. Pemenuhan unsur dengan sengaja di wilayah pengelolaan perikanan Republik Indonesia dimaksudkan dengan tindakan </w:t>
      </w:r>
      <w:r>
        <w:rPr>
          <w:rFonts w:ascii="Times New Roman" w:hAnsi="Times New Roman"/>
          <w:i/>
          <w:iCs/>
          <w:szCs w:val="24"/>
        </w:rPr>
        <w:t xml:space="preserve">illegal fishing </w:t>
      </w:r>
      <w:r>
        <w:rPr>
          <w:rFonts w:ascii="Times New Roman" w:hAnsi="Times New Roman"/>
          <w:szCs w:val="24"/>
        </w:rPr>
        <w:t xml:space="preserve">tersebut dilakukan dengan sengaja dan demi kepentingan pribadi melakukannya pada wilayah yang termasuk dalam pengelolaan perikanan Republik Indonesia. Wilayah yang dimaksud tersebut adalah wilayah perairan yang menjadi bagian dari Negara Republik Indonesia sesuai ketentuan peraturan perundang-undangan yang berlaku sehingga pelaku tindakan </w:t>
      </w:r>
      <w:r>
        <w:rPr>
          <w:rFonts w:ascii="Times New Roman" w:hAnsi="Times New Roman"/>
          <w:i/>
          <w:iCs/>
          <w:szCs w:val="24"/>
        </w:rPr>
        <w:t xml:space="preserve">illegal fishing </w:t>
      </w:r>
      <w:r>
        <w:rPr>
          <w:rFonts w:ascii="Times New Roman" w:hAnsi="Times New Roman"/>
          <w:szCs w:val="24"/>
        </w:rPr>
        <w:t>yang jelas melakukan tindakan tersebut dengan sengaja dibuktikan dengan niat dan tujuannya secara pribadi, dengan menggunakan kapal yang dimilikinya melintasi dan melakukan tindakan tersebut di wilayah perairan Indonesia telah memenuhi unsur sesuai ketentuan pasal tersebut.</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Ketiga, unsur yang terdapat dalam pasal tersebut adalah melakukan usaha penangkapan ikan dengan menggunakan bahan kimia, bahan biologis, bahan peledang, alat dan/atau cara, dan/atau bangunan. Dimaksudkan disini adalah segala tindakan yang berhubungan dengan penangkapan ikan di wilayah perairan laut Indonesia yang dilangsungkan dengan menggunakan bahan-bahan kimia dan zat berbahaya maupun cara lainnya yang tidak bersesuaian dengan aturan yang berlaku adalah suatu tindakan yang dapat dijatuhi sanksi pidana berdasarkan ketentuan unsur pasal tersebut. Sehingga tindakan </w:t>
      </w:r>
      <w:r>
        <w:rPr>
          <w:rFonts w:ascii="Times New Roman" w:hAnsi="Times New Roman"/>
          <w:i/>
          <w:iCs/>
          <w:szCs w:val="24"/>
        </w:rPr>
        <w:t xml:space="preserve">illegal fishing </w:t>
      </w:r>
      <w:r>
        <w:rPr>
          <w:rFonts w:ascii="Times New Roman" w:hAnsi="Times New Roman"/>
          <w:szCs w:val="24"/>
        </w:rPr>
        <w:t>yang dilakukannya apabila menggunakan bahan-bahan seperti halnya potasium maupun amonium sitrat jelas merupakan suatu bentuk tindakan berbahaya yang dapat menjadi ancaman bagi keberlangsungan ekosistem laut.</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Selain itu, merujuk pada Pasal 98 </w:t>
      </w:r>
      <w:bookmarkStart w:id="17" w:name="_Hlk155286581"/>
      <w:r>
        <w:rPr>
          <w:rFonts w:ascii="Times New Roman" w:hAnsi="Times New Roman"/>
          <w:szCs w:val="24"/>
        </w:rPr>
        <w:t xml:space="preserve">Undang-Undang Nomor 32 Tahun 2009 Tentang Pengelolaan Dan Perlindungan Lingkungan Hidup </w:t>
      </w:r>
      <w:bookmarkEnd w:id="17"/>
      <w:r>
        <w:rPr>
          <w:rFonts w:ascii="Times New Roman" w:hAnsi="Times New Roman"/>
          <w:szCs w:val="24"/>
        </w:rPr>
        <w:t>menyebutkan: setiap orang yang dengan sengaja melakukan perbuatan yang mengakibatkan dilampauinya baku mutu udara, baku mutu air, baku mutu air laut, atau kriteria baku kerusakan lingkungan hidup, dipidana dengan pidana penjara paling singkat 3 (tiga) tahun dan paling lama 10 (sepuluh) tahun dan denda paling sedikit Rp3.000.000.000,00 (tiga miliar rupiah) dan paling banyak Rp10.000.000.000,00 (sepuluh miliar rupiah).</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Apabila tindakan yang dilakukan kapal tersebut pada akhirnya menyebabkan kerusakan pada kawasan konservasi </w:t>
      </w:r>
      <w:r>
        <w:rPr>
          <w:rFonts w:ascii="Times New Roman" w:hAnsi="Times New Roman"/>
          <w:i/>
          <w:iCs/>
          <w:szCs w:val="24"/>
        </w:rPr>
        <w:t>mangrove</w:t>
      </w:r>
      <w:r>
        <w:rPr>
          <w:rFonts w:ascii="Times New Roman" w:hAnsi="Times New Roman"/>
          <w:szCs w:val="24"/>
        </w:rPr>
        <w:t xml:space="preserve">, maka pemilik kapal </w:t>
      </w:r>
      <w:r>
        <w:rPr>
          <w:rFonts w:ascii="Times New Roman" w:hAnsi="Times New Roman"/>
          <w:szCs w:val="24"/>
        </w:rPr>
        <w:lastRenderedPageBreak/>
        <w:t xml:space="preserve">juga dapat dijerat ketentuan pidana Pasal 73 ayat (2) Undang-Undang Nomor 27 Tahun 2007 tentang Pengelolaan Wilayah Pesisir dan Pulau-Pulau Keci menyebutkan: dipidana dengan pidana penjara paling singkat 2 (dua) tahun dan paling lama 10 (sepuluh) tahun dan pidana denda paling sedikit Rp2.000.000.000,00 (dua miliar rupiah) dan paling banyak Rp10.000.000.000,00 (sepuluh miliar rupiah) setiap Orang yang dengan sengaja menggunakan cara dan metode yang merusak Ekosistem </w:t>
      </w:r>
      <w:r>
        <w:rPr>
          <w:rFonts w:ascii="Times New Roman" w:hAnsi="Times New Roman"/>
          <w:i/>
          <w:iCs/>
          <w:szCs w:val="24"/>
        </w:rPr>
        <w:t>mangrove</w:t>
      </w:r>
      <w:r>
        <w:rPr>
          <w:rFonts w:ascii="Times New Roman" w:hAnsi="Times New Roman"/>
          <w:szCs w:val="24"/>
        </w:rPr>
        <w:t xml:space="preserve">, melakukan konversi Ekosistem </w:t>
      </w:r>
      <w:r>
        <w:rPr>
          <w:rFonts w:ascii="Times New Roman" w:hAnsi="Times New Roman"/>
          <w:i/>
          <w:iCs/>
          <w:szCs w:val="24"/>
        </w:rPr>
        <w:t>mangrove</w:t>
      </w:r>
      <w:r>
        <w:rPr>
          <w:rFonts w:ascii="Times New Roman" w:hAnsi="Times New Roman"/>
          <w:szCs w:val="24"/>
        </w:rPr>
        <w:t xml:space="preserve">, menebang </w:t>
      </w:r>
      <w:r>
        <w:rPr>
          <w:rFonts w:ascii="Times New Roman" w:hAnsi="Times New Roman"/>
          <w:i/>
          <w:iCs/>
          <w:szCs w:val="24"/>
        </w:rPr>
        <w:t xml:space="preserve">mangrove </w:t>
      </w:r>
      <w:r>
        <w:rPr>
          <w:rFonts w:ascii="Times New Roman" w:hAnsi="Times New Roman"/>
          <w:szCs w:val="24"/>
        </w:rPr>
        <w:t>untuk kegiatan industri dan permukiman, dan/atau kegiatan lain sebagaimana dimaksud dalam Pasal 35 huruf e, huruf f, dan huruf g.</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Berdasarkan uraian tersebut maka pada akhirnya dapat disimpulkan pelaku tindakan pemilik kapal apabila kapal tersebut melakukan tindakan </w:t>
      </w:r>
      <w:r>
        <w:rPr>
          <w:rFonts w:ascii="Times New Roman" w:hAnsi="Times New Roman"/>
          <w:i/>
          <w:iCs/>
          <w:szCs w:val="24"/>
        </w:rPr>
        <w:t xml:space="preserve">illegal fishing </w:t>
      </w:r>
      <w:r>
        <w:rPr>
          <w:rFonts w:ascii="Times New Roman" w:hAnsi="Times New Roman"/>
          <w:szCs w:val="24"/>
        </w:rPr>
        <w:t xml:space="preserve">menggunakan jaring </w:t>
      </w:r>
      <w:r>
        <w:rPr>
          <w:rFonts w:ascii="Times New Roman" w:hAnsi="Times New Roman"/>
          <w:i/>
          <w:szCs w:val="24"/>
        </w:rPr>
        <w:t>trawl</w:t>
      </w:r>
      <w:r>
        <w:rPr>
          <w:rFonts w:ascii="Times New Roman" w:hAnsi="Times New Roman"/>
          <w:szCs w:val="24"/>
        </w:rPr>
        <w:t xml:space="preserve"> tanpa izin berusaha yang menyebabkan kerusakan pada kawasan perairan laut maupun kawasan konservasi </w:t>
      </w:r>
      <w:r>
        <w:rPr>
          <w:rFonts w:ascii="Times New Roman" w:hAnsi="Times New Roman"/>
          <w:i/>
          <w:iCs/>
          <w:szCs w:val="24"/>
        </w:rPr>
        <w:t xml:space="preserve">mangrove, </w:t>
      </w:r>
      <w:r>
        <w:rPr>
          <w:rFonts w:ascii="Times New Roman" w:hAnsi="Times New Roman"/>
          <w:iCs/>
          <w:szCs w:val="24"/>
        </w:rPr>
        <w:t>m</w:t>
      </w:r>
      <w:r>
        <w:rPr>
          <w:rFonts w:ascii="Times New Roman" w:hAnsi="Times New Roman"/>
          <w:szCs w:val="24"/>
        </w:rPr>
        <w:t xml:space="preserve">aka pemilik kapal dapat dijerat dan dibebani pertanggungjawaban pidana. </w:t>
      </w:r>
    </w:p>
    <w:p w:rsidR="007F0744" w:rsidRDefault="007F0744" w:rsidP="00DA32CD">
      <w:pPr>
        <w:pStyle w:val="BodyText"/>
        <w:numPr>
          <w:ilvl w:val="0"/>
          <w:numId w:val="10"/>
        </w:numPr>
        <w:spacing w:line="480" w:lineRule="auto"/>
        <w:ind w:left="360"/>
        <w:rPr>
          <w:rFonts w:ascii="Times New Roman" w:hAnsi="Times New Roman"/>
          <w:bCs/>
          <w:szCs w:val="24"/>
        </w:rPr>
      </w:pPr>
      <w:r>
        <w:rPr>
          <w:rFonts w:ascii="Times New Roman" w:hAnsi="Times New Roman"/>
          <w:bCs/>
          <w:szCs w:val="24"/>
        </w:rPr>
        <w:t xml:space="preserve">Nahkoda kapal </w:t>
      </w:r>
      <w:r>
        <w:rPr>
          <w:rFonts w:ascii="Times New Roman" w:hAnsi="Times New Roman"/>
          <w:bCs/>
          <w:i/>
          <w:iCs/>
          <w:szCs w:val="24"/>
        </w:rPr>
        <w:t xml:space="preserve">illegal fishing </w:t>
      </w:r>
      <w:r>
        <w:rPr>
          <w:rFonts w:ascii="Times New Roman" w:hAnsi="Times New Roman"/>
          <w:bCs/>
          <w:szCs w:val="24"/>
        </w:rPr>
        <w:t xml:space="preserve">menggunakan jaring </w:t>
      </w:r>
      <w:r>
        <w:rPr>
          <w:rFonts w:ascii="Times New Roman" w:hAnsi="Times New Roman"/>
          <w:bCs/>
          <w:i/>
          <w:szCs w:val="24"/>
        </w:rPr>
        <w:t>trawl</w:t>
      </w:r>
      <w:r>
        <w:rPr>
          <w:rFonts w:ascii="Times New Roman" w:hAnsi="Times New Roman"/>
          <w:bCs/>
          <w:szCs w:val="24"/>
        </w:rPr>
        <w:t xml:space="preserve"> tanpa izin berusaha</w:t>
      </w:r>
    </w:p>
    <w:p w:rsidR="007F0744" w:rsidRDefault="007F0744" w:rsidP="007F0744">
      <w:pPr>
        <w:pStyle w:val="BodyText"/>
        <w:ind w:firstLine="709"/>
        <w:rPr>
          <w:rFonts w:ascii="Times New Roman" w:hAnsi="Times New Roman"/>
          <w:szCs w:val="24"/>
        </w:rPr>
      </w:pPr>
      <w:r>
        <w:rPr>
          <w:rFonts w:ascii="Times New Roman" w:hAnsi="Times New Roman"/>
          <w:szCs w:val="24"/>
        </w:rPr>
        <w:t>Nahkoda merupakan bagian penting dalam sebuah kapal yang berlayar di lautan. Menurut pasal 1 angka 6 Peraturan Menteri Kelautan dan Perikanan Nomor 42/PERMEN-KP/2016 disebutkan bahwa nakhoda Kapal Perikanan adalah Awak Kapal Perikanan yang menjadi pimpinan di Kapal Perikanan yang mempunyai wewenang dan tanggung jawab tertentu sesuai dengan ketentuan peraturan perundangan-undangan di bidang keselamatan pelayaran. Definisi tersebut menunjukkan bahwa nahkoda memiliki peran penting dan bertanggungjawab atas apa yang terjadi di kapal dan apa yang dilakukan oleh kapal tersebut sekalipun perbuatan tesebut mengakibatkan suatu peristiwa hukum.</w:t>
      </w:r>
    </w:p>
    <w:p w:rsidR="007F0744" w:rsidRDefault="007F0744" w:rsidP="007F0744">
      <w:pPr>
        <w:pStyle w:val="BodyText"/>
        <w:ind w:firstLine="709"/>
        <w:rPr>
          <w:rFonts w:ascii="Times New Roman" w:hAnsi="Times New Roman"/>
          <w:szCs w:val="24"/>
        </w:rPr>
      </w:pPr>
      <w:r>
        <w:rPr>
          <w:rFonts w:ascii="Times New Roman" w:hAnsi="Times New Roman"/>
          <w:szCs w:val="24"/>
        </w:rPr>
        <w:t xml:space="preserve">Berdasarkan ketentuan Pasal 137 ayat (1) </w:t>
      </w:r>
      <w:bookmarkStart w:id="18" w:name="_Hlk155286779"/>
      <w:r>
        <w:rPr>
          <w:rFonts w:ascii="Times New Roman" w:hAnsi="Times New Roman"/>
          <w:szCs w:val="24"/>
        </w:rPr>
        <w:t xml:space="preserve">Undang-Undang Nomor 17 Tahun 2008 Tentang Pelayaran </w:t>
      </w:r>
      <w:bookmarkEnd w:id="18"/>
      <w:r>
        <w:rPr>
          <w:rFonts w:ascii="Times New Roman" w:hAnsi="Times New Roman"/>
          <w:szCs w:val="24"/>
        </w:rPr>
        <w:t xml:space="preserve">menyebutkan nahkoda untuk kapal motor ukuran GT 35 (tiga puluh lima </w:t>
      </w:r>
      <w:r>
        <w:rPr>
          <w:rFonts w:ascii="Times New Roman" w:hAnsi="Times New Roman"/>
          <w:i/>
          <w:iCs/>
          <w:szCs w:val="24"/>
        </w:rPr>
        <w:t>Gross Tonnage</w:t>
      </w:r>
      <w:r>
        <w:rPr>
          <w:rFonts w:ascii="Times New Roman" w:hAnsi="Times New Roman"/>
          <w:szCs w:val="24"/>
        </w:rPr>
        <w:t xml:space="preserve">) atau lebih memiliki wewenang penegakan hukum serta bertanggung jawab atas keselamatan, keamanan, dan ketertiban kapal, pelayar, dan barang muatan. Hal ini menjadi landasan hukum terhadap nahkoda kapal wajib bertanggungjawab termasuk atas tindakan </w:t>
      </w:r>
      <w:r>
        <w:rPr>
          <w:rFonts w:ascii="Times New Roman" w:hAnsi="Times New Roman"/>
          <w:i/>
          <w:iCs/>
          <w:szCs w:val="24"/>
        </w:rPr>
        <w:t xml:space="preserve">illegal fishing </w:t>
      </w:r>
      <w:r>
        <w:rPr>
          <w:rFonts w:ascii="Times New Roman" w:hAnsi="Times New Roman"/>
          <w:szCs w:val="24"/>
        </w:rPr>
        <w:t xml:space="preserve">menggunakan bahan jaring </w:t>
      </w:r>
      <w:r>
        <w:rPr>
          <w:rFonts w:ascii="Times New Roman" w:hAnsi="Times New Roman"/>
          <w:i/>
          <w:szCs w:val="24"/>
        </w:rPr>
        <w:t>trawl</w:t>
      </w:r>
      <w:r>
        <w:rPr>
          <w:rFonts w:ascii="Times New Roman" w:hAnsi="Times New Roman"/>
          <w:szCs w:val="24"/>
        </w:rPr>
        <w:t xml:space="preserve"> tanpa izin berusaha. Ini dimaksudkan bahwa dalam tindakan </w:t>
      </w:r>
      <w:r>
        <w:rPr>
          <w:rFonts w:ascii="Times New Roman" w:hAnsi="Times New Roman"/>
          <w:i/>
          <w:iCs/>
          <w:szCs w:val="24"/>
        </w:rPr>
        <w:t xml:space="preserve">illegal fishing </w:t>
      </w:r>
      <w:r>
        <w:rPr>
          <w:rFonts w:ascii="Times New Roman" w:hAnsi="Times New Roman"/>
          <w:szCs w:val="24"/>
        </w:rPr>
        <w:t xml:space="preserve">menggunakan jaring </w:t>
      </w:r>
      <w:r>
        <w:rPr>
          <w:rFonts w:ascii="Times New Roman" w:hAnsi="Times New Roman"/>
          <w:i/>
          <w:szCs w:val="24"/>
        </w:rPr>
        <w:t>trawl</w:t>
      </w:r>
      <w:r>
        <w:rPr>
          <w:rFonts w:ascii="Times New Roman" w:hAnsi="Times New Roman"/>
          <w:szCs w:val="24"/>
        </w:rPr>
        <w:t xml:space="preserve"> tanpa izin berusaha, seharusnya nahkoda dinyatakan mengetahui terhadap isi muatan kapal yang tidak sesuai dengan peruntukannya dan merupakan alat untuk melakukan suatu perbuatan yang dilarang oleh hukum. </w:t>
      </w:r>
    </w:p>
    <w:p w:rsidR="007F0744" w:rsidRDefault="007F0744" w:rsidP="007F0744">
      <w:pPr>
        <w:pStyle w:val="BodyText"/>
        <w:ind w:firstLine="709"/>
        <w:rPr>
          <w:rFonts w:ascii="Times New Roman" w:hAnsi="Times New Roman"/>
          <w:szCs w:val="24"/>
        </w:rPr>
      </w:pPr>
      <w:r>
        <w:rPr>
          <w:rFonts w:ascii="Times New Roman" w:hAnsi="Times New Roman"/>
          <w:szCs w:val="24"/>
        </w:rPr>
        <w:t>Kemudian berdasarkan ketentuan Pasal 137 ayat (4) Undang-Undang Nomor 17 Tahun 2008 Tentang Pelayaran, nahkoda wajib menolak dan memberitahukan kepada instansi yang berwenang apabila mengetahui muatan yang diangkut tidak sesuai dengan dokumen muatan sehingga apabila nahkoda tetap melangsungkan perjalanan kapal dan tidak melaporkan terkait adanya bahan kimia berbahaya di dalam kapal, maka nahkoda dinyatakan telah sengaja dan turut terlibat serta bertanggungjawab atas keberadaan bahan berbahaya tersebut dan tindakan yang dilakukan menggunakan bahan kimia tersebut nantinya.</w:t>
      </w:r>
    </w:p>
    <w:p w:rsidR="007F0744" w:rsidRDefault="007F0744" w:rsidP="007F0744">
      <w:pPr>
        <w:pStyle w:val="BodyText"/>
        <w:ind w:firstLine="709"/>
        <w:rPr>
          <w:rFonts w:ascii="Times New Roman" w:hAnsi="Times New Roman"/>
          <w:szCs w:val="24"/>
        </w:rPr>
      </w:pPr>
      <w:r>
        <w:rPr>
          <w:rFonts w:ascii="Times New Roman" w:hAnsi="Times New Roman"/>
          <w:szCs w:val="24"/>
        </w:rPr>
        <w:lastRenderedPageBreak/>
        <w:t>Merujuk pada ketentuan pidana Pasal 84 ayat (2) Undang-Undang 45 Tahun 2009 Perubahan atas Undang-Undang Nomor 31 Tahun 2004 tentang Perikanan nahkoda atau pemimpin kapal perikanan, ahli penangkapan ikan, dan anak buah kapal yang dengan sengaja di wilayah pengelolaan perikanan Republik Indonesia melakukan penangkapan ikan dengan menggunakan bahan kimia, bahan biologis, bahan peledak, alat dan/atau cara, dan/atau bangunan yang dapat merugikan dan/atau membahayakan kelestarian sumber daya ikan dan/atau lingkungannya sebagaimana dimaksud dalam Pasal 8 ayat (2), dipidana dengan pidana penjara paling lama 10 (sepuluh) tahun dan denda paling banyak Rp1.200.000.000,00 (satu miliar dua ratus juta rupiah).</w:t>
      </w:r>
    </w:p>
    <w:p w:rsidR="007F0744" w:rsidRDefault="007F0744" w:rsidP="007F0744">
      <w:pPr>
        <w:pStyle w:val="NormalWeb"/>
        <w:spacing w:before="0" w:beforeAutospacing="0" w:after="0" w:afterAutospacing="0" w:line="480" w:lineRule="auto"/>
        <w:ind w:firstLine="709"/>
        <w:jc w:val="both"/>
      </w:pPr>
      <w:r>
        <w:t xml:space="preserve">Berdasarkan uraian di atas, maka diketahui merujuk pada pasal-pasal ketentuan pidana yang terkandung dalam Undang-Undang Nomor 45 Tahun 2009 tentang Perubahan Atas Undang-Undang Nomor 31 Tahun 2004 tentang Perikanan terdapat 26 (dua puluh enam) bentuk tindak pidana di bidang perikanan termasuk dalam hal ini tindak pidana memiliki, menguasai, membawa, dan/atau menggunakan alat penangkap ikan dan/atau alat bantu penangkapan ikan yang mengganggu dan merusak keberlanjutan sumber daya ikan di kapal penangkap ikan sebagaimana angka 6 (enam) di atas. Bentuk tindak pidana inilah yang termasuk dalam kategori tindak pidana penggunaan jaring pukat harimau, karena penggunaan jaring </w:t>
      </w:r>
      <w:r>
        <w:rPr>
          <w:i/>
        </w:rPr>
        <w:t>trawl at</w:t>
      </w:r>
      <w:r>
        <w:t>au merupakan alat penangkap ikan dan/atau alat bantu penangkapan ikan yang dapat mengganggu dan merusak keberlanjutan sumber daya ikan.</w:t>
      </w:r>
    </w:p>
    <w:p w:rsidR="007F0744" w:rsidRDefault="007F0744" w:rsidP="007F0744">
      <w:pPr>
        <w:pStyle w:val="NormalWeb"/>
        <w:spacing w:before="0" w:beforeAutospacing="0" w:after="0" w:afterAutospacing="0" w:line="480" w:lineRule="auto"/>
        <w:ind w:firstLine="709"/>
        <w:jc w:val="both"/>
        <w:rPr>
          <w:lang w:val="en-ID" w:eastAsia="en-ID"/>
        </w:rPr>
      </w:pPr>
      <w:r>
        <w:rPr>
          <w:rFonts w:eastAsia="Arial"/>
          <w:color w:val="000000"/>
        </w:rPr>
        <w:t xml:space="preserve">Pertanggungjawaban pidana pelaku penangkapan ikan dengan </w:t>
      </w:r>
      <w:r>
        <w:rPr>
          <w:rFonts w:eastAsia="Arial"/>
          <w:iCs/>
          <w:color w:val="000000"/>
        </w:rPr>
        <w:t xml:space="preserve">menggunakan </w:t>
      </w:r>
      <w:r>
        <w:rPr>
          <w:color w:val="000000"/>
        </w:rPr>
        <w:t xml:space="preserve">jaring </w:t>
      </w:r>
      <w:r>
        <w:rPr>
          <w:i/>
          <w:color w:val="000000"/>
        </w:rPr>
        <w:t>trawl</w:t>
      </w:r>
      <w:r>
        <w:rPr>
          <w:color w:val="000000"/>
        </w:rPr>
        <w:t xml:space="preserve"> tanpa izin berusahadihubungkan dengan</w:t>
      </w:r>
      <w:r>
        <w:rPr>
          <w:color w:val="000000"/>
          <w:lang w:val="sv-SE"/>
        </w:rPr>
        <w:t xml:space="preserve"> putusan </w:t>
      </w:r>
      <w:r>
        <w:rPr>
          <w:rStyle w:val="markedcontent"/>
          <w:color w:val="000000"/>
        </w:rPr>
        <w:t xml:space="preserve">Pengadilan Negeri Medan </w:t>
      </w:r>
      <w:r>
        <w:rPr>
          <w:color w:val="000000"/>
        </w:rPr>
        <w:t xml:space="preserve">Nomor 1/Pid.Sus-PRK/2024/PN Mdn, maka  </w:t>
      </w:r>
      <w:r>
        <w:rPr>
          <w:bCs/>
          <w:lang w:val="en-ID" w:eastAsia="en-ID"/>
        </w:rPr>
        <w:t>Jepri Setiawan</w:t>
      </w:r>
      <w:r>
        <w:rPr>
          <w:lang w:val="en-ID" w:eastAsia="en-ID"/>
        </w:rPr>
        <w:t xml:space="preserve">(terdakwa) yang telah terbukti secara sah dan meyakinkan bersalah melakukan tindak pidana dengan sengaja di Wilayah Pengelolaan Perikanan Negara Republik Indonesia melakukan  usaha perikanan tidak memiliki perizinan </w:t>
      </w:r>
      <w:r>
        <w:rPr>
          <w:lang w:val="en-ID" w:eastAsia="en-ID"/>
        </w:rPr>
        <w:lastRenderedPageBreak/>
        <w:t>berusaha harus mempertanggungjawabkan perbuatannya dan dijatuhi pidana  dengan pidana penjara selama 3 (tiga) Tahun dan pidana denda sejumlah Rp 50.000.000,00 (lima puluh juta rupiah) dengan ketentuan apabila pidana denda tersebut tidak dibayar diganti dengan pidana kurungan selama 6 (enam) bulan.</w:t>
      </w:r>
    </w:p>
    <w:p w:rsidR="007F0744" w:rsidRDefault="007F0744" w:rsidP="007F0744">
      <w:pPr>
        <w:pStyle w:val="NormalWeb"/>
        <w:spacing w:before="0" w:beforeAutospacing="0" w:after="0" w:afterAutospacing="0" w:line="480" w:lineRule="auto"/>
        <w:ind w:firstLine="709"/>
        <w:jc w:val="both"/>
        <w:rPr>
          <w:lang w:val="en-ID" w:eastAsia="en-ID"/>
        </w:rPr>
      </w:pPr>
      <w:r>
        <w:rPr>
          <w:lang w:val="en-ID" w:eastAsia="en-ID"/>
        </w:rPr>
        <w:t>Perbuatan  terdakwa telah memenuhi seluruh unsur-unsur  dalam Pasal 92 jo Pasal 26 ayat (1) Sektor Kelautan dan Perikanan Undang-Undang Republik Indonesia Nomor 6 Tahun 2023 tentang Penetapan Peraturan Pemerintah Pengganti Undang-Undang Nomor 2 Tahun 2022 tentang Cipta Kerja menjadi Undang-Undang, yang unsur-unsurnya adalah sebagai berikut:</w:t>
      </w:r>
    </w:p>
    <w:p w:rsidR="007F0744" w:rsidRDefault="007F0744" w:rsidP="00DA32CD">
      <w:pPr>
        <w:numPr>
          <w:ilvl w:val="2"/>
          <w:numId w:val="4"/>
        </w:numPr>
        <w:tabs>
          <w:tab w:val="num" w:pos="360"/>
        </w:tabs>
        <w:autoSpaceDE w:val="0"/>
        <w:autoSpaceDN w:val="0"/>
        <w:adjustRightInd w:val="0"/>
        <w:spacing w:line="480" w:lineRule="auto"/>
        <w:ind w:left="360"/>
        <w:rPr>
          <w:lang w:val="en-ID" w:eastAsia="en-ID"/>
        </w:rPr>
      </w:pPr>
      <w:r>
        <w:rPr>
          <w:lang w:val="en-ID" w:eastAsia="en-ID"/>
        </w:rPr>
        <w:t>Unsur setiap orang.</w:t>
      </w:r>
    </w:p>
    <w:p w:rsidR="007F0744" w:rsidRDefault="007F0744" w:rsidP="00DA32CD">
      <w:pPr>
        <w:numPr>
          <w:ilvl w:val="2"/>
          <w:numId w:val="4"/>
        </w:numPr>
        <w:tabs>
          <w:tab w:val="num" w:pos="360"/>
        </w:tabs>
        <w:autoSpaceDE w:val="0"/>
        <w:autoSpaceDN w:val="0"/>
        <w:adjustRightInd w:val="0"/>
        <w:spacing w:line="480" w:lineRule="auto"/>
        <w:ind w:left="360"/>
        <w:rPr>
          <w:lang w:val="en-ID" w:eastAsia="en-ID"/>
        </w:rPr>
      </w:pPr>
      <w:r>
        <w:rPr>
          <w:lang w:val="en-ID" w:eastAsia="en-ID"/>
        </w:rPr>
        <w:t>Dengan sengaja di Wilayah Pengelolaan Perikanan Negara Republik Indonesia.</w:t>
      </w:r>
    </w:p>
    <w:p w:rsidR="007F0744" w:rsidRDefault="007F0744" w:rsidP="00DA32CD">
      <w:pPr>
        <w:numPr>
          <w:ilvl w:val="2"/>
          <w:numId w:val="4"/>
        </w:numPr>
        <w:tabs>
          <w:tab w:val="num" w:pos="360"/>
        </w:tabs>
        <w:autoSpaceDE w:val="0"/>
        <w:autoSpaceDN w:val="0"/>
        <w:adjustRightInd w:val="0"/>
        <w:spacing w:line="480" w:lineRule="auto"/>
        <w:ind w:left="360"/>
        <w:rPr>
          <w:lang w:val="en-ID" w:eastAsia="en-ID"/>
        </w:rPr>
      </w:pPr>
      <w:r>
        <w:rPr>
          <w:lang w:val="en-ID" w:eastAsia="en-ID"/>
        </w:rPr>
        <w:t>Melakukan usaha perikanan.</w:t>
      </w:r>
    </w:p>
    <w:p w:rsidR="007F0744" w:rsidRDefault="007F0744" w:rsidP="00DA32CD">
      <w:pPr>
        <w:numPr>
          <w:ilvl w:val="2"/>
          <w:numId w:val="4"/>
        </w:numPr>
        <w:tabs>
          <w:tab w:val="num" w:pos="360"/>
        </w:tabs>
        <w:autoSpaceDE w:val="0"/>
        <w:autoSpaceDN w:val="0"/>
        <w:adjustRightInd w:val="0"/>
        <w:spacing w:line="480" w:lineRule="auto"/>
        <w:ind w:left="360"/>
        <w:rPr>
          <w:lang w:val="en-ID" w:eastAsia="en-ID"/>
        </w:rPr>
      </w:pPr>
      <w:r>
        <w:rPr>
          <w:lang w:val="en-ID" w:eastAsia="en-ID"/>
        </w:rPr>
        <w:t>Tidak memiliki perizinan berusaha.</w:t>
      </w:r>
    </w:p>
    <w:p w:rsidR="007F0744" w:rsidRDefault="007F0744" w:rsidP="007F0744">
      <w:pPr>
        <w:pStyle w:val="NormalWeb"/>
        <w:spacing w:before="0" w:beforeAutospacing="0" w:after="0" w:afterAutospacing="0"/>
        <w:ind w:firstLine="709"/>
        <w:jc w:val="both"/>
      </w:pPr>
    </w:p>
    <w:p w:rsidR="007F0744" w:rsidRDefault="007F0744" w:rsidP="00DA32CD">
      <w:pPr>
        <w:pStyle w:val="ListParagraph"/>
        <w:numPr>
          <w:ilvl w:val="2"/>
          <w:numId w:val="1"/>
        </w:numPr>
        <w:tabs>
          <w:tab w:val="num" w:pos="360"/>
        </w:tabs>
        <w:autoSpaceDE w:val="0"/>
        <w:autoSpaceDN w:val="0"/>
        <w:adjustRightInd w:val="0"/>
        <w:ind w:left="360"/>
        <w:rPr>
          <w:rFonts w:ascii="Times New Roman" w:hAnsi="Times New Roman"/>
          <w:b/>
          <w:sz w:val="24"/>
          <w:szCs w:val="24"/>
        </w:rPr>
      </w:pPr>
      <w:bookmarkStart w:id="19" w:name="_Hlk190631853"/>
      <w:r>
        <w:rPr>
          <w:rFonts w:ascii="Times New Roman" w:hAnsi="Times New Roman"/>
          <w:b/>
          <w:color w:val="000000"/>
          <w:sz w:val="24"/>
          <w:szCs w:val="24"/>
          <w:lang w:val="sv-SE"/>
        </w:rPr>
        <w:t xml:space="preserve">Pertimbangan Hukum Hakim Dalam Putusan </w:t>
      </w:r>
      <w:r>
        <w:rPr>
          <w:rStyle w:val="markedcontent"/>
          <w:rFonts w:ascii="Times New Roman" w:hAnsi="Times New Roman"/>
          <w:b/>
          <w:color w:val="000000"/>
          <w:sz w:val="24"/>
          <w:szCs w:val="24"/>
        </w:rPr>
        <w:t xml:space="preserve">Pengadilan Negeri Medan </w:t>
      </w:r>
      <w:r>
        <w:rPr>
          <w:rFonts w:ascii="Times New Roman" w:hAnsi="Times New Roman"/>
          <w:b/>
          <w:color w:val="000000"/>
          <w:sz w:val="24"/>
          <w:szCs w:val="24"/>
        </w:rPr>
        <w:t>Nomor 1/Pid.Sus-PRK/2024/PN Mdn</w:t>
      </w:r>
      <w:bookmarkEnd w:id="19"/>
    </w:p>
    <w:p w:rsidR="007F0744" w:rsidRDefault="007F0744" w:rsidP="00DA32CD">
      <w:pPr>
        <w:pStyle w:val="ListParagraph"/>
        <w:numPr>
          <w:ilvl w:val="3"/>
          <w:numId w:val="1"/>
        </w:numPr>
        <w:tabs>
          <w:tab w:val="num" w:pos="720"/>
        </w:tabs>
        <w:autoSpaceDE w:val="0"/>
        <w:autoSpaceDN w:val="0"/>
        <w:adjustRightInd w:val="0"/>
        <w:ind w:left="720"/>
        <w:rPr>
          <w:rFonts w:ascii="Times New Roman" w:hAnsi="Times New Roman"/>
          <w:b/>
          <w:sz w:val="24"/>
          <w:szCs w:val="24"/>
        </w:rPr>
      </w:pPr>
      <w:r>
        <w:rPr>
          <w:rFonts w:ascii="Times New Roman" w:hAnsi="Times New Roman"/>
          <w:b/>
          <w:sz w:val="24"/>
          <w:szCs w:val="24"/>
        </w:rPr>
        <w:t>Kronologi Kasus</w:t>
      </w:r>
    </w:p>
    <w:p w:rsidR="007F0744" w:rsidRDefault="007F0744" w:rsidP="007F0744">
      <w:pPr>
        <w:pStyle w:val="BodyText"/>
        <w:tabs>
          <w:tab w:val="clear" w:pos="709"/>
          <w:tab w:val="left" w:pos="8100"/>
        </w:tabs>
        <w:ind w:firstLine="709"/>
        <w:rPr>
          <w:rFonts w:ascii="Times New Roman" w:hAnsi="Times New Roman"/>
          <w:iCs/>
          <w:szCs w:val="24"/>
          <w:lang w:val="en-ID" w:eastAsia="en-ID"/>
        </w:rPr>
      </w:pPr>
      <w:r>
        <w:rPr>
          <w:rFonts w:ascii="Times New Roman" w:hAnsi="Times New Roman"/>
          <w:szCs w:val="24"/>
        </w:rPr>
        <w:t>Terdakwa dalam kasus ini adalah</w:t>
      </w:r>
      <w:r>
        <w:rPr>
          <w:rFonts w:ascii="Times New Roman" w:hAnsi="Times New Roman"/>
          <w:bCs/>
          <w:szCs w:val="24"/>
          <w:lang w:val="en-ID" w:eastAsia="en-ID"/>
        </w:rPr>
        <w:t xml:space="preserve"> Jepri Setiawan </w:t>
      </w:r>
      <w:r>
        <w:rPr>
          <w:rFonts w:ascii="Times New Roman" w:hAnsi="Times New Roman"/>
          <w:szCs w:val="24"/>
          <w:lang w:val="en-ID" w:eastAsia="en-ID"/>
        </w:rPr>
        <w:t xml:space="preserve">pada hari Kamis, tanggal 02 Mei 2024, sekitar pukul 09.06 WIB atau setidak-tidaknya pada waktu lain dalam tahun 2024 bertempat di Perairan Teritorial Indonesia Selat Malaka pada posisi 02°52,171’ LU - 100°56,973’’BT atau setidak-tidaknya pada suatu tempat lain yang masih termasuk dalam daerah hukum Pengadilan Negeri Medan berwenang memeriksa dan mengadili perkara ini sesuai pasal 84 ayat (2) KUHAP Jo Pasal 71 A UU No.45 Tahun 2009 tentang Perubahan atas UU No. 31 Tahun 2004 tentang Perikanan, </w:t>
      </w:r>
      <w:r>
        <w:rPr>
          <w:rFonts w:ascii="Times New Roman" w:hAnsi="Times New Roman"/>
          <w:iCs/>
          <w:szCs w:val="24"/>
          <w:lang w:val="en-ID" w:eastAsia="en-ID"/>
        </w:rPr>
        <w:t xml:space="preserve">dengan sengaja di wilayah pengelolaan perikanan Republik Indonesia melakukan usaha perikanan dibidang penangkapan, pembudidayaan, pengangkutan, pengolahan, dan pemasaran ikan, yang tidak memiliki Perizinan Berusaha sebagaimana dimaksud dalam Pasal 26 Ayat (1). </w:t>
      </w:r>
    </w:p>
    <w:p w:rsidR="007F0744" w:rsidRDefault="007F0744" w:rsidP="007F0744">
      <w:pPr>
        <w:pStyle w:val="BodyText"/>
        <w:tabs>
          <w:tab w:val="clear" w:pos="709"/>
          <w:tab w:val="left" w:pos="8100"/>
        </w:tabs>
        <w:ind w:firstLine="709"/>
        <w:rPr>
          <w:rFonts w:ascii="Times New Roman" w:hAnsi="Times New Roman"/>
          <w:szCs w:val="24"/>
          <w:lang w:val="en-ID" w:eastAsia="en-ID"/>
        </w:rPr>
      </w:pPr>
      <w:r>
        <w:rPr>
          <w:rFonts w:ascii="Times New Roman" w:hAnsi="Times New Roman"/>
          <w:szCs w:val="24"/>
          <w:lang w:val="en-ID" w:eastAsia="en-ID"/>
        </w:rPr>
        <w:lastRenderedPageBreak/>
        <w:t>Perbuatan tersebut dilakukan oleh Terdakwa dengan cara pada saat dilakukan pemeriksaan Kapal KM.SLFA 5178 GT.64,77 dinakhodai oleh Jepri Setiawan a dan ABK berjumlah 4 (empat) orang yaitu Hendra prayoga, Yogi prasetyo Agus Fadillah Hasibuan dan Reymon Sitorus masing-masing warga negara Indonesia, serta mengaku bahwa kapal tersebut milik warga Negara Malaysia.</w:t>
      </w:r>
    </w:p>
    <w:p w:rsidR="007F0744" w:rsidRDefault="007F0744" w:rsidP="007F0744">
      <w:pPr>
        <w:pStyle w:val="BodyText"/>
        <w:tabs>
          <w:tab w:val="clear" w:pos="709"/>
          <w:tab w:val="left" w:pos="8100"/>
        </w:tabs>
        <w:ind w:firstLine="709"/>
        <w:rPr>
          <w:rFonts w:ascii="Times New Roman" w:hAnsi="Times New Roman"/>
          <w:szCs w:val="24"/>
          <w:lang w:val="en-ID" w:eastAsia="en-ID"/>
        </w:rPr>
      </w:pPr>
      <w:r>
        <w:rPr>
          <w:rFonts w:ascii="Times New Roman" w:hAnsi="Times New Roman"/>
          <w:szCs w:val="24"/>
          <w:lang w:val="en-ID" w:eastAsia="en-ID"/>
        </w:rPr>
        <w:t xml:space="preserve">Setelah diperiksa Kapal KM.SLFA 5178 GT.64,77 tidak memiliki dokumen perizinan perikanan yang sah dari Pemerintah Indonesia untuk menangkap ikan di Perairan Teritorial Indonesia Selat Malaka serta menggunakan alat penangkap ikan </w:t>
      </w:r>
      <w:r>
        <w:rPr>
          <w:rFonts w:ascii="Times New Roman" w:hAnsi="Times New Roman"/>
          <w:i/>
          <w:szCs w:val="24"/>
          <w:lang w:val="en-ID" w:eastAsia="en-ID"/>
        </w:rPr>
        <w:t>trawl</w:t>
      </w:r>
      <w:r>
        <w:rPr>
          <w:rFonts w:ascii="Times New Roman" w:hAnsi="Times New Roman"/>
          <w:szCs w:val="24"/>
          <w:lang w:val="en-ID" w:eastAsia="en-ID"/>
        </w:rPr>
        <w:t>, selanjutnya kapal berserta nakhoda dan ABK kami bawa/ kawal/ Ad hock ke Belawan untuk diserahkan kepada Ditpolairud Korpolairud Baharkam Polri untuk selanjutnya diserahkan kepada Penyidik dari Kementerian Kelautan dan Perikanan, Direktorat Jenderal Pengawasan Sumber Daya Kelautan dan Perikanan, Stasiun Pengawasan Sumber Daya Kelautan dan Perikanan Belawan</w:t>
      </w:r>
    </w:p>
    <w:p w:rsidR="007F0744" w:rsidRDefault="007F0744" w:rsidP="007F0744">
      <w:pPr>
        <w:pStyle w:val="BodyText"/>
        <w:tabs>
          <w:tab w:val="clear" w:pos="709"/>
          <w:tab w:val="left" w:pos="8100"/>
        </w:tabs>
        <w:ind w:firstLine="709"/>
        <w:rPr>
          <w:rFonts w:ascii="Times New Roman" w:hAnsi="Times New Roman"/>
          <w:szCs w:val="24"/>
          <w:lang w:val="en-ID" w:eastAsia="en-ID"/>
        </w:rPr>
      </w:pPr>
      <w:r>
        <w:rPr>
          <w:rFonts w:ascii="Times New Roman" w:hAnsi="Times New Roman"/>
          <w:szCs w:val="24"/>
          <w:lang w:val="en-ID" w:eastAsia="en-ID"/>
        </w:rPr>
        <w:t>Kapal KM. SLFA 5178 GT.64,77 pada saat ditangkap/ dihentikan mendapatkan hasil ikan tangkapan sebanyak + 3.000 (tiga ribu) kilogram ikan campur-campur dan setelah dilakukan penimbangan oleh penyidik, jumlah ikan tangkapan Kapal KM.SLFA 5178 GT.64,77 berjumlah 3.382 (tiga ribu tiga ratus delapan puluh dua) kilogram ikan campuran yang terdiri dari ikan jenis Gulama, Biji Nangka, Gabus Pasir, Bulu Ayam, Layur, Parang-parang, Cincaru, Cumi-cumi, Pari, Sotong Katak dan Ikan Pasifik.</w:t>
      </w:r>
    </w:p>
    <w:p w:rsidR="007F0744" w:rsidRDefault="007F0744" w:rsidP="007F0744">
      <w:pPr>
        <w:pStyle w:val="BodyText"/>
        <w:tabs>
          <w:tab w:val="clear" w:pos="709"/>
          <w:tab w:val="left" w:pos="8100"/>
        </w:tabs>
        <w:ind w:firstLine="709"/>
        <w:rPr>
          <w:rFonts w:ascii="Times New Roman" w:hAnsi="Times New Roman"/>
          <w:szCs w:val="24"/>
          <w:lang w:val="en-ID" w:eastAsia="en-ID"/>
        </w:rPr>
      </w:pPr>
      <w:r>
        <w:rPr>
          <w:rFonts w:ascii="Times New Roman" w:hAnsi="Times New Roman"/>
          <w:szCs w:val="24"/>
          <w:lang w:val="en-ID" w:eastAsia="en-ID"/>
        </w:rPr>
        <w:t xml:space="preserve">Alat-alat kelengkapan yang ada di atas Kapal KM.SLFA 5178 GT.64,77 yang kami tangkap/ hentikan adalah 1 (satu) unit Kapal KM.SLFA 5178 GT.64,77, 2 (dua) Unit Alat Penangkap Ikan Jaring </w:t>
      </w:r>
      <w:r>
        <w:rPr>
          <w:rFonts w:ascii="Times New Roman" w:hAnsi="Times New Roman"/>
          <w:i/>
          <w:iCs/>
          <w:szCs w:val="24"/>
          <w:lang w:val="en-ID" w:eastAsia="en-ID"/>
        </w:rPr>
        <w:t>Trawl</w:t>
      </w:r>
      <w:r>
        <w:rPr>
          <w:rFonts w:ascii="Times New Roman" w:hAnsi="Times New Roman"/>
          <w:szCs w:val="24"/>
          <w:lang w:val="en-ID" w:eastAsia="en-ID"/>
        </w:rPr>
        <w:t>, 1 (satu) unit GPS/</w:t>
      </w:r>
      <w:r>
        <w:rPr>
          <w:rFonts w:ascii="Times New Roman" w:hAnsi="Times New Roman"/>
          <w:i/>
          <w:iCs/>
          <w:szCs w:val="24"/>
          <w:lang w:val="en-ID" w:eastAsia="en-ID"/>
        </w:rPr>
        <w:t xml:space="preserve">Fish Finder Type </w:t>
      </w:r>
      <w:r>
        <w:rPr>
          <w:rFonts w:ascii="Times New Roman" w:hAnsi="Times New Roman"/>
          <w:szCs w:val="24"/>
          <w:lang w:val="en-ID" w:eastAsia="en-ID"/>
        </w:rPr>
        <w:t xml:space="preserve">V-3300P, 1 (satu) unit Kompas Zhanhui </w:t>
      </w:r>
      <w:r>
        <w:rPr>
          <w:rFonts w:ascii="Times New Roman" w:hAnsi="Times New Roman"/>
          <w:i/>
          <w:iCs/>
          <w:szCs w:val="24"/>
          <w:lang w:val="en-ID" w:eastAsia="en-ID"/>
        </w:rPr>
        <w:t>Fishing Tackle</w:t>
      </w:r>
      <w:r>
        <w:rPr>
          <w:rFonts w:ascii="Times New Roman" w:hAnsi="Times New Roman"/>
          <w:szCs w:val="24"/>
          <w:lang w:val="en-ID" w:eastAsia="en-ID"/>
        </w:rPr>
        <w:t xml:space="preserve">, 1 (satu) unit Radio Super Star SS-2400 Plus, 1 (satu) unit Radio Motorola </w:t>
      </w:r>
      <w:r>
        <w:rPr>
          <w:rFonts w:ascii="Times New Roman" w:hAnsi="Times New Roman"/>
          <w:i/>
          <w:iCs/>
          <w:szCs w:val="24"/>
          <w:lang w:val="en-ID" w:eastAsia="en-ID"/>
        </w:rPr>
        <w:t xml:space="preserve">Type </w:t>
      </w:r>
      <w:r>
        <w:rPr>
          <w:rFonts w:ascii="Times New Roman" w:hAnsi="Times New Roman"/>
          <w:szCs w:val="24"/>
          <w:lang w:val="en-ID" w:eastAsia="en-ID"/>
        </w:rPr>
        <w:t xml:space="preserve">CM7668, 1 (satu) buah bendera Malaysia dan 1 (satu) buah Salinan </w:t>
      </w:r>
      <w:r>
        <w:rPr>
          <w:rFonts w:ascii="Times New Roman" w:hAnsi="Times New Roman"/>
          <w:i/>
          <w:iCs/>
          <w:szCs w:val="24"/>
          <w:lang w:val="en-ID" w:eastAsia="en-ID"/>
        </w:rPr>
        <w:t xml:space="preserve">Lesen Vessel </w:t>
      </w:r>
      <w:r>
        <w:rPr>
          <w:rFonts w:ascii="Times New Roman" w:hAnsi="Times New Roman"/>
          <w:szCs w:val="24"/>
          <w:lang w:val="en-ID" w:eastAsia="en-ID"/>
        </w:rPr>
        <w:t xml:space="preserve">No.Seri FA 001201 an. KM.SLFA 5178 GT.64,77. </w:t>
      </w:r>
    </w:p>
    <w:p w:rsidR="007F0744" w:rsidRDefault="007F0744" w:rsidP="007F0744">
      <w:pPr>
        <w:pStyle w:val="BodyText"/>
        <w:tabs>
          <w:tab w:val="clear" w:pos="709"/>
          <w:tab w:val="left" w:pos="8100"/>
        </w:tabs>
        <w:ind w:firstLine="709"/>
        <w:rPr>
          <w:rFonts w:ascii="Times New Roman" w:hAnsi="Times New Roman"/>
          <w:b/>
          <w:szCs w:val="24"/>
        </w:rPr>
      </w:pPr>
      <w:r>
        <w:rPr>
          <w:rFonts w:ascii="Times New Roman" w:hAnsi="Times New Roman"/>
          <w:szCs w:val="24"/>
          <w:lang w:val="en-ID" w:eastAsia="en-ID"/>
        </w:rPr>
        <w:t xml:space="preserve">Barang yang disita Penyidik dari Kapal KM.SLFA 5178 GT.64,77 adalah: 1 (satu) unit Kapal KM.SLFA 5178 GT.64,77, 2 (dua) Unit Alat Penangkap Ikan Jaring </w:t>
      </w:r>
      <w:r>
        <w:rPr>
          <w:rFonts w:ascii="Times New Roman" w:hAnsi="Times New Roman"/>
          <w:i/>
          <w:iCs/>
          <w:szCs w:val="24"/>
          <w:lang w:val="en-ID" w:eastAsia="en-ID"/>
        </w:rPr>
        <w:t>Trawl</w:t>
      </w:r>
      <w:r>
        <w:rPr>
          <w:rFonts w:ascii="Times New Roman" w:hAnsi="Times New Roman"/>
          <w:szCs w:val="24"/>
          <w:lang w:val="en-ID" w:eastAsia="en-ID"/>
        </w:rPr>
        <w:t>, uang tunai Rp 6.990.000.00 (enam juta sembilan ratus sembilan puluh ribu rupiah) sebagai hasil penjualan 3.382 (tiga ribu tiga ratus delapan puluh dua) kilogram ikan campuran yang terdiri dari ikan jenis Gulama, Biji Nangka, Gabus Pasir, bulu Ayam, Layur, Parang-parang, Cincaru, Cumi-cumi, Pari, Sotong katak dan ikan Pasifik, 1 (satu) unit GPS/</w:t>
      </w:r>
      <w:r>
        <w:rPr>
          <w:rFonts w:ascii="Times New Roman" w:hAnsi="Times New Roman"/>
          <w:i/>
          <w:iCs/>
          <w:szCs w:val="24"/>
          <w:lang w:val="en-ID" w:eastAsia="en-ID"/>
        </w:rPr>
        <w:t xml:space="preserve">Fish Finder Type </w:t>
      </w:r>
      <w:r>
        <w:rPr>
          <w:rFonts w:ascii="Times New Roman" w:hAnsi="Times New Roman"/>
          <w:szCs w:val="24"/>
          <w:lang w:val="en-ID" w:eastAsia="en-ID"/>
        </w:rPr>
        <w:t xml:space="preserve">V-3300P, 1 (satu) unit Kompas Zhanhui </w:t>
      </w:r>
      <w:r>
        <w:rPr>
          <w:rFonts w:ascii="Times New Roman" w:hAnsi="Times New Roman"/>
          <w:i/>
          <w:iCs/>
          <w:szCs w:val="24"/>
          <w:lang w:val="en-ID" w:eastAsia="en-ID"/>
        </w:rPr>
        <w:t>Fishing Tackle</w:t>
      </w:r>
      <w:r>
        <w:rPr>
          <w:rFonts w:ascii="Times New Roman" w:hAnsi="Times New Roman"/>
          <w:szCs w:val="24"/>
          <w:lang w:val="en-ID" w:eastAsia="en-ID"/>
        </w:rPr>
        <w:t xml:space="preserve">, 1 (satu) unit Radio Super Star SS-2400 Plus, 1 (satu) unit Radio Motorola </w:t>
      </w:r>
      <w:r>
        <w:rPr>
          <w:rFonts w:ascii="Times New Roman" w:hAnsi="Times New Roman"/>
          <w:i/>
          <w:iCs/>
          <w:szCs w:val="24"/>
          <w:lang w:val="en-ID" w:eastAsia="en-ID"/>
        </w:rPr>
        <w:t xml:space="preserve">Type </w:t>
      </w:r>
      <w:r>
        <w:rPr>
          <w:rFonts w:ascii="Times New Roman" w:hAnsi="Times New Roman"/>
          <w:szCs w:val="24"/>
          <w:lang w:val="en-ID" w:eastAsia="en-ID"/>
        </w:rPr>
        <w:t xml:space="preserve">CM7668, 1 (satu) buah benderaMalaysia, dan 1 (satu) buah Salinan </w:t>
      </w:r>
      <w:r>
        <w:rPr>
          <w:rFonts w:ascii="Times New Roman" w:hAnsi="Times New Roman"/>
          <w:i/>
          <w:iCs/>
          <w:szCs w:val="24"/>
          <w:lang w:val="en-ID" w:eastAsia="en-ID"/>
        </w:rPr>
        <w:t xml:space="preserve">Lesen Vessel </w:t>
      </w:r>
      <w:r>
        <w:rPr>
          <w:rFonts w:ascii="Times New Roman" w:hAnsi="Times New Roman"/>
          <w:szCs w:val="24"/>
          <w:lang w:val="en-ID" w:eastAsia="en-ID"/>
        </w:rPr>
        <w:t>No.Seri FA 001201 an. KM.SLFA 5178 GT.64,77.</w:t>
      </w:r>
    </w:p>
    <w:p w:rsidR="007F0744" w:rsidRDefault="007F0744" w:rsidP="00DA32CD">
      <w:pPr>
        <w:numPr>
          <w:ilvl w:val="3"/>
          <w:numId w:val="1"/>
        </w:numPr>
        <w:tabs>
          <w:tab w:val="clear" w:pos="2880"/>
          <w:tab w:val="num" w:pos="360"/>
          <w:tab w:val="num" w:pos="3371"/>
        </w:tabs>
        <w:spacing w:line="480" w:lineRule="auto"/>
        <w:ind w:left="360"/>
        <w:jc w:val="both"/>
        <w:rPr>
          <w:b/>
          <w:color w:val="000000"/>
        </w:rPr>
      </w:pPr>
      <w:bookmarkStart w:id="20" w:name="_Hlk190631895"/>
      <w:r>
        <w:rPr>
          <w:b/>
          <w:color w:val="000000"/>
        </w:rPr>
        <w:t>Dakwaan Jaksa Penuntut Umum</w:t>
      </w:r>
      <w:bookmarkEnd w:id="20"/>
    </w:p>
    <w:p w:rsidR="007F0744" w:rsidRDefault="007F0744" w:rsidP="007F0744">
      <w:pPr>
        <w:spacing w:line="480" w:lineRule="auto"/>
        <w:ind w:firstLine="720"/>
        <w:jc w:val="both"/>
      </w:pPr>
      <w:r>
        <w:rPr>
          <w:lang w:val="id-ID"/>
        </w:rPr>
        <w:t>Terdakwa didakwa oleh Penuntut Umum dengan surat dakwaan</w:t>
      </w:r>
      <w:r>
        <w:t xml:space="preserve"> alternatif yaitu :</w:t>
      </w:r>
    </w:p>
    <w:p w:rsidR="007F0744" w:rsidRDefault="007F0744" w:rsidP="00DA32CD">
      <w:pPr>
        <w:numPr>
          <w:ilvl w:val="0"/>
          <w:numId w:val="11"/>
        </w:numPr>
        <w:tabs>
          <w:tab w:val="left" w:pos="1134"/>
        </w:tabs>
        <w:autoSpaceDE w:val="0"/>
        <w:autoSpaceDN w:val="0"/>
        <w:adjustRightInd w:val="0"/>
        <w:ind w:left="1134" w:hanging="425"/>
        <w:jc w:val="both"/>
        <w:rPr>
          <w:lang w:val="en-ID" w:eastAsia="en-ID"/>
        </w:rPr>
      </w:pPr>
      <w:r>
        <w:rPr>
          <w:lang w:val="en-ID" w:eastAsia="en-ID"/>
        </w:rPr>
        <w:lastRenderedPageBreak/>
        <w:t>Perbuatan terdakwa tersebut diatur dan diancam pidana dalam Pasal 92 Jo. Pasal 26 ayat (1) Sektor Kelautan dan Perikanan UU No. 6 Tahun 2023 tentang Penetapan Peraturan Pemerintah Pengganti UU No. 2 Tahun 2022 tentang Cipta Kerja menjadi Undang- Undang.</w:t>
      </w:r>
    </w:p>
    <w:p w:rsidR="007F0744" w:rsidRDefault="007F0744" w:rsidP="00DA32CD">
      <w:pPr>
        <w:numPr>
          <w:ilvl w:val="0"/>
          <w:numId w:val="11"/>
        </w:numPr>
        <w:tabs>
          <w:tab w:val="left" w:pos="1134"/>
        </w:tabs>
        <w:autoSpaceDE w:val="0"/>
        <w:autoSpaceDN w:val="0"/>
        <w:adjustRightInd w:val="0"/>
        <w:ind w:left="1134" w:hanging="425"/>
        <w:jc w:val="both"/>
        <w:rPr>
          <w:lang w:val="en-ID" w:eastAsia="en-ID"/>
        </w:rPr>
      </w:pPr>
      <w:r>
        <w:rPr>
          <w:lang w:val="en-ID" w:eastAsia="en-ID"/>
        </w:rPr>
        <w:t>Perbuatan terdakwa tersebut diatur dan diancam pidana dalam Pasal 98 Jo. Pasal 42 ayat (3) Sektor Kelautan dan Perikanan UU No. 6 Tahun 2023 Tentang Penetapan Peraturan Pemerintah Pengganti UU No. 2 Tahun 2022 tentang Cipta Kerja menjadi Undang- Undang.</w:t>
      </w:r>
    </w:p>
    <w:p w:rsidR="007F0744" w:rsidRDefault="007F0744" w:rsidP="00DA32CD">
      <w:pPr>
        <w:numPr>
          <w:ilvl w:val="0"/>
          <w:numId w:val="11"/>
        </w:numPr>
        <w:tabs>
          <w:tab w:val="left" w:pos="1134"/>
        </w:tabs>
        <w:autoSpaceDE w:val="0"/>
        <w:autoSpaceDN w:val="0"/>
        <w:adjustRightInd w:val="0"/>
        <w:ind w:left="1134" w:hanging="425"/>
        <w:jc w:val="both"/>
        <w:rPr>
          <w:lang w:val="en-ID" w:eastAsia="en-ID"/>
        </w:rPr>
      </w:pPr>
      <w:r>
        <w:rPr>
          <w:lang w:val="en-ID" w:eastAsia="en-ID"/>
        </w:rPr>
        <w:t>Perbuatan terdakwa tersebut diatur dan diancam pidana dalam Pasal 85 Jo. Pasal 9 UU No. 45 tahun 2009 tentang Perubahan atas UU No. 31 tahun 2004 tentang Perikanan.</w:t>
      </w:r>
    </w:p>
    <w:p w:rsidR="007F0744" w:rsidRDefault="007F0744" w:rsidP="007F0744">
      <w:pPr>
        <w:tabs>
          <w:tab w:val="left" w:pos="1134"/>
        </w:tabs>
        <w:autoSpaceDE w:val="0"/>
        <w:autoSpaceDN w:val="0"/>
        <w:adjustRightInd w:val="0"/>
        <w:ind w:left="1134"/>
        <w:jc w:val="both"/>
        <w:rPr>
          <w:lang w:val="en-ID" w:eastAsia="en-ID"/>
        </w:rPr>
      </w:pPr>
    </w:p>
    <w:p w:rsidR="007F0744" w:rsidRDefault="007F0744" w:rsidP="00DA32CD">
      <w:pPr>
        <w:numPr>
          <w:ilvl w:val="0"/>
          <w:numId w:val="1"/>
        </w:numPr>
        <w:tabs>
          <w:tab w:val="clear" w:pos="720"/>
          <w:tab w:val="num" w:pos="360"/>
          <w:tab w:val="num" w:pos="2081"/>
        </w:tabs>
        <w:spacing w:line="480" w:lineRule="auto"/>
        <w:ind w:left="360"/>
        <w:jc w:val="both"/>
        <w:rPr>
          <w:b/>
          <w:color w:val="000000"/>
        </w:rPr>
      </w:pPr>
      <w:bookmarkStart w:id="21" w:name="_Hlk190631908"/>
      <w:r>
        <w:rPr>
          <w:b/>
          <w:color w:val="000000"/>
        </w:rPr>
        <w:t>Tuntutan Pidana Jaksa Penuntut Umum</w:t>
      </w:r>
      <w:bookmarkEnd w:id="21"/>
    </w:p>
    <w:p w:rsidR="007F0744" w:rsidRDefault="007F0744" w:rsidP="007F0744">
      <w:pPr>
        <w:autoSpaceDE w:val="0"/>
        <w:autoSpaceDN w:val="0"/>
        <w:adjustRightInd w:val="0"/>
        <w:spacing w:line="480" w:lineRule="auto"/>
        <w:ind w:firstLine="720"/>
        <w:jc w:val="both"/>
        <w:rPr>
          <w:lang w:val="id-ID" w:eastAsia="id-ID"/>
        </w:rPr>
      </w:pPr>
      <w:r>
        <w:rPr>
          <w:lang w:val="id-ID" w:eastAsia="id-ID"/>
        </w:rPr>
        <w:t>Tuntutan Pidana (</w:t>
      </w:r>
      <w:r>
        <w:rPr>
          <w:i/>
          <w:lang w:val="id-ID" w:eastAsia="id-ID"/>
        </w:rPr>
        <w:t xml:space="preserve">requisitoir) </w:t>
      </w:r>
      <w:r>
        <w:rPr>
          <w:lang w:val="id-ID" w:eastAsia="id-ID"/>
        </w:rPr>
        <w:t xml:space="preserve">Penuntut Umum yang pada pokoknya memohon agar Majelis Hakim Pengadilan </w:t>
      </w:r>
      <w:r>
        <w:rPr>
          <w:lang w:eastAsia="id-ID"/>
        </w:rPr>
        <w:t xml:space="preserve">Negeri Medan </w:t>
      </w:r>
      <w:r>
        <w:rPr>
          <w:lang w:val="id-ID" w:eastAsia="id-ID"/>
        </w:rPr>
        <w:t>yang memeriksa dan mengadili perkara ini memutuskan:</w:t>
      </w:r>
    </w:p>
    <w:p w:rsidR="007F0744" w:rsidRDefault="007F0744" w:rsidP="00DA32CD">
      <w:pPr>
        <w:numPr>
          <w:ilvl w:val="1"/>
          <w:numId w:val="1"/>
        </w:numPr>
        <w:tabs>
          <w:tab w:val="left" w:pos="1134"/>
        </w:tabs>
        <w:autoSpaceDE w:val="0"/>
        <w:autoSpaceDN w:val="0"/>
        <w:adjustRightInd w:val="0"/>
        <w:ind w:left="1134" w:hanging="425"/>
        <w:jc w:val="both"/>
        <w:rPr>
          <w:lang w:val="en-ID" w:eastAsia="en-ID"/>
        </w:rPr>
      </w:pPr>
      <w:r>
        <w:rPr>
          <w:lang w:val="en-ID" w:eastAsia="en-ID"/>
        </w:rPr>
        <w:t xml:space="preserve">Menyatakan Terdakwa </w:t>
      </w:r>
      <w:r>
        <w:rPr>
          <w:bCs/>
          <w:lang w:val="en-ID" w:eastAsia="en-ID"/>
        </w:rPr>
        <w:t>Jepri Setiawan</w:t>
      </w:r>
      <w:r>
        <w:rPr>
          <w:lang w:val="en-ID" w:eastAsia="en-ID"/>
        </w:rPr>
        <w:t>telah terbukti secara sah dan meyakinkan melakukan tindak pidana “</w:t>
      </w:r>
      <w:r>
        <w:rPr>
          <w:iCs/>
          <w:lang w:val="en-ID" w:eastAsia="en-ID"/>
        </w:rPr>
        <w:t>dengan sengaja di wilayah pengelolaan perikanan Republik Indonesia melakukan usaha perikanan dibidang penangkapan, pembudidayaan, pengangkutan, pengolahan, dan pemasaran ikan yang tidak memiliki perizinan berusaha sebagaimana dimaksud dalam Pasal 26 Ayat (1)</w:t>
      </w:r>
      <w:r>
        <w:rPr>
          <w:lang w:val="en-ID" w:eastAsia="en-ID"/>
        </w:rPr>
        <w:t>” sebagaimana diatur dan diancam pidana dalam Pasal 92 jo Pasal 26 ayat (1) Sektor Kelautan dan Perikanan Undang-Undang Republik Indonesia Nomor 11 Tahun 2020 tentang Cipta Kerja, Undang-Undang Republik Indonesia Nomor 45 Tahun 2009 tentang Perubahan atas Undang-Undang Republik Indonesia Nomor 31 Tahun 2004 tentang Perikanan sebagaimana dimaksud dalam dakwaan Pertama;</w:t>
      </w:r>
    </w:p>
    <w:p w:rsidR="007F0744" w:rsidRDefault="007F0744" w:rsidP="00DA32CD">
      <w:pPr>
        <w:numPr>
          <w:ilvl w:val="1"/>
          <w:numId w:val="1"/>
        </w:numPr>
        <w:tabs>
          <w:tab w:val="left" w:pos="1134"/>
        </w:tabs>
        <w:autoSpaceDE w:val="0"/>
        <w:autoSpaceDN w:val="0"/>
        <w:adjustRightInd w:val="0"/>
        <w:ind w:left="1134" w:hanging="425"/>
        <w:jc w:val="both"/>
        <w:rPr>
          <w:lang w:val="en-ID" w:eastAsia="en-ID"/>
        </w:rPr>
      </w:pPr>
      <w:r>
        <w:rPr>
          <w:lang w:val="en-ID" w:eastAsia="en-ID"/>
        </w:rPr>
        <w:t xml:space="preserve">Menjatuhkan pidana terhadap Terdakwa </w:t>
      </w:r>
      <w:r>
        <w:rPr>
          <w:bCs/>
          <w:lang w:val="en-ID" w:eastAsia="en-ID"/>
        </w:rPr>
        <w:t>Jepri Setiawan</w:t>
      </w:r>
      <w:r>
        <w:rPr>
          <w:lang w:val="en-ID" w:eastAsia="en-ID"/>
        </w:rPr>
        <w:t xml:space="preserve">berupa pidana denda sebesar Rp 500.000.000.00 (lima ratus juta rupiah); </w:t>
      </w:r>
    </w:p>
    <w:p w:rsidR="007F0744" w:rsidRDefault="007F0744" w:rsidP="00DA32CD">
      <w:pPr>
        <w:numPr>
          <w:ilvl w:val="1"/>
          <w:numId w:val="1"/>
        </w:numPr>
        <w:tabs>
          <w:tab w:val="left" w:pos="1134"/>
        </w:tabs>
        <w:autoSpaceDE w:val="0"/>
        <w:autoSpaceDN w:val="0"/>
        <w:adjustRightInd w:val="0"/>
        <w:ind w:left="1134" w:hanging="425"/>
        <w:jc w:val="both"/>
        <w:rPr>
          <w:lang w:val="en-ID" w:eastAsia="en-ID"/>
        </w:rPr>
      </w:pPr>
      <w:r>
        <w:rPr>
          <w:lang w:val="en-ID" w:eastAsia="en-ID"/>
        </w:rPr>
        <w:t xml:space="preserve">Menyatakan barang bukti berupa: </w:t>
      </w:r>
    </w:p>
    <w:p w:rsidR="007F0744" w:rsidRDefault="007F0744" w:rsidP="00DA32CD">
      <w:pPr>
        <w:numPr>
          <w:ilvl w:val="0"/>
          <w:numId w:val="12"/>
        </w:numPr>
        <w:tabs>
          <w:tab w:val="left" w:pos="1560"/>
        </w:tabs>
        <w:autoSpaceDE w:val="0"/>
        <w:autoSpaceDN w:val="0"/>
        <w:adjustRightInd w:val="0"/>
        <w:ind w:left="1560" w:hanging="425"/>
        <w:jc w:val="both"/>
        <w:rPr>
          <w:lang w:val="en-ID" w:eastAsia="en-ID"/>
        </w:rPr>
      </w:pPr>
      <w:r>
        <w:rPr>
          <w:lang w:val="en-ID" w:eastAsia="en-ID"/>
        </w:rPr>
        <w:t xml:space="preserve">1 (satu) unit Kapal Penangkap Ikan KM. SLFA 5178 </w:t>
      </w:r>
      <w:r>
        <w:rPr>
          <w:i/>
          <w:iCs/>
          <w:lang w:val="en-ID" w:eastAsia="en-ID"/>
        </w:rPr>
        <w:t xml:space="preserve">Gross Tonnage </w:t>
      </w:r>
      <w:r>
        <w:rPr>
          <w:lang w:val="en-ID" w:eastAsia="en-ID"/>
        </w:rPr>
        <w:t>(GT) 64,77 (enam puluh empat koma tujuh puluh tujuh);</w:t>
      </w:r>
    </w:p>
    <w:p w:rsidR="007F0744" w:rsidRDefault="007F0744" w:rsidP="00DA32CD">
      <w:pPr>
        <w:numPr>
          <w:ilvl w:val="0"/>
          <w:numId w:val="12"/>
        </w:numPr>
        <w:tabs>
          <w:tab w:val="left" w:pos="1560"/>
        </w:tabs>
        <w:autoSpaceDE w:val="0"/>
        <w:autoSpaceDN w:val="0"/>
        <w:adjustRightInd w:val="0"/>
        <w:ind w:left="1560" w:hanging="425"/>
        <w:jc w:val="both"/>
        <w:rPr>
          <w:lang w:val="en-ID" w:eastAsia="en-ID"/>
        </w:rPr>
      </w:pPr>
      <w:r>
        <w:rPr>
          <w:lang w:val="en-ID" w:eastAsia="en-ID"/>
        </w:rPr>
        <w:t>1 (satu) buah bendera Kapal Malaysia;</w:t>
      </w:r>
    </w:p>
    <w:p w:rsidR="007F0744" w:rsidRDefault="007F0744" w:rsidP="00DA32CD">
      <w:pPr>
        <w:numPr>
          <w:ilvl w:val="0"/>
          <w:numId w:val="12"/>
        </w:numPr>
        <w:tabs>
          <w:tab w:val="left" w:pos="1560"/>
        </w:tabs>
        <w:autoSpaceDE w:val="0"/>
        <w:autoSpaceDN w:val="0"/>
        <w:adjustRightInd w:val="0"/>
        <w:ind w:left="1560" w:hanging="425"/>
        <w:jc w:val="both"/>
        <w:rPr>
          <w:lang w:val="en-ID" w:eastAsia="en-ID"/>
        </w:rPr>
      </w:pPr>
      <w:r>
        <w:rPr>
          <w:lang w:val="en-ID" w:eastAsia="en-ID"/>
        </w:rPr>
        <w:t xml:space="preserve">Uang tunai sebesar Rp 6.990.000.00 (enam juta sembilan ratus sembilan puluh ribu rupiah) sebagai hasil penjualan Ikan Hasil Tangkapan sebanyak 3.382 (tiga ribu tiga ratus delapan puluh dua) Kilogram ikan campuran yang terdiri dari ikan Gulama, Biji Nangka, Gabus Pasir, Bulu Ayam, Ikan Pasifik, Layur, Parang-parang, Cincaru, Cumi, Pari, dan Sotong Katak; </w:t>
      </w:r>
    </w:p>
    <w:p w:rsidR="007F0744" w:rsidRDefault="007F0744" w:rsidP="007F0744">
      <w:pPr>
        <w:tabs>
          <w:tab w:val="left" w:pos="1560"/>
        </w:tabs>
        <w:autoSpaceDE w:val="0"/>
        <w:autoSpaceDN w:val="0"/>
        <w:adjustRightInd w:val="0"/>
        <w:ind w:left="1560" w:hanging="425"/>
        <w:jc w:val="both"/>
        <w:rPr>
          <w:lang w:eastAsia="id-ID"/>
        </w:rPr>
      </w:pPr>
      <w:r>
        <w:rPr>
          <w:lang w:val="en-ID" w:eastAsia="en-ID"/>
        </w:rPr>
        <w:t>Dirampas untuk Negara;</w:t>
      </w:r>
    </w:p>
    <w:p w:rsidR="007F0744" w:rsidRDefault="007F0744" w:rsidP="00DA32CD">
      <w:pPr>
        <w:numPr>
          <w:ilvl w:val="0"/>
          <w:numId w:val="12"/>
        </w:numPr>
        <w:autoSpaceDE w:val="0"/>
        <w:autoSpaceDN w:val="0"/>
        <w:adjustRightInd w:val="0"/>
        <w:ind w:left="1985" w:hanging="425"/>
        <w:jc w:val="both"/>
        <w:rPr>
          <w:lang w:val="en-ID" w:eastAsia="en-ID"/>
        </w:rPr>
      </w:pPr>
      <w:r>
        <w:rPr>
          <w:lang w:val="en-ID" w:eastAsia="en-ID"/>
        </w:rPr>
        <w:t>1 (satu) unit GPS/</w:t>
      </w:r>
      <w:r>
        <w:rPr>
          <w:i/>
          <w:iCs/>
          <w:lang w:val="en-ID" w:eastAsia="en-ID"/>
        </w:rPr>
        <w:t xml:space="preserve">Fish Finder Type </w:t>
      </w:r>
      <w:r>
        <w:rPr>
          <w:lang w:val="en-ID" w:eastAsia="en-ID"/>
        </w:rPr>
        <w:t>V-3300 P;</w:t>
      </w:r>
    </w:p>
    <w:p w:rsidR="007F0744" w:rsidRDefault="007F0744" w:rsidP="00DA32CD">
      <w:pPr>
        <w:numPr>
          <w:ilvl w:val="0"/>
          <w:numId w:val="12"/>
        </w:numPr>
        <w:autoSpaceDE w:val="0"/>
        <w:autoSpaceDN w:val="0"/>
        <w:adjustRightInd w:val="0"/>
        <w:ind w:left="1985" w:hanging="425"/>
        <w:jc w:val="both"/>
        <w:rPr>
          <w:lang w:val="en-ID" w:eastAsia="en-ID"/>
        </w:rPr>
      </w:pPr>
      <w:r>
        <w:rPr>
          <w:lang w:val="en-ID" w:eastAsia="en-ID"/>
        </w:rPr>
        <w:lastRenderedPageBreak/>
        <w:t xml:space="preserve">1 (satu) unit Kompas Magnet Zhanhui </w:t>
      </w:r>
      <w:r>
        <w:rPr>
          <w:i/>
          <w:iCs/>
          <w:lang w:val="en-ID" w:eastAsia="en-ID"/>
        </w:rPr>
        <w:t>Fishing Tackle</w:t>
      </w:r>
      <w:r>
        <w:rPr>
          <w:lang w:val="en-ID" w:eastAsia="en-ID"/>
        </w:rPr>
        <w:t>;</w:t>
      </w:r>
    </w:p>
    <w:p w:rsidR="007F0744" w:rsidRDefault="007F0744" w:rsidP="00DA32CD">
      <w:pPr>
        <w:numPr>
          <w:ilvl w:val="0"/>
          <w:numId w:val="12"/>
        </w:numPr>
        <w:autoSpaceDE w:val="0"/>
        <w:autoSpaceDN w:val="0"/>
        <w:adjustRightInd w:val="0"/>
        <w:ind w:left="1985" w:hanging="425"/>
        <w:jc w:val="both"/>
        <w:rPr>
          <w:lang w:val="en-ID" w:eastAsia="en-ID"/>
        </w:rPr>
      </w:pPr>
      <w:r>
        <w:rPr>
          <w:lang w:val="en-ID" w:eastAsia="en-ID"/>
        </w:rPr>
        <w:t>1 (satu) unit Radio Motorola CM.7668;</w:t>
      </w:r>
    </w:p>
    <w:p w:rsidR="007F0744" w:rsidRDefault="007F0744" w:rsidP="00DA32CD">
      <w:pPr>
        <w:numPr>
          <w:ilvl w:val="0"/>
          <w:numId w:val="12"/>
        </w:numPr>
        <w:autoSpaceDE w:val="0"/>
        <w:autoSpaceDN w:val="0"/>
        <w:adjustRightInd w:val="0"/>
        <w:ind w:left="1985" w:hanging="425"/>
        <w:jc w:val="both"/>
        <w:rPr>
          <w:lang w:val="en-ID" w:eastAsia="en-ID"/>
        </w:rPr>
      </w:pPr>
      <w:r>
        <w:rPr>
          <w:lang w:val="en-ID" w:eastAsia="en-ID"/>
        </w:rPr>
        <w:t>1 (satu) unit Radio Superstar SS-2400 Plus;</w:t>
      </w:r>
    </w:p>
    <w:p w:rsidR="007F0744" w:rsidRDefault="007F0744" w:rsidP="00DA32CD">
      <w:pPr>
        <w:numPr>
          <w:ilvl w:val="0"/>
          <w:numId w:val="12"/>
        </w:numPr>
        <w:autoSpaceDE w:val="0"/>
        <w:autoSpaceDN w:val="0"/>
        <w:adjustRightInd w:val="0"/>
        <w:ind w:left="1985" w:hanging="425"/>
        <w:jc w:val="both"/>
        <w:rPr>
          <w:lang w:val="en-ID" w:eastAsia="en-ID"/>
        </w:rPr>
      </w:pPr>
      <w:r>
        <w:rPr>
          <w:lang w:val="en-ID" w:eastAsia="en-ID"/>
        </w:rPr>
        <w:t xml:space="preserve">2 (dua) unit Alat Penangkap Ikan jaring jenis </w:t>
      </w:r>
      <w:r>
        <w:rPr>
          <w:i/>
          <w:iCs/>
          <w:lang w:val="en-ID" w:eastAsia="en-ID"/>
        </w:rPr>
        <w:t>trawl</w:t>
      </w:r>
      <w:r>
        <w:rPr>
          <w:lang w:val="en-ID" w:eastAsia="en-ID"/>
        </w:rPr>
        <w:t>;</w:t>
      </w:r>
    </w:p>
    <w:p w:rsidR="007F0744" w:rsidRDefault="007F0744" w:rsidP="00DA32CD">
      <w:pPr>
        <w:numPr>
          <w:ilvl w:val="0"/>
          <w:numId w:val="12"/>
        </w:numPr>
        <w:autoSpaceDE w:val="0"/>
        <w:autoSpaceDN w:val="0"/>
        <w:adjustRightInd w:val="0"/>
        <w:ind w:left="1985" w:hanging="425"/>
        <w:jc w:val="both"/>
        <w:rPr>
          <w:lang w:val="en-ID" w:eastAsia="en-ID"/>
        </w:rPr>
      </w:pPr>
      <w:r>
        <w:rPr>
          <w:lang w:val="en-ID" w:eastAsia="en-ID"/>
        </w:rPr>
        <w:t xml:space="preserve">Dokumen Kapal berupa 1 (satu) buku salinan </w:t>
      </w:r>
      <w:r>
        <w:rPr>
          <w:i/>
          <w:iCs/>
          <w:lang w:val="en-ID" w:eastAsia="en-ID"/>
        </w:rPr>
        <w:t xml:space="preserve">lesen vessel </w:t>
      </w:r>
      <w:r>
        <w:rPr>
          <w:lang w:val="en-ID" w:eastAsia="en-ID"/>
        </w:rPr>
        <w:t xml:space="preserve">Nomor. Seri: F 001701 atas nama : KM. SLFA 5178 </w:t>
      </w:r>
      <w:r>
        <w:rPr>
          <w:i/>
          <w:iCs/>
          <w:lang w:val="en-ID" w:eastAsia="en-ID"/>
        </w:rPr>
        <w:t xml:space="preserve">Gross Tonnage </w:t>
      </w:r>
      <w:r>
        <w:rPr>
          <w:lang w:val="en-ID" w:eastAsia="en-ID"/>
        </w:rPr>
        <w:t>(GT) 64,77 (enam puluh empat koma tujuh puluh tujuh);</w:t>
      </w:r>
    </w:p>
    <w:p w:rsidR="007F0744" w:rsidRDefault="007F0744" w:rsidP="007F0744">
      <w:pPr>
        <w:autoSpaceDE w:val="0"/>
        <w:autoSpaceDN w:val="0"/>
        <w:adjustRightInd w:val="0"/>
        <w:ind w:left="1134"/>
        <w:jc w:val="both"/>
        <w:rPr>
          <w:lang w:val="en-ID" w:eastAsia="en-ID"/>
        </w:rPr>
      </w:pPr>
      <w:r>
        <w:rPr>
          <w:lang w:val="en-ID" w:eastAsia="en-ID"/>
        </w:rPr>
        <w:t>Dirampas untuk dimusnahkan;</w:t>
      </w:r>
    </w:p>
    <w:p w:rsidR="007F0744" w:rsidRDefault="007F0744" w:rsidP="00DA32CD">
      <w:pPr>
        <w:numPr>
          <w:ilvl w:val="1"/>
          <w:numId w:val="1"/>
        </w:numPr>
        <w:tabs>
          <w:tab w:val="left" w:pos="1134"/>
        </w:tabs>
        <w:autoSpaceDE w:val="0"/>
        <w:autoSpaceDN w:val="0"/>
        <w:adjustRightInd w:val="0"/>
        <w:ind w:left="1134"/>
        <w:jc w:val="both"/>
        <w:rPr>
          <w:lang w:val="en-ID" w:eastAsia="en-ID"/>
        </w:rPr>
      </w:pPr>
      <w:r>
        <w:rPr>
          <w:lang w:val="en-ID" w:eastAsia="en-ID"/>
        </w:rPr>
        <w:t>Menetapkan supaya Terdakwa dibebani membayar biaya perkara sebesar Rp. 5.000.00 (lima ribu rupiah);</w:t>
      </w:r>
    </w:p>
    <w:p w:rsidR="007F0744" w:rsidRDefault="007F0744" w:rsidP="007F0744">
      <w:pPr>
        <w:pStyle w:val="BodyText"/>
        <w:tabs>
          <w:tab w:val="left" w:pos="8100"/>
        </w:tabs>
        <w:jc w:val="center"/>
        <w:rPr>
          <w:rFonts w:ascii="Times New Roman" w:hAnsi="Times New Roman"/>
          <w:b/>
          <w:szCs w:val="24"/>
        </w:rPr>
      </w:pPr>
    </w:p>
    <w:p w:rsidR="007F0744" w:rsidRDefault="007F0744" w:rsidP="00DA32CD">
      <w:pPr>
        <w:numPr>
          <w:ilvl w:val="0"/>
          <w:numId w:val="1"/>
        </w:numPr>
        <w:tabs>
          <w:tab w:val="num" w:pos="360"/>
        </w:tabs>
        <w:spacing w:line="480" w:lineRule="auto"/>
        <w:ind w:left="360"/>
        <w:jc w:val="both"/>
        <w:rPr>
          <w:b/>
          <w:color w:val="000000"/>
        </w:rPr>
      </w:pPr>
      <w:bookmarkStart w:id="22" w:name="_Hlk190631922"/>
      <w:r>
        <w:rPr>
          <w:b/>
          <w:color w:val="000000"/>
        </w:rPr>
        <w:t>Amar/Diktum Putusan</w:t>
      </w:r>
      <w:bookmarkEnd w:id="22"/>
      <w:r>
        <w:rPr>
          <w:b/>
          <w:color w:val="000000"/>
        </w:rPr>
        <w:t>.</w:t>
      </w:r>
    </w:p>
    <w:p w:rsidR="007F0744" w:rsidRDefault="007F0744" w:rsidP="007F0744">
      <w:pPr>
        <w:spacing w:line="480" w:lineRule="auto"/>
        <w:ind w:firstLine="720"/>
        <w:jc w:val="both"/>
      </w:pPr>
      <w:r>
        <w:t>B</w:t>
      </w:r>
      <w:r>
        <w:rPr>
          <w:lang w:val="id-ID"/>
        </w:rPr>
        <w:t xml:space="preserve">erdasarkan </w:t>
      </w:r>
      <w:r>
        <w:t xml:space="preserve">tuntutan Jaksa Penuntut Umum, maka majelis hakim </w:t>
      </w:r>
      <w:r>
        <w:rPr>
          <w:lang w:val="id-ID"/>
        </w:rPr>
        <w:t>Pengadilan Negeri</w:t>
      </w:r>
      <w:r>
        <w:t xml:space="preserve"> Medan memberi p</w:t>
      </w:r>
      <w:r>
        <w:rPr>
          <w:bCs/>
          <w:lang w:val="id-ID"/>
        </w:rPr>
        <w:t xml:space="preserve">utusan </w:t>
      </w:r>
      <w:r>
        <w:t>yang amar selengkapnya sebagai berikut:</w:t>
      </w:r>
    </w:p>
    <w:p w:rsidR="007F0744" w:rsidRDefault="007F0744" w:rsidP="00DA32CD">
      <w:pPr>
        <w:numPr>
          <w:ilvl w:val="1"/>
          <w:numId w:val="1"/>
        </w:numPr>
        <w:tabs>
          <w:tab w:val="num" w:pos="1080"/>
        </w:tabs>
        <w:autoSpaceDE w:val="0"/>
        <w:autoSpaceDN w:val="0"/>
        <w:adjustRightInd w:val="0"/>
        <w:ind w:left="1080"/>
        <w:jc w:val="both"/>
        <w:rPr>
          <w:lang w:val="en-ID" w:eastAsia="en-ID"/>
        </w:rPr>
      </w:pPr>
      <w:r>
        <w:rPr>
          <w:lang w:val="en-ID" w:eastAsia="en-ID"/>
        </w:rPr>
        <w:t xml:space="preserve">Menyatakan Terdakwa </w:t>
      </w:r>
      <w:r>
        <w:rPr>
          <w:bCs/>
          <w:lang w:val="en-ID" w:eastAsia="en-ID"/>
        </w:rPr>
        <w:t>Jepri Setiawan</w:t>
      </w:r>
      <w:r>
        <w:rPr>
          <w:lang w:val="en-ID" w:eastAsia="en-ID"/>
        </w:rPr>
        <w:t>tersebut di atas, telah terbukti secara sah dan meyakinkan bersalah melakukan tindak pidana “dengan sengaja di Wilayah Pengelolaan Perikanan Negara Republik Indonesia melakukan usaha perikanan tidak memiliki perizinan berusaha”, sebagaimana dalam dakwaan alternatif Pertama;</w:t>
      </w:r>
    </w:p>
    <w:p w:rsidR="007F0744" w:rsidRDefault="007F0744" w:rsidP="00DA32CD">
      <w:pPr>
        <w:numPr>
          <w:ilvl w:val="1"/>
          <w:numId w:val="1"/>
        </w:numPr>
        <w:tabs>
          <w:tab w:val="num" w:pos="1080"/>
        </w:tabs>
        <w:autoSpaceDE w:val="0"/>
        <w:autoSpaceDN w:val="0"/>
        <w:adjustRightInd w:val="0"/>
        <w:ind w:left="1080"/>
        <w:jc w:val="both"/>
        <w:rPr>
          <w:lang w:val="en-ID" w:eastAsia="en-ID"/>
        </w:rPr>
      </w:pPr>
      <w:r>
        <w:rPr>
          <w:lang w:val="en-ID" w:eastAsia="en-ID"/>
        </w:rPr>
        <w:t>Menjatuhkan pidana kepada Terdakwa dengan pidana penjara selama 3 (tiga) Tahun dan pidana denda sejumlah Rp 50.000.000,00 (lima puluh juta rupiah) dengan ketentuan apabila pidana denda tersebut tidak dibayar diganti dengan pidana kurungan selama 6 (enam) bulan;</w:t>
      </w:r>
    </w:p>
    <w:p w:rsidR="007F0744" w:rsidRDefault="007F0744" w:rsidP="00DA32CD">
      <w:pPr>
        <w:numPr>
          <w:ilvl w:val="1"/>
          <w:numId w:val="1"/>
        </w:numPr>
        <w:tabs>
          <w:tab w:val="num" w:pos="1080"/>
        </w:tabs>
        <w:autoSpaceDE w:val="0"/>
        <w:autoSpaceDN w:val="0"/>
        <w:adjustRightInd w:val="0"/>
        <w:ind w:left="1080"/>
        <w:jc w:val="both"/>
        <w:rPr>
          <w:lang w:val="en-ID" w:eastAsia="en-ID"/>
        </w:rPr>
      </w:pPr>
      <w:r>
        <w:rPr>
          <w:lang w:val="en-ID" w:eastAsia="en-ID"/>
        </w:rPr>
        <w:t>Menetapkan masa penangkapan dan masa penahanan yang telah dijalani Terdakwa dikurangkan seluruhnya dari pidana yang dijatuhkan;</w:t>
      </w:r>
    </w:p>
    <w:p w:rsidR="007F0744" w:rsidRDefault="007F0744" w:rsidP="00DA32CD">
      <w:pPr>
        <w:numPr>
          <w:ilvl w:val="1"/>
          <w:numId w:val="1"/>
        </w:numPr>
        <w:tabs>
          <w:tab w:val="num" w:pos="1080"/>
        </w:tabs>
        <w:autoSpaceDE w:val="0"/>
        <w:autoSpaceDN w:val="0"/>
        <w:adjustRightInd w:val="0"/>
        <w:ind w:left="1080"/>
        <w:jc w:val="both"/>
        <w:rPr>
          <w:lang w:val="en-ID" w:eastAsia="en-ID"/>
        </w:rPr>
      </w:pPr>
      <w:r>
        <w:rPr>
          <w:lang w:val="en-ID" w:eastAsia="en-ID"/>
        </w:rPr>
        <w:t>Menetapkan Terdakwa tetap berada dalam tahanan;</w:t>
      </w:r>
    </w:p>
    <w:p w:rsidR="007F0744" w:rsidRDefault="007F0744" w:rsidP="00DA32CD">
      <w:pPr>
        <w:numPr>
          <w:ilvl w:val="1"/>
          <w:numId w:val="1"/>
        </w:numPr>
        <w:tabs>
          <w:tab w:val="num" w:pos="1080"/>
        </w:tabs>
        <w:autoSpaceDE w:val="0"/>
        <w:autoSpaceDN w:val="0"/>
        <w:adjustRightInd w:val="0"/>
        <w:ind w:left="1080"/>
        <w:jc w:val="both"/>
        <w:rPr>
          <w:lang w:val="en-ID" w:eastAsia="en-ID"/>
        </w:rPr>
      </w:pPr>
      <w:r>
        <w:rPr>
          <w:lang w:val="en-ID" w:eastAsia="en-ID"/>
        </w:rPr>
        <w:t>Menetapkan barang bukti berupa :</w:t>
      </w:r>
    </w:p>
    <w:p w:rsidR="007F0744" w:rsidRDefault="007F0744" w:rsidP="00DA32CD">
      <w:pPr>
        <w:numPr>
          <w:ilvl w:val="0"/>
          <w:numId w:val="13"/>
        </w:numPr>
        <w:ind w:left="1418"/>
        <w:jc w:val="both"/>
        <w:rPr>
          <w:lang w:val="en-ID" w:eastAsia="en-ID"/>
        </w:rPr>
      </w:pPr>
      <w:r>
        <w:rPr>
          <w:lang w:val="en-ID" w:eastAsia="en-ID"/>
        </w:rPr>
        <w:t xml:space="preserve">1 (satu) unit Kapal Penangkap Ikan KM. SLFA 5178 </w:t>
      </w:r>
      <w:r>
        <w:rPr>
          <w:i/>
          <w:iCs/>
          <w:lang w:val="en-ID" w:eastAsia="en-ID"/>
        </w:rPr>
        <w:t xml:space="preserve">Gross Tonnage </w:t>
      </w:r>
      <w:r>
        <w:rPr>
          <w:lang w:val="en-ID" w:eastAsia="en-ID"/>
        </w:rPr>
        <w:t>(GT) 64,77 (enam puluh empat koma tujuh puluh tujuh);</w:t>
      </w:r>
    </w:p>
    <w:p w:rsidR="007F0744" w:rsidRDefault="007F0744" w:rsidP="00DA32CD">
      <w:pPr>
        <w:numPr>
          <w:ilvl w:val="0"/>
          <w:numId w:val="13"/>
        </w:numPr>
        <w:ind w:left="1418"/>
        <w:jc w:val="both"/>
        <w:rPr>
          <w:lang w:val="en-ID" w:eastAsia="en-ID"/>
        </w:rPr>
      </w:pPr>
      <w:r>
        <w:rPr>
          <w:lang w:val="en-ID" w:eastAsia="en-ID"/>
        </w:rPr>
        <w:t>1 (satu) buah bendera Kapal Malaysia;</w:t>
      </w:r>
    </w:p>
    <w:p w:rsidR="007F0744" w:rsidRDefault="007F0744" w:rsidP="00DA32CD">
      <w:pPr>
        <w:numPr>
          <w:ilvl w:val="0"/>
          <w:numId w:val="13"/>
        </w:numPr>
        <w:ind w:left="1418"/>
        <w:jc w:val="both"/>
        <w:rPr>
          <w:lang w:val="en-ID" w:eastAsia="en-ID"/>
        </w:rPr>
      </w:pPr>
      <w:r>
        <w:rPr>
          <w:lang w:val="en-ID" w:eastAsia="en-ID"/>
        </w:rPr>
        <w:t xml:space="preserve">Uang tunai sebesar Rp 6.990.000.00 (enam juta sembilan ratus sembilan puluh ribu rupiah) sebagai hasil penjualan Ikan Hasil Tangkapan sebanyak 3.382 (tiga ribu tiga ratus delapan puluh dua) Kilogram ikan campuran yang terdiri dari ikan Gulama, Biji Nangka, Gabus Pasir, Bulu Ayam, Ikan Pasifik, Layur, Parang-parang, Cincaru, Cumi, Pari, dan Sotong Katak; </w:t>
      </w:r>
    </w:p>
    <w:p w:rsidR="007F0744" w:rsidRDefault="007F0744" w:rsidP="007F0744">
      <w:pPr>
        <w:tabs>
          <w:tab w:val="left" w:pos="1560"/>
        </w:tabs>
        <w:autoSpaceDE w:val="0"/>
        <w:autoSpaceDN w:val="0"/>
        <w:adjustRightInd w:val="0"/>
        <w:ind w:left="1560" w:hanging="426"/>
        <w:jc w:val="both"/>
        <w:rPr>
          <w:lang w:eastAsia="id-ID"/>
        </w:rPr>
      </w:pPr>
      <w:r>
        <w:rPr>
          <w:lang w:val="en-ID" w:eastAsia="en-ID"/>
        </w:rPr>
        <w:t>Dirampas untuk Negara;</w:t>
      </w:r>
    </w:p>
    <w:p w:rsidR="007F0744" w:rsidRDefault="007F0744" w:rsidP="00DA32CD">
      <w:pPr>
        <w:numPr>
          <w:ilvl w:val="0"/>
          <w:numId w:val="13"/>
        </w:numPr>
        <w:autoSpaceDE w:val="0"/>
        <w:autoSpaceDN w:val="0"/>
        <w:adjustRightInd w:val="0"/>
        <w:ind w:left="1418" w:hanging="284"/>
        <w:jc w:val="both"/>
        <w:rPr>
          <w:lang w:val="en-ID" w:eastAsia="en-ID"/>
        </w:rPr>
      </w:pPr>
      <w:r>
        <w:rPr>
          <w:lang w:val="en-ID" w:eastAsia="en-ID"/>
        </w:rPr>
        <w:t>1 (satu) unit GPS/</w:t>
      </w:r>
      <w:r>
        <w:rPr>
          <w:i/>
          <w:iCs/>
          <w:lang w:val="en-ID" w:eastAsia="en-ID"/>
        </w:rPr>
        <w:t xml:space="preserve">Fish Finder Type </w:t>
      </w:r>
      <w:r>
        <w:rPr>
          <w:lang w:val="en-ID" w:eastAsia="en-ID"/>
        </w:rPr>
        <w:t>V-3300 P;</w:t>
      </w:r>
    </w:p>
    <w:p w:rsidR="007F0744" w:rsidRDefault="007F0744" w:rsidP="00DA32CD">
      <w:pPr>
        <w:numPr>
          <w:ilvl w:val="0"/>
          <w:numId w:val="13"/>
        </w:numPr>
        <w:autoSpaceDE w:val="0"/>
        <w:autoSpaceDN w:val="0"/>
        <w:adjustRightInd w:val="0"/>
        <w:ind w:left="1418" w:hanging="284"/>
        <w:jc w:val="both"/>
        <w:rPr>
          <w:lang w:val="en-ID" w:eastAsia="en-ID"/>
        </w:rPr>
      </w:pPr>
      <w:r>
        <w:rPr>
          <w:lang w:val="en-ID" w:eastAsia="en-ID"/>
        </w:rPr>
        <w:t xml:space="preserve">1 (satu) unit Kompas Magnet Zhanhui </w:t>
      </w:r>
      <w:r>
        <w:rPr>
          <w:i/>
          <w:iCs/>
          <w:lang w:val="en-ID" w:eastAsia="en-ID"/>
        </w:rPr>
        <w:t>Fishing Tackle</w:t>
      </w:r>
      <w:r>
        <w:rPr>
          <w:lang w:val="en-ID" w:eastAsia="en-ID"/>
        </w:rPr>
        <w:t>;</w:t>
      </w:r>
    </w:p>
    <w:p w:rsidR="007F0744" w:rsidRDefault="007F0744" w:rsidP="00DA32CD">
      <w:pPr>
        <w:numPr>
          <w:ilvl w:val="0"/>
          <w:numId w:val="13"/>
        </w:numPr>
        <w:autoSpaceDE w:val="0"/>
        <w:autoSpaceDN w:val="0"/>
        <w:adjustRightInd w:val="0"/>
        <w:ind w:left="1418" w:hanging="284"/>
        <w:jc w:val="both"/>
        <w:rPr>
          <w:lang w:val="en-ID" w:eastAsia="en-ID"/>
        </w:rPr>
      </w:pPr>
      <w:r>
        <w:rPr>
          <w:lang w:val="en-ID" w:eastAsia="en-ID"/>
        </w:rPr>
        <w:lastRenderedPageBreak/>
        <w:t>1 (satu) unit Radio Motorola CM.7668;</w:t>
      </w:r>
    </w:p>
    <w:p w:rsidR="007F0744" w:rsidRDefault="007F0744" w:rsidP="00DA32CD">
      <w:pPr>
        <w:numPr>
          <w:ilvl w:val="0"/>
          <w:numId w:val="13"/>
        </w:numPr>
        <w:autoSpaceDE w:val="0"/>
        <w:autoSpaceDN w:val="0"/>
        <w:adjustRightInd w:val="0"/>
        <w:ind w:left="1418" w:hanging="284"/>
        <w:jc w:val="both"/>
        <w:rPr>
          <w:lang w:val="en-ID" w:eastAsia="en-ID"/>
        </w:rPr>
      </w:pPr>
      <w:r>
        <w:rPr>
          <w:lang w:val="en-ID" w:eastAsia="en-ID"/>
        </w:rPr>
        <w:t>1 (satu) unit Radio Superstar SS-2400 Plus;</w:t>
      </w:r>
    </w:p>
    <w:p w:rsidR="007F0744" w:rsidRDefault="007F0744" w:rsidP="00DA32CD">
      <w:pPr>
        <w:numPr>
          <w:ilvl w:val="0"/>
          <w:numId w:val="13"/>
        </w:numPr>
        <w:autoSpaceDE w:val="0"/>
        <w:autoSpaceDN w:val="0"/>
        <w:adjustRightInd w:val="0"/>
        <w:ind w:left="1418" w:hanging="284"/>
        <w:jc w:val="both"/>
        <w:rPr>
          <w:lang w:val="en-ID" w:eastAsia="en-ID"/>
        </w:rPr>
      </w:pPr>
      <w:r>
        <w:rPr>
          <w:lang w:val="en-ID" w:eastAsia="en-ID"/>
        </w:rPr>
        <w:t xml:space="preserve">2 (dua) unit Alat Penangkap Ikan jaring jenis </w:t>
      </w:r>
      <w:r>
        <w:rPr>
          <w:i/>
          <w:iCs/>
          <w:lang w:val="en-ID" w:eastAsia="en-ID"/>
        </w:rPr>
        <w:t>trawl</w:t>
      </w:r>
      <w:r>
        <w:rPr>
          <w:lang w:val="en-ID" w:eastAsia="en-ID"/>
        </w:rPr>
        <w:t>;</w:t>
      </w:r>
    </w:p>
    <w:p w:rsidR="007F0744" w:rsidRDefault="007F0744" w:rsidP="00DA32CD">
      <w:pPr>
        <w:numPr>
          <w:ilvl w:val="0"/>
          <w:numId w:val="13"/>
        </w:numPr>
        <w:autoSpaceDE w:val="0"/>
        <w:autoSpaceDN w:val="0"/>
        <w:adjustRightInd w:val="0"/>
        <w:ind w:left="1418" w:hanging="284"/>
        <w:jc w:val="both"/>
        <w:rPr>
          <w:lang w:val="en-ID" w:eastAsia="en-ID"/>
        </w:rPr>
      </w:pPr>
      <w:r>
        <w:rPr>
          <w:lang w:val="en-ID" w:eastAsia="en-ID"/>
        </w:rPr>
        <w:t xml:space="preserve">Dokumen Kapal berupa 1 (satu) buku salinan </w:t>
      </w:r>
      <w:r>
        <w:rPr>
          <w:i/>
          <w:iCs/>
          <w:lang w:val="en-ID" w:eastAsia="en-ID"/>
        </w:rPr>
        <w:t xml:space="preserve">lesen vessel </w:t>
      </w:r>
      <w:r>
        <w:rPr>
          <w:lang w:val="en-ID" w:eastAsia="en-ID"/>
        </w:rPr>
        <w:t xml:space="preserve">Nomor. Seri: F 001701 atas nama : KM. SLFA 5178 </w:t>
      </w:r>
      <w:r>
        <w:rPr>
          <w:i/>
          <w:iCs/>
          <w:lang w:val="en-ID" w:eastAsia="en-ID"/>
        </w:rPr>
        <w:t xml:space="preserve">Gross Tonnage </w:t>
      </w:r>
      <w:r>
        <w:rPr>
          <w:lang w:val="en-ID" w:eastAsia="en-ID"/>
        </w:rPr>
        <w:t>(GT) 64,77 (enam puluh empat koma tujuh puluh tujuh);</w:t>
      </w:r>
    </w:p>
    <w:p w:rsidR="007F0744" w:rsidRDefault="007F0744" w:rsidP="007F0744">
      <w:pPr>
        <w:autoSpaceDE w:val="0"/>
        <w:autoSpaceDN w:val="0"/>
        <w:adjustRightInd w:val="0"/>
        <w:ind w:left="1134"/>
        <w:jc w:val="both"/>
        <w:rPr>
          <w:lang w:val="en-ID" w:eastAsia="en-ID"/>
        </w:rPr>
      </w:pPr>
      <w:r>
        <w:rPr>
          <w:lang w:val="en-ID" w:eastAsia="en-ID"/>
        </w:rPr>
        <w:t>Dirampas untuk dimusnahkan;</w:t>
      </w:r>
    </w:p>
    <w:p w:rsidR="007F0744" w:rsidRDefault="007F0744" w:rsidP="00DA32CD">
      <w:pPr>
        <w:numPr>
          <w:ilvl w:val="1"/>
          <w:numId w:val="1"/>
        </w:numPr>
        <w:tabs>
          <w:tab w:val="num" w:pos="1080"/>
        </w:tabs>
        <w:autoSpaceDE w:val="0"/>
        <w:autoSpaceDN w:val="0"/>
        <w:adjustRightInd w:val="0"/>
        <w:ind w:left="1080"/>
        <w:jc w:val="both"/>
        <w:rPr>
          <w:lang w:val="en-ID" w:eastAsia="en-ID"/>
        </w:rPr>
      </w:pPr>
      <w:r>
        <w:rPr>
          <w:lang w:val="en-ID" w:eastAsia="en-ID"/>
        </w:rPr>
        <w:t>Membebankan kepada Terdakwa untuk membayar biaya perkara sebesar Rp 5.000.00 (lima ribu rupiah);</w:t>
      </w:r>
    </w:p>
    <w:p w:rsidR="007F0744" w:rsidRDefault="007F0744" w:rsidP="007F0744">
      <w:pPr>
        <w:pStyle w:val="BodyText"/>
        <w:tabs>
          <w:tab w:val="left" w:pos="8100"/>
        </w:tabs>
        <w:jc w:val="center"/>
        <w:rPr>
          <w:rFonts w:ascii="Times New Roman" w:hAnsi="Times New Roman"/>
          <w:b/>
          <w:szCs w:val="24"/>
        </w:rPr>
      </w:pPr>
    </w:p>
    <w:p w:rsidR="007F0744" w:rsidRDefault="007F0744" w:rsidP="00DA32CD">
      <w:pPr>
        <w:numPr>
          <w:ilvl w:val="0"/>
          <w:numId w:val="1"/>
        </w:numPr>
        <w:tabs>
          <w:tab w:val="num" w:pos="360"/>
        </w:tabs>
        <w:spacing w:line="480" w:lineRule="auto"/>
        <w:ind w:left="360"/>
        <w:jc w:val="both"/>
        <w:rPr>
          <w:b/>
        </w:rPr>
      </w:pPr>
      <w:bookmarkStart w:id="23" w:name="_Hlk131086160"/>
      <w:bookmarkStart w:id="24" w:name="_Hlk190631934"/>
      <w:r>
        <w:rPr>
          <w:b/>
          <w:color w:val="000000"/>
        </w:rPr>
        <w:t xml:space="preserve">Analisis </w:t>
      </w:r>
      <w:r>
        <w:rPr>
          <w:b/>
          <w:lang w:val="id-ID"/>
        </w:rPr>
        <w:t xml:space="preserve">Putusan </w:t>
      </w:r>
      <w:bookmarkEnd w:id="23"/>
      <w:r>
        <w:rPr>
          <w:b/>
          <w:color w:val="000000"/>
        </w:rPr>
        <w:t>Nomor 1/Pid.Sus-PRK/2024/PN Mdn</w:t>
      </w:r>
      <w:bookmarkEnd w:id="24"/>
    </w:p>
    <w:p w:rsidR="007F0744" w:rsidRDefault="007F0744" w:rsidP="007F0744">
      <w:pPr>
        <w:autoSpaceDE w:val="0"/>
        <w:autoSpaceDN w:val="0"/>
        <w:adjustRightInd w:val="0"/>
        <w:spacing w:line="516" w:lineRule="auto"/>
        <w:ind w:firstLine="720"/>
        <w:jc w:val="both"/>
      </w:pPr>
      <w:r>
        <w:rPr>
          <w:color w:val="000000"/>
        </w:rPr>
        <w:t>Hakim merupakan mahkota dan puncak dan puncak pencerminan nilai-nilai keadilan dan kebenaran yang hakiki, hak asasi, penguasaan hukum, faktual, visualisasi etika serta moralitas hakim yang hakim yang bersangkutan. Hakim</w:t>
      </w:r>
      <w:r>
        <w:t xml:space="preserve"> dalam rangka memaksimalkan tujuan hukum maka kita tidak hanya memenuhi rasa kepastian hukum tetapi juga memenuhi rasa keadilan. Dasar pertimbangan hakim dalam menjatuhkan pidana akan sangat menentukan apakah putusan seorang hakim dianggap adil atau menentukan apakah putusannya dapat dipertanggungjawabkan atau tidak.</w:t>
      </w:r>
      <w:r>
        <w:rPr>
          <w:rStyle w:val="FootnoteReference"/>
        </w:rPr>
        <w:footnoteReference w:id="18"/>
      </w:r>
    </w:p>
    <w:p w:rsidR="007F0744" w:rsidRDefault="007F0744" w:rsidP="007F0744">
      <w:pPr>
        <w:autoSpaceDE w:val="0"/>
        <w:autoSpaceDN w:val="0"/>
        <w:adjustRightInd w:val="0"/>
        <w:spacing w:line="480" w:lineRule="auto"/>
        <w:ind w:firstLine="720"/>
        <w:jc w:val="both"/>
      </w:pPr>
      <w:r>
        <w:t xml:space="preserve"> 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w:t>
      </w:r>
      <w:r>
        <w:rPr>
          <w:rStyle w:val="FootnoteReference"/>
        </w:rPr>
        <w:footnoteReference w:id="19"/>
      </w:r>
      <w:bookmarkStart w:id="25" w:name="_Hlk190961004"/>
      <w:r>
        <w:rPr>
          <w:bCs/>
          <w:color w:val="000000"/>
        </w:rPr>
        <w:t xml:space="preserve">Muhammad Faisal Rahendra Lubis menyatakan </w:t>
      </w:r>
      <w:r>
        <w:t xml:space="preserve">bahwa putusan hakim yang tidak didasarkan pada orientasi yang benar, dalam arti tidak sesuai dengan tujuan pemidanaan yang telah </w:t>
      </w:r>
      <w:r>
        <w:lastRenderedPageBreak/>
        <w:t>ditentukan, justru akan berdampak negatif terhadap proses penanggulangan kejahatan itu sendiri dan tidak akan membawa manfaat bagi terpidana</w:t>
      </w:r>
      <w:bookmarkEnd w:id="25"/>
      <w:r>
        <w:t>.</w:t>
      </w:r>
    </w:p>
    <w:p w:rsidR="007F0744" w:rsidRDefault="007F0744" w:rsidP="007F0744">
      <w:pPr>
        <w:autoSpaceDE w:val="0"/>
        <w:autoSpaceDN w:val="0"/>
        <w:adjustRightInd w:val="0"/>
        <w:spacing w:line="480" w:lineRule="auto"/>
        <w:ind w:firstLine="720"/>
        <w:jc w:val="both"/>
      </w:pPr>
      <w:r>
        <w:t xml:space="preserve">Hakim mempunyai kebebasan mandiri dalam mempertimbangkan berat ringannya sanksi pidana penjara terhadap putusan yang ditanganinya. Kebebasan hakim mutlak dan tidak dicampuri oleh pihak lain. Hal ini di sebabkan untuk menjamin agar putusan pengadilan benar-benar obyektif. Kebebasan hakim untuk menentukan berat ringannya sanksi pidana penjara juga harus berpedoman pada batasan maksimum dan juga minimum serta kebebasan yang dimiliki harus berdasarkan rasa keadilan baik terhadap terdakwa maupun masyarakat dan bertanggung jawab terhadap Tuhan Yang Maha Esa. </w:t>
      </w:r>
      <w:r>
        <w:rPr>
          <w:rStyle w:val="FootnoteReference"/>
        </w:rPr>
        <w:footnoteReference w:id="20"/>
      </w:r>
      <w:bookmarkStart w:id="26" w:name="_Hlk190960838"/>
    </w:p>
    <w:p w:rsidR="007F0744" w:rsidRDefault="007F0744" w:rsidP="007F0744">
      <w:pPr>
        <w:autoSpaceDE w:val="0"/>
        <w:autoSpaceDN w:val="0"/>
        <w:adjustRightInd w:val="0"/>
        <w:spacing w:line="480" w:lineRule="auto"/>
        <w:ind w:firstLine="720"/>
        <w:jc w:val="both"/>
      </w:pPr>
      <w:r>
        <w:t>Untuk alat bukti yang di hadirkan di dalam persidangan harus saling berkaitan antara alat bukti satu dengan alat bukti yang lainnya. Gunanya agar hakim dapat membuktikan bahwa terdakwalah yang melakukan tindak pidana tersebut. Namun apabila alat bukti yang di hadirkan di dalam persidangan berbeda tidak berkaitan dengan alat bukti satu dengan alat bukti yang lainnya hal itu dapat menimbulkan ketidakyakinan pada hakim</w:t>
      </w:r>
      <w:bookmarkEnd w:id="26"/>
      <w:r>
        <w:t>.</w:t>
      </w:r>
    </w:p>
    <w:p w:rsidR="007F0744" w:rsidRDefault="007F0744" w:rsidP="007F0744">
      <w:pPr>
        <w:autoSpaceDE w:val="0"/>
        <w:autoSpaceDN w:val="0"/>
        <w:adjustRightInd w:val="0"/>
        <w:spacing w:line="504" w:lineRule="auto"/>
        <w:ind w:firstLine="720"/>
        <w:jc w:val="both"/>
      </w:pPr>
      <w:r>
        <w:t>Setiap putusan pengadilan harus disertai dengan bahan pertimbangan yang menjadi dasar hukum dan alasan putusan tersebut. Hal ini ada di dalam Pasal 14 ayat 2 Undang-Undang Nomor 48 Tahun 2009 Tentang Kekuasaan Kehakiman yang berbunyi: “Dalam sidang permusyawarahan, setiap hakim wajib menyampaikan pertimbangan atau pendapat tertulis terhadap perkara yang sedang diperiksa dan menjadi bagian yang tidak terpisahkan dari putusan”</w:t>
      </w:r>
    </w:p>
    <w:p w:rsidR="007F0744" w:rsidRDefault="007F0744" w:rsidP="007F0744">
      <w:pPr>
        <w:autoSpaceDE w:val="0"/>
        <w:autoSpaceDN w:val="0"/>
        <w:adjustRightInd w:val="0"/>
        <w:spacing w:line="504" w:lineRule="auto"/>
        <w:ind w:firstLine="720"/>
        <w:jc w:val="both"/>
      </w:pPr>
      <w:r>
        <w:lastRenderedPageBreak/>
        <w:t xml:space="preserve">Menurut pasal 1 angka 11 Undang-undang Nomor 8 Tahun 1981 mengenai Kitab Undang-undang Hukum Acara Pidana (KUHAP) menyatkan bahwa putusan pengadilan adalah pernyataan hakim yang diucapkan dalam sidang pengadilan terbuka, yang dapat berupa pemindahan atau bebas atau lepas dari segala tuntutan dalam hal serta cara yang diatur undang-undang ini. </w:t>
      </w:r>
      <w:bookmarkStart w:id="27" w:name="_Hlk190960696"/>
    </w:p>
    <w:p w:rsidR="007F0744" w:rsidRDefault="007F0744" w:rsidP="007F0744">
      <w:pPr>
        <w:autoSpaceDE w:val="0"/>
        <w:autoSpaceDN w:val="0"/>
        <w:adjustRightInd w:val="0"/>
        <w:spacing w:line="504" w:lineRule="auto"/>
        <w:ind w:firstLine="720"/>
        <w:jc w:val="both"/>
      </w:pPr>
      <w:r>
        <w:t>Seorang terdakwa dapat dijatuhi pidana apabila terdakwa di dalam persidangan terbukti secara sah dan menyakinkan melakukan tindak pidana. oleh karena itu, dalam persidangan hakim harus menyebutkan perbuatan terdakwa yang mana sesuai fakta terungkap dipersidangan dan memenuhi rumusan pasal tertentu dari suatu peraturan perundang-undangan</w:t>
      </w:r>
      <w:bookmarkEnd w:id="27"/>
      <w:r>
        <w:t>.</w:t>
      </w:r>
    </w:p>
    <w:p w:rsidR="007F0744" w:rsidRDefault="007F0744" w:rsidP="007F0744">
      <w:pPr>
        <w:autoSpaceDE w:val="0"/>
        <w:autoSpaceDN w:val="0"/>
        <w:adjustRightInd w:val="0"/>
        <w:spacing w:line="504" w:lineRule="auto"/>
        <w:ind w:firstLine="720"/>
        <w:jc w:val="both"/>
      </w:pPr>
      <w:r>
        <w:t>Hakim dalam upaya membuat putusan mempunyai pertimbangan yuridis yang terdiri dari dakwaan penuntut umum, keterangan terdakwa, keterangan saksi, barang- barang bukti, dan pasal-pasal perbuatan hukum pidana, serta pertimbangan non yuridis yang terdiri dari latar belakang perbuatan terdakwa, akibat perbuatan terdakwa, kondisi terdakwa, serta kondisi ekonomi terdakwa, ditambah hakim haruslah meyakini apakah terdakwa melakukan perbuatan pidana atau tidak sebagaimana yang termuat dalam unsur-unsur tindak pidana yang didakwakan kepadanya.</w:t>
      </w:r>
      <w:r>
        <w:rPr>
          <w:rStyle w:val="FootnoteReference"/>
        </w:rPr>
        <w:footnoteReference w:id="21"/>
      </w:r>
    </w:p>
    <w:p w:rsidR="007F0744" w:rsidRDefault="007F0744" w:rsidP="007F0744">
      <w:pPr>
        <w:autoSpaceDE w:val="0"/>
        <w:autoSpaceDN w:val="0"/>
        <w:adjustRightInd w:val="0"/>
        <w:spacing w:line="504" w:lineRule="auto"/>
        <w:ind w:firstLine="720"/>
        <w:jc w:val="both"/>
        <w:rPr>
          <w:lang w:eastAsia="id-ID"/>
        </w:rPr>
      </w:pPr>
      <w:r>
        <w:rPr>
          <w:lang w:eastAsia="id-ID"/>
        </w:rPr>
        <w:t xml:space="preserve">Penjatuhan hukum oleh hakim tentu didasarkan atas pertimbangan: </w:t>
      </w:r>
    </w:p>
    <w:p w:rsidR="007F0744" w:rsidRDefault="007F0744" w:rsidP="00DA32CD">
      <w:pPr>
        <w:numPr>
          <w:ilvl w:val="4"/>
          <w:numId w:val="2"/>
        </w:numPr>
        <w:autoSpaceDE w:val="0"/>
        <w:autoSpaceDN w:val="0"/>
        <w:adjustRightInd w:val="0"/>
        <w:spacing w:line="504" w:lineRule="auto"/>
        <w:ind w:left="360"/>
        <w:jc w:val="both"/>
        <w:rPr>
          <w:lang w:eastAsia="id-ID"/>
        </w:rPr>
      </w:pPr>
      <w:r>
        <w:rPr>
          <w:lang w:eastAsia="id-ID"/>
        </w:rPr>
        <w:t>Pertimbangan yuridis</w:t>
      </w:r>
    </w:p>
    <w:p w:rsidR="007F0744" w:rsidRDefault="007F0744" w:rsidP="00DA32CD">
      <w:pPr>
        <w:numPr>
          <w:ilvl w:val="4"/>
          <w:numId w:val="2"/>
        </w:numPr>
        <w:autoSpaceDE w:val="0"/>
        <w:autoSpaceDN w:val="0"/>
        <w:adjustRightInd w:val="0"/>
        <w:spacing w:line="504" w:lineRule="auto"/>
        <w:ind w:left="360"/>
        <w:jc w:val="both"/>
        <w:rPr>
          <w:lang w:eastAsia="id-ID"/>
        </w:rPr>
      </w:pPr>
      <w:r>
        <w:rPr>
          <w:lang w:eastAsia="id-ID"/>
        </w:rPr>
        <w:lastRenderedPageBreak/>
        <w:t>Pertimbangan non yuridis.</w:t>
      </w:r>
      <w:r>
        <w:rPr>
          <w:rStyle w:val="FootnoteReference"/>
        </w:rPr>
        <w:footnoteReference w:id="22"/>
      </w:r>
    </w:p>
    <w:p w:rsidR="007F0744" w:rsidRDefault="007F0744" w:rsidP="007F0744">
      <w:pPr>
        <w:autoSpaceDE w:val="0"/>
        <w:autoSpaceDN w:val="0"/>
        <w:adjustRightInd w:val="0"/>
        <w:spacing w:line="504" w:lineRule="auto"/>
        <w:ind w:firstLine="720"/>
        <w:jc w:val="both"/>
      </w:pPr>
      <w:r>
        <w:t>Pertimbangan yang bersifat yuridis adalah pertimbangan hakim yang didasarkan pada fakta fakta yuridis yang terungkap didalam persidangan dan oleh undang-undang telah ditetapkan sebagai hal yang harus dimuat di dalam putusan.</w:t>
      </w:r>
      <w:r>
        <w:rPr>
          <w:rStyle w:val="FootnoteReference"/>
        </w:rPr>
        <w:footnoteReference w:id="23"/>
      </w:r>
      <w:r>
        <w:t xml:space="preserve"> Hal-hal yang dimaksud tersebut, di antaranya dakwaan jasa penuntut umum</w:t>
      </w:r>
      <w:r>
        <w:rPr>
          <w:lang w:eastAsia="id-ID"/>
        </w:rPr>
        <w:t>, t</w:t>
      </w:r>
      <w:r>
        <w:t>untutan pidana</w:t>
      </w:r>
      <w:r>
        <w:rPr>
          <w:lang w:eastAsia="id-ID"/>
        </w:rPr>
        <w:t>, k</w:t>
      </w:r>
      <w:r>
        <w:t>eterangan saksi, k</w:t>
      </w:r>
      <w:r>
        <w:rPr>
          <w:lang w:eastAsia="id-ID"/>
        </w:rPr>
        <w:t>eterangan terdakwa, b</w:t>
      </w:r>
      <w:r>
        <w:t>arang bukti</w:t>
      </w:r>
    </w:p>
    <w:p w:rsidR="007F0744" w:rsidRDefault="007F0744" w:rsidP="007F0744">
      <w:pPr>
        <w:autoSpaceDE w:val="0"/>
        <w:autoSpaceDN w:val="0"/>
        <w:adjustRightInd w:val="0"/>
        <w:spacing w:line="504" w:lineRule="auto"/>
        <w:ind w:firstLine="636"/>
        <w:jc w:val="both"/>
      </w:pPr>
      <w:r>
        <w:t>Hakim selain mempertimbangkan yang bersifat yuridis hakim dalam menjatuhkan putusan juga membuat pertimbangan yang bersifat non yuridis. Pertimbangan yuridis saja tidaklah cukup untuk menentukan nilai keadilan dalam pemidanaan, tanpa ditopang dengan pertimbangan non yuridis yang bersifat sosiologis, psikologis, kriminologis dan filosofis.</w:t>
      </w:r>
      <w:r>
        <w:rPr>
          <w:rStyle w:val="FootnoteReference"/>
        </w:rPr>
        <w:footnoteReference w:id="24"/>
      </w:r>
    </w:p>
    <w:p w:rsidR="007F0744" w:rsidRDefault="007F0744" w:rsidP="007F0744">
      <w:pPr>
        <w:pStyle w:val="BodyTextIndent"/>
        <w:rPr>
          <w:bCs/>
        </w:rPr>
      </w:pPr>
      <w:r>
        <w:rPr>
          <w:bCs/>
        </w:rPr>
        <w:t xml:space="preserve">Dasar pertimbangan hakim dalam menghukum pelaku tindak pidana penangkapan ikan menggunakan jaring </w:t>
      </w:r>
      <w:r>
        <w:rPr>
          <w:bCs/>
          <w:i/>
        </w:rPr>
        <w:t>trawl</w:t>
      </w:r>
      <w:r>
        <w:rPr>
          <w:bCs/>
        </w:rPr>
        <w:t xml:space="preserve"> tanpa izin berusaha, antara lain fakta-fakta dipersidangkan, keterangan terdakwa dipersidangan, keterangan saksi dalam persidangan barang bukti didepan perbuatan terdakwa, akibat perbuatan terdakwa dan kondisi terdakwa.</w:t>
      </w:r>
    </w:p>
    <w:p w:rsidR="007F0744" w:rsidRDefault="007F0744" w:rsidP="007F0744">
      <w:pPr>
        <w:autoSpaceDE w:val="0"/>
        <w:autoSpaceDN w:val="0"/>
        <w:adjustRightInd w:val="0"/>
        <w:spacing w:line="480" w:lineRule="auto"/>
        <w:ind w:firstLine="748"/>
        <w:jc w:val="both"/>
        <w:rPr>
          <w:lang w:val="en-ID" w:eastAsia="en-ID"/>
        </w:rPr>
      </w:pPr>
      <w:r>
        <w:t xml:space="preserve">Pertimbangan hukum hakim dalam </w:t>
      </w:r>
      <w:r>
        <w:rPr>
          <w:bCs/>
          <w:lang w:val="id-ID"/>
        </w:rPr>
        <w:t>Putusan Nomor 1/Pid.Sus-PRK/2024/PN Mdn</w:t>
      </w:r>
      <w:r>
        <w:rPr>
          <w:lang w:val="en-GB" w:eastAsia="en-GB"/>
        </w:rPr>
        <w:t xml:space="preserve">, maka sanksi pidana bagi orang yang melakukan </w:t>
      </w:r>
      <w:r>
        <w:t xml:space="preserve">perbuatan penangkapan ikan menggunakan jaring </w:t>
      </w:r>
      <w:r>
        <w:rPr>
          <w:i/>
        </w:rPr>
        <w:t>trawl</w:t>
      </w:r>
      <w:r>
        <w:t xml:space="preserve"> tanpa izin berusaha tersebut </w:t>
      </w:r>
      <w:r>
        <w:lastRenderedPageBreak/>
        <w:t xml:space="preserve">sebagaimana diatur dalam  </w:t>
      </w:r>
      <w:r>
        <w:rPr>
          <w:lang w:val="en-ID" w:eastAsia="en-ID"/>
        </w:rPr>
        <w:t xml:space="preserve">Pasal 92 </w:t>
      </w:r>
      <w:r>
        <w:rPr>
          <w:i/>
          <w:iCs/>
          <w:lang w:val="en-ID" w:eastAsia="en-ID"/>
        </w:rPr>
        <w:t xml:space="preserve">juncto </w:t>
      </w:r>
      <w:r>
        <w:rPr>
          <w:lang w:val="en-ID" w:eastAsia="en-ID"/>
        </w:rPr>
        <w:t>Pasal 26 ayat (1), Pasal 104 ayat (2) Undang-Undang Republik Indonesia Nomor 31 Tahun 2004 tentang Perikanan sebagaimana telah diubah dengan Undang-Undang Republik Indonesia Nomor 45 Tahun 2009 tentang Perubahan Atas Undang-Undang Nomor 31 Tahun 2004 tentang Perikanan, sebagaimana telah diubah dengan Undang-Undang Republik Indonesia Nomor 6 tahun 2023 tentang Penetapan Peraturan Pemerintah Pengganti Undang-Undang Nomor 11 Tahun 2022 tentang Cipta Kerja.</w:t>
      </w:r>
    </w:p>
    <w:p w:rsidR="007F0744" w:rsidRDefault="007F0744" w:rsidP="007F0744">
      <w:pPr>
        <w:autoSpaceDE w:val="0"/>
        <w:autoSpaceDN w:val="0"/>
        <w:adjustRightInd w:val="0"/>
        <w:spacing w:line="456" w:lineRule="auto"/>
        <w:ind w:firstLine="720"/>
        <w:jc w:val="both"/>
      </w:pPr>
      <w:r>
        <w:t>Seluruh unsur-unsur pasal di atas telah terbukti secara sah dan meyakinkan, maka menurut hukum perbuatan yang dilakukan oleh terdakwa berdasaran uraian keterangan saksi-saksi dan keterangan Terdakwa serta dihubungkan dengan barang bukti maka telah terbukti secara sah dan meyakinkan oleh karena itu terhadap terdakwa dapat dijatuhi hukuman yang sesuai dengan perbuatannya.</w:t>
      </w:r>
    </w:p>
    <w:p w:rsidR="007F0744" w:rsidRDefault="007F0744" w:rsidP="007F0744">
      <w:pPr>
        <w:autoSpaceDE w:val="0"/>
        <w:autoSpaceDN w:val="0"/>
        <w:adjustRightInd w:val="0"/>
        <w:spacing w:line="480" w:lineRule="auto"/>
        <w:ind w:firstLine="720"/>
        <w:jc w:val="both"/>
      </w:pPr>
      <w:r>
        <w:t>Majelis Hakim dalam persidangan tidak menemukan hal-hal yang dapat menghapus pertanggungjawaban pidana, baik alasan pembenar atau alasan pemaaf, maka terdakwa harus mempertanggungjawabkan perbuatannya dan karena terdakwa mampu bertanggung jawab, maka harus dinyatakan bersalah dan dijatuhi pidana.</w:t>
      </w:r>
    </w:p>
    <w:p w:rsidR="007F0744" w:rsidRDefault="007F0744" w:rsidP="007F0744">
      <w:pPr>
        <w:autoSpaceDE w:val="0"/>
        <w:autoSpaceDN w:val="0"/>
        <w:adjustRightInd w:val="0"/>
        <w:spacing w:line="480" w:lineRule="auto"/>
        <w:ind w:firstLine="720"/>
        <w:jc w:val="both"/>
      </w:pPr>
      <w:r>
        <w:t xml:space="preserve">Khusus dalam tindak pidana penangkapan ikan menggunakan jaring </w:t>
      </w:r>
      <w:r>
        <w:rPr>
          <w:i/>
        </w:rPr>
        <w:t>trawl</w:t>
      </w:r>
      <w:r>
        <w:t xml:space="preserve"> tanpa izin berusaha yang dilakukan oleh terdakwa, hakim sebelum menjatuhkan pidana yang dipandang setimpal dengan perbuatannya dengan memperhatikan hal-hal yang memberatkan dan meringankan sebagai berikut:</w:t>
      </w:r>
    </w:p>
    <w:p w:rsidR="007F0744" w:rsidRDefault="007F0744" w:rsidP="00DA32CD">
      <w:pPr>
        <w:numPr>
          <w:ilvl w:val="1"/>
          <w:numId w:val="14"/>
        </w:numPr>
        <w:tabs>
          <w:tab w:val="num" w:pos="-1211"/>
        </w:tabs>
        <w:autoSpaceDE w:val="0"/>
        <w:autoSpaceDN w:val="0"/>
        <w:adjustRightInd w:val="0"/>
        <w:spacing w:line="480" w:lineRule="auto"/>
        <w:ind w:left="360"/>
        <w:jc w:val="both"/>
      </w:pPr>
      <w:r>
        <w:t xml:space="preserve">Hal yang memberatkan bahwa Terdakwa yaitu </w:t>
      </w:r>
      <w:r>
        <w:rPr>
          <w:lang w:val="en-ID" w:eastAsia="en-ID"/>
        </w:rPr>
        <w:t>:</w:t>
      </w:r>
    </w:p>
    <w:p w:rsidR="007F0744" w:rsidRDefault="007F0744" w:rsidP="00DA32CD">
      <w:pPr>
        <w:numPr>
          <w:ilvl w:val="7"/>
          <w:numId w:val="15"/>
        </w:numPr>
        <w:tabs>
          <w:tab w:val="num" w:pos="360"/>
          <w:tab w:val="num" w:pos="720"/>
        </w:tabs>
        <w:autoSpaceDE w:val="0"/>
        <w:autoSpaceDN w:val="0"/>
        <w:adjustRightInd w:val="0"/>
        <w:spacing w:line="480" w:lineRule="auto"/>
        <w:ind w:left="720"/>
        <w:jc w:val="both"/>
        <w:rPr>
          <w:lang w:val="en-ID" w:eastAsia="en-ID"/>
        </w:rPr>
      </w:pPr>
      <w:r>
        <w:rPr>
          <w:lang w:val="en-ID" w:eastAsia="en-ID"/>
        </w:rPr>
        <w:lastRenderedPageBreak/>
        <w:t>Perbuatan Terdakwa dengan mencuri ikan di Parairan Indonesia dan menjual hasil tangkapan ke Negara Malaysia yang seharusnya sebagai warga Negara Indonesia ikut serta menjaga kekayaan sektor Kelautan dan Perikanan Negara Indonesia.</w:t>
      </w:r>
    </w:p>
    <w:p w:rsidR="007F0744" w:rsidRDefault="007F0744" w:rsidP="00DA32CD">
      <w:pPr>
        <w:numPr>
          <w:ilvl w:val="7"/>
          <w:numId w:val="15"/>
        </w:numPr>
        <w:tabs>
          <w:tab w:val="num" w:pos="360"/>
          <w:tab w:val="num" w:pos="720"/>
        </w:tabs>
        <w:autoSpaceDE w:val="0"/>
        <w:autoSpaceDN w:val="0"/>
        <w:adjustRightInd w:val="0"/>
        <w:spacing w:line="480" w:lineRule="auto"/>
        <w:ind w:left="720"/>
        <w:jc w:val="both"/>
        <w:rPr>
          <w:lang w:val="en-ID" w:eastAsia="en-ID"/>
        </w:rPr>
      </w:pPr>
      <w:r>
        <w:rPr>
          <w:lang w:val="en-ID" w:eastAsia="en-ID"/>
        </w:rPr>
        <w:t xml:space="preserve">Perbuatan Terdakwa dengan menggunakan alat tangkap jenis </w:t>
      </w:r>
      <w:r>
        <w:rPr>
          <w:i/>
          <w:iCs/>
          <w:lang w:val="en-ID" w:eastAsia="en-ID"/>
        </w:rPr>
        <w:t xml:space="preserve">trawl </w:t>
      </w:r>
      <w:r>
        <w:rPr>
          <w:lang w:val="en-ID" w:eastAsia="en-ID"/>
        </w:rPr>
        <w:t>yang dilarang oleh Pemerintah Indonesia akan berdampak pada keberlangsungan kelestarian sumberdaya kelautan dan perikanan serta ekosistem laut Indonesia</w:t>
      </w:r>
    </w:p>
    <w:p w:rsidR="007F0744" w:rsidRDefault="007F0744" w:rsidP="00DA32CD">
      <w:pPr>
        <w:numPr>
          <w:ilvl w:val="0"/>
          <w:numId w:val="15"/>
        </w:numPr>
        <w:tabs>
          <w:tab w:val="left" w:pos="284"/>
        </w:tabs>
        <w:autoSpaceDE w:val="0"/>
        <w:autoSpaceDN w:val="0"/>
        <w:adjustRightInd w:val="0"/>
        <w:spacing w:line="456" w:lineRule="auto"/>
        <w:ind w:left="284" w:hanging="284"/>
        <w:jc w:val="both"/>
        <w:rPr>
          <w:lang w:val="en-ID" w:eastAsia="en-ID"/>
        </w:rPr>
      </w:pPr>
      <w:r>
        <w:rPr>
          <w:bCs/>
        </w:rPr>
        <w:t>Hal yang meringankan t</w:t>
      </w:r>
      <w:r>
        <w:t xml:space="preserve">erdakwa </w:t>
      </w:r>
      <w:r>
        <w:rPr>
          <w:lang w:val="en-ID" w:eastAsia="en-ID"/>
        </w:rPr>
        <w:t>adalah :</w:t>
      </w:r>
    </w:p>
    <w:p w:rsidR="007F0744" w:rsidRDefault="007F0744" w:rsidP="00DA32CD">
      <w:pPr>
        <w:numPr>
          <w:ilvl w:val="7"/>
          <w:numId w:val="15"/>
        </w:numPr>
        <w:tabs>
          <w:tab w:val="num" w:pos="709"/>
        </w:tabs>
        <w:autoSpaceDE w:val="0"/>
        <w:autoSpaceDN w:val="0"/>
        <w:adjustRightInd w:val="0"/>
        <w:spacing w:line="456" w:lineRule="auto"/>
        <w:ind w:left="720"/>
        <w:jc w:val="both"/>
        <w:rPr>
          <w:lang w:val="en-ID" w:eastAsia="en-ID"/>
        </w:rPr>
      </w:pPr>
      <w:r>
        <w:rPr>
          <w:lang w:val="en-ID" w:eastAsia="en-ID"/>
        </w:rPr>
        <w:t>Terdakwa berlaku sopan, jujur dan berterus terang, tidak mempersulit proses persidangan;</w:t>
      </w:r>
    </w:p>
    <w:p w:rsidR="007F0744" w:rsidRDefault="007F0744" w:rsidP="00DA32CD">
      <w:pPr>
        <w:numPr>
          <w:ilvl w:val="7"/>
          <w:numId w:val="15"/>
        </w:numPr>
        <w:tabs>
          <w:tab w:val="num" w:pos="709"/>
        </w:tabs>
        <w:autoSpaceDE w:val="0"/>
        <w:autoSpaceDN w:val="0"/>
        <w:adjustRightInd w:val="0"/>
        <w:spacing w:line="456" w:lineRule="auto"/>
        <w:ind w:left="720"/>
        <w:jc w:val="both"/>
        <w:rPr>
          <w:lang w:val="en-ID" w:eastAsia="en-ID"/>
        </w:rPr>
      </w:pPr>
      <w:r>
        <w:rPr>
          <w:lang w:val="en-ID" w:eastAsia="en-ID"/>
        </w:rPr>
        <w:t>Terdakwa belum pernah dihukum</w:t>
      </w:r>
    </w:p>
    <w:p w:rsidR="007F0744" w:rsidRDefault="007F0744" w:rsidP="00DA32CD">
      <w:pPr>
        <w:numPr>
          <w:ilvl w:val="0"/>
          <w:numId w:val="1"/>
        </w:numPr>
        <w:tabs>
          <w:tab w:val="num" w:pos="360"/>
        </w:tabs>
        <w:autoSpaceDE w:val="0"/>
        <w:autoSpaceDN w:val="0"/>
        <w:adjustRightInd w:val="0"/>
        <w:spacing w:line="456" w:lineRule="auto"/>
        <w:ind w:left="360"/>
        <w:jc w:val="both"/>
        <w:rPr>
          <w:b/>
          <w:lang w:val="en-ID" w:eastAsia="en-ID"/>
        </w:rPr>
      </w:pPr>
      <w:bookmarkStart w:id="28" w:name="_Hlk190631959"/>
      <w:r>
        <w:rPr>
          <w:b/>
          <w:lang w:val="en-ID" w:eastAsia="en-ID"/>
        </w:rPr>
        <w:t>Analisis Penulis</w:t>
      </w:r>
      <w:bookmarkEnd w:id="28"/>
    </w:p>
    <w:p w:rsidR="007F0744" w:rsidRDefault="007F0744" w:rsidP="007F0744">
      <w:pPr>
        <w:autoSpaceDE w:val="0"/>
        <w:autoSpaceDN w:val="0"/>
        <w:adjustRightInd w:val="0"/>
        <w:spacing w:line="480" w:lineRule="auto"/>
        <w:ind w:firstLine="720"/>
        <w:jc w:val="both"/>
      </w:pPr>
      <w:r>
        <w:rPr>
          <w:lang w:eastAsia="id-ID"/>
        </w:rPr>
        <w:t>B</w:t>
      </w:r>
      <w:r>
        <w:t xml:space="preserve">erdasarkan putusan majelis hakim, maka sebelum menetapkan atau menjatuhkan putusan terhadap pelaku tindak pidana penangkapan ikan menggunakan jaring </w:t>
      </w:r>
      <w:r>
        <w:rPr>
          <w:i/>
        </w:rPr>
        <w:t>trawl</w:t>
      </w:r>
      <w:r>
        <w:t xml:space="preserve"> tanpa izin berusaha yang dilakukan oleh terdakwa, maka hakim terlebih dahulu turut mempertimbangkan berbagai hal. Misalnya fakta-fakta yang terungkap di persidangan, pertimbangan yuridis dan non yuridis, keadaan dan latar belakang keluarga terdakwa, serta beberapa hal lain yang berhubungan dengan tindak pidana yang dilakukan oleh terdakwa.</w:t>
      </w:r>
    </w:p>
    <w:p w:rsidR="007F0744" w:rsidRDefault="007F0744" w:rsidP="007F0744">
      <w:pPr>
        <w:autoSpaceDE w:val="0"/>
        <w:autoSpaceDN w:val="0"/>
        <w:adjustRightInd w:val="0"/>
        <w:spacing w:line="480" w:lineRule="auto"/>
        <w:ind w:firstLine="720"/>
        <w:jc w:val="both"/>
      </w:pPr>
      <w:r>
        <w:t xml:space="preserve">Hakim dalam upaya membuat putusan serta menjatuhkan sanksi pidana, hakim mempunyai pertimbangan yuridis yang terdiri dari dakwaan Penuntut Umum, keterangan terdakwa, keterangan saksi, barang-barang bukti, dan pasal-pasal dalam hukum pidana. Adapula pertimbangan non yuridis yang terdiri dari </w:t>
      </w:r>
      <w:r>
        <w:lastRenderedPageBreak/>
        <w:t>latar belakang perbuatan terdakwa, akibat perbuatan serta kondisi terdakwa pada saat melakukan perbuatan.</w:t>
      </w:r>
      <w:bookmarkStart w:id="29" w:name="_Hlk190960476"/>
    </w:p>
    <w:p w:rsidR="007F0744" w:rsidRDefault="007F0744" w:rsidP="007F0744">
      <w:pPr>
        <w:autoSpaceDE w:val="0"/>
        <w:autoSpaceDN w:val="0"/>
        <w:adjustRightInd w:val="0"/>
        <w:spacing w:line="480" w:lineRule="auto"/>
        <w:ind w:firstLine="720"/>
        <w:jc w:val="both"/>
      </w:pPr>
      <w:r>
        <w:t xml:space="preserve">Dasar pertimbangan sehingga hakim memberikan putusan berdasarkan </w:t>
      </w:r>
      <w:r>
        <w:rPr>
          <w:lang w:val="en-ID" w:eastAsia="en-ID"/>
        </w:rPr>
        <w:t xml:space="preserve">Undang-Undang Republik Indonesia Nomor 31 Tahun 2004 tentang Perikanan sebagaimana telah diubah dengan Undang-Undang Republik Indonesia Nomor 45 Tahun 2009 tentang Perubahan Atas Undang-Undang Nomor 31 Tahun 2004 tentang Perikanan, sebagaimana telah diubah dengan Undang-Undang Republik Indonesia Nomor 6 tahun 2023 tentang Penetapan Peraturan Pemerintah Pengganti Undang-Undang Nomor 11 Tahun 2022 tentang Cipta Kerja adalah  </w:t>
      </w:r>
      <w:r>
        <w:t xml:space="preserve">disebabkan pelaku  terbukti secara sah dan meyakinkan bersalah melakukan tindak pidana penangkapan ikan menggunakan jaring </w:t>
      </w:r>
      <w:r>
        <w:rPr>
          <w:i/>
        </w:rPr>
        <w:t>trawl</w:t>
      </w:r>
      <w:r>
        <w:t xml:space="preserve"> tanpa izin berusaha sebagaimana dalam dakwaan pertama yaitu  Pasal </w:t>
      </w:r>
      <w:r>
        <w:rPr>
          <w:lang w:val="en-ID" w:eastAsia="en-ID"/>
        </w:rPr>
        <w:t xml:space="preserve">92 </w:t>
      </w:r>
      <w:r>
        <w:rPr>
          <w:i/>
          <w:iCs/>
          <w:lang w:val="en-ID" w:eastAsia="en-ID"/>
        </w:rPr>
        <w:t xml:space="preserve">juncto </w:t>
      </w:r>
      <w:r>
        <w:rPr>
          <w:lang w:val="en-ID" w:eastAsia="en-ID"/>
        </w:rPr>
        <w:t>Pasal 26 ayat (1), Pasal 104 ayat (2) Undang-Undang Republik Indonesia Nomor 31 Tahun 2004 tentang Perikanan sebagaimana telah diubah dengan Undang-Undang Republik Indonesia Nomor 45 Tahun 2009 tentang Perubahan Atas Undang-Undang Nomor 31 Tahun 2004 tentang Perikana</w:t>
      </w:r>
      <w:bookmarkEnd w:id="29"/>
      <w:r>
        <w:rPr>
          <w:lang w:val="en-ID" w:eastAsia="en-ID"/>
        </w:rPr>
        <w:t>n.</w:t>
      </w:r>
    </w:p>
    <w:p w:rsidR="007F0744" w:rsidRDefault="007F0744" w:rsidP="007F0744">
      <w:pPr>
        <w:autoSpaceDE w:val="0"/>
        <w:autoSpaceDN w:val="0"/>
        <w:adjustRightInd w:val="0"/>
        <w:spacing w:line="456" w:lineRule="auto"/>
        <w:ind w:firstLine="720"/>
        <w:jc w:val="both"/>
        <w:rPr>
          <w:lang w:val="id-ID" w:eastAsia="id-ID"/>
        </w:rPr>
      </w:pPr>
      <w:r>
        <w:rPr>
          <w:lang w:eastAsia="id-ID"/>
        </w:rPr>
        <w:t>Menurut penulis</w:t>
      </w:r>
      <w:r>
        <w:rPr>
          <w:lang w:val="id-ID" w:eastAsia="id-ID"/>
        </w:rPr>
        <w:t xml:space="preserve"> pasal yang diterapkan oleh hakim Pengadilan Negeri </w:t>
      </w:r>
      <w:r>
        <w:rPr>
          <w:lang w:eastAsia="id-ID"/>
        </w:rPr>
        <w:t>Medan</w:t>
      </w:r>
      <w:r>
        <w:rPr>
          <w:lang w:val="id-ID" w:eastAsia="id-ID"/>
        </w:rPr>
        <w:t xml:space="preserve"> dapat dikatakan sudah sesuai dengan aturan</w:t>
      </w:r>
      <w:r>
        <w:rPr>
          <w:lang w:eastAsia="id-ID"/>
        </w:rPr>
        <w:t xml:space="preserve"> dan j</w:t>
      </w:r>
      <w:r>
        <w:rPr>
          <w:lang w:val="id-ID" w:eastAsia="id-ID"/>
        </w:rPr>
        <w:t xml:space="preserve">ika dilihat dari hukuman yang dijatuhkan maka, dapat dikatakan tidak sesuai dengan karena hukumannya terlalu ringan. Padahal </w:t>
      </w:r>
      <w:r>
        <w:t xml:space="preserve">Pasal </w:t>
      </w:r>
      <w:r>
        <w:rPr>
          <w:lang w:val="en-ID" w:eastAsia="en-ID"/>
        </w:rPr>
        <w:t xml:space="preserve">92 </w:t>
      </w:r>
      <w:r>
        <w:rPr>
          <w:i/>
          <w:iCs/>
          <w:lang w:val="en-ID" w:eastAsia="en-ID"/>
        </w:rPr>
        <w:t xml:space="preserve">juncto </w:t>
      </w:r>
      <w:r>
        <w:rPr>
          <w:lang w:val="en-ID" w:eastAsia="en-ID"/>
        </w:rPr>
        <w:t xml:space="preserve">Pasal 26 ayat (1), Pasal 104 ayat (2) Undang-Undang Republik Indonesia Nomor 31 Tahun 2004 tentang Perikanan sebagaimana telah diubah dengan Undang-Undang Republik Indonesia Nomor 45 Tahun 2009 tentang Perubahan Atas Undang-Undang Nomor 31 Tahun 2004 tentang Perikanan </w:t>
      </w:r>
      <w:r>
        <w:rPr>
          <w:lang w:val="id-ID" w:eastAsia="id-ID"/>
        </w:rPr>
        <w:t xml:space="preserve">ancaman hukuman </w:t>
      </w:r>
      <w:r>
        <w:rPr>
          <w:lang w:eastAsia="id-ID"/>
        </w:rPr>
        <w:t xml:space="preserve">adalah </w:t>
      </w:r>
      <w:r>
        <w:rPr>
          <w:lang w:val="id-ID" w:eastAsia="id-ID"/>
        </w:rPr>
        <w:t xml:space="preserve">dipidana dengan pidana penjara </w:t>
      </w:r>
      <w:r>
        <w:rPr>
          <w:lang w:val="id-ID" w:eastAsia="id-ID"/>
        </w:rPr>
        <w:lastRenderedPageBreak/>
        <w:t>paling lama 8 (delapan) tahun dan denda paling banyak Rp</w:t>
      </w:r>
      <w:r>
        <w:rPr>
          <w:lang w:eastAsia="id-ID"/>
        </w:rPr>
        <w:t>.</w:t>
      </w:r>
      <w:r>
        <w:rPr>
          <w:lang w:val="id-ID" w:eastAsia="id-ID"/>
        </w:rPr>
        <w:t>1.500.000.000,00 (satu miliar lima ratus juta rupiah)</w:t>
      </w:r>
      <w:bookmarkStart w:id="30" w:name="_Hlk190960258"/>
    </w:p>
    <w:p w:rsidR="007F0744" w:rsidRDefault="007F0744" w:rsidP="007F0744">
      <w:pPr>
        <w:autoSpaceDE w:val="0"/>
        <w:autoSpaceDN w:val="0"/>
        <w:adjustRightInd w:val="0"/>
        <w:spacing w:line="456" w:lineRule="auto"/>
        <w:ind w:firstLine="720"/>
        <w:jc w:val="both"/>
        <w:rPr>
          <w:lang w:val="id-ID" w:eastAsia="id-ID"/>
        </w:rPr>
      </w:pPr>
      <w:r>
        <w:rPr>
          <w:lang w:eastAsia="id-ID"/>
        </w:rPr>
        <w:t>P</w:t>
      </w:r>
      <w:r>
        <w:rPr>
          <w:lang w:val="id-ID" w:eastAsia="id-ID"/>
        </w:rPr>
        <w:t xml:space="preserve">ertimbangan hukum yang dijatuhkan majelis hakim Pengadilan Negeri </w:t>
      </w:r>
      <w:r>
        <w:rPr>
          <w:lang w:eastAsia="id-ID"/>
        </w:rPr>
        <w:t xml:space="preserve">Medan </w:t>
      </w:r>
      <w:r>
        <w:rPr>
          <w:lang w:val="id-ID" w:eastAsia="id-ID"/>
        </w:rPr>
        <w:t xml:space="preserve">adalah </w:t>
      </w:r>
      <w:r>
        <w:rPr>
          <w:lang w:eastAsia="id-ID"/>
        </w:rPr>
        <w:t xml:space="preserve">berdasarkan </w:t>
      </w:r>
      <w:r>
        <w:rPr>
          <w:lang w:val="id-ID" w:eastAsia="id-ID"/>
        </w:rPr>
        <w:t>fakta</w:t>
      </w:r>
      <w:r>
        <w:rPr>
          <w:lang w:eastAsia="id-ID"/>
        </w:rPr>
        <w:t>-</w:t>
      </w:r>
      <w:r>
        <w:rPr>
          <w:lang w:val="id-ID" w:eastAsia="id-ID"/>
        </w:rPr>
        <w:t>fakta hukum yang terbukti beserta alat pembuktian yang diperoleh dari pemeriksaan disidang pengadilan.  Alat bukti yang diajukan adalah keterangan saksi, keterangan terdakwa dan barang bukti.</w:t>
      </w:r>
    </w:p>
    <w:bookmarkEnd w:id="30"/>
    <w:p w:rsidR="007F0744" w:rsidRDefault="007F0744" w:rsidP="007F0744">
      <w:pPr>
        <w:autoSpaceDE w:val="0"/>
        <w:autoSpaceDN w:val="0"/>
        <w:adjustRightInd w:val="0"/>
        <w:spacing w:line="480" w:lineRule="auto"/>
        <w:ind w:firstLine="720"/>
        <w:jc w:val="both"/>
        <w:rPr>
          <w:lang w:val="id-ID" w:eastAsia="id-ID"/>
        </w:rPr>
      </w:pPr>
      <w:r>
        <w:rPr>
          <w:lang w:eastAsia="id-ID"/>
        </w:rPr>
        <w:t>Penulis berpendapat bahwa s</w:t>
      </w:r>
      <w:r>
        <w:rPr>
          <w:lang w:val="id-ID" w:eastAsia="id-ID"/>
        </w:rPr>
        <w:t xml:space="preserve">anksi hukuman yang diberikan oleh Pengadilan Negeri Medan kepada terdakwa dengan hukuman </w:t>
      </w:r>
      <w:r>
        <w:rPr>
          <w:lang w:val="en-ID" w:eastAsia="en-ID"/>
        </w:rPr>
        <w:t xml:space="preserve">selama 3 (tiga) tahun dan pidana denda sejumlah Rp 50.000.000,00 (lima puluh juta rupiah) dengan ketentuan apabila pidana denda tersebut tidak dibayar diganti dengan pidana kurungan selama 6 (enam) bulan </w:t>
      </w:r>
      <w:r>
        <w:rPr>
          <w:lang w:val="id-ID" w:eastAsia="id-ID"/>
        </w:rPr>
        <w:t xml:space="preserve">sangat ringan dari </w:t>
      </w:r>
      <w:r>
        <w:rPr>
          <w:lang w:eastAsia="id-ID"/>
        </w:rPr>
        <w:t xml:space="preserve">ancaman </w:t>
      </w:r>
      <w:r>
        <w:rPr>
          <w:lang w:val="id-ID" w:eastAsia="id-ID"/>
        </w:rPr>
        <w:t xml:space="preserve">maksimal hukuman </w:t>
      </w:r>
      <w:r>
        <w:t xml:space="preserve">Pasal </w:t>
      </w:r>
      <w:r>
        <w:rPr>
          <w:lang w:val="en-ID" w:eastAsia="en-ID"/>
        </w:rPr>
        <w:t xml:space="preserve">92 </w:t>
      </w:r>
      <w:r>
        <w:rPr>
          <w:i/>
          <w:iCs/>
          <w:lang w:val="en-ID" w:eastAsia="en-ID"/>
        </w:rPr>
        <w:t xml:space="preserve">juncto </w:t>
      </w:r>
      <w:r>
        <w:rPr>
          <w:lang w:val="en-ID" w:eastAsia="en-ID"/>
        </w:rPr>
        <w:t>Pasal 26 ayat (1), Pasal 104 ayat (2) Undang-Undang Nomor 45 Tahun 2009 Perikanan</w:t>
      </w:r>
      <w:r>
        <w:rPr>
          <w:lang w:val="id-ID" w:eastAsia="id-ID"/>
        </w:rPr>
        <w:t>.</w:t>
      </w:r>
    </w:p>
    <w:p w:rsidR="007F0744" w:rsidRDefault="007F0744" w:rsidP="007F0744">
      <w:pPr>
        <w:autoSpaceDE w:val="0"/>
        <w:autoSpaceDN w:val="0"/>
        <w:adjustRightInd w:val="0"/>
        <w:spacing w:line="480" w:lineRule="auto"/>
        <w:ind w:firstLine="720"/>
        <w:jc w:val="both"/>
        <w:rPr>
          <w:b/>
        </w:rPr>
      </w:pPr>
      <w:r>
        <w:rPr>
          <w:lang w:eastAsia="id-ID"/>
        </w:rPr>
        <w:t xml:space="preserve">Menurut penulis, hukuman yang diijatuhkan terhadap pelaku tindak pidana penangkapan ikan menggunakan jaring </w:t>
      </w:r>
      <w:r>
        <w:rPr>
          <w:i/>
          <w:lang w:eastAsia="id-ID"/>
        </w:rPr>
        <w:t>trawl</w:t>
      </w:r>
      <w:r>
        <w:rPr>
          <w:lang w:eastAsia="id-ID"/>
        </w:rPr>
        <w:t xml:space="preserve"> tanpa izin berusaha seharusnya diperberat sehingga dapat menimbulkan efek jera dan hukuman yang lebih berat membuat pelaku menjadi jera dan tidak akan mengulangi lagi perbuatan penangkapan ikan menggunakan jaring </w:t>
      </w:r>
      <w:r>
        <w:rPr>
          <w:i/>
          <w:lang w:eastAsia="id-ID"/>
        </w:rPr>
        <w:t>trawl</w:t>
      </w:r>
      <w:r>
        <w:rPr>
          <w:lang w:eastAsia="id-ID"/>
        </w:rPr>
        <w:t xml:space="preserve"> tanpa izin berusaha yang  jelas p</w:t>
      </w:r>
      <w:r>
        <w:rPr>
          <w:lang w:val="en-ID" w:eastAsia="en-ID"/>
        </w:rPr>
        <w:t xml:space="preserve">erbuatan dengan mencuri ikan di Parairan Indonesia dan menjual hasil tangkapan ke Negara Malaysia yang seharusnya sebagai warga Negara Indonesia ikut serta menjaga kekayaan sektor Kelautan dan Perikanan Negara Indonesia dan perbuatan terdakwa dengan menggunakan alat tangkap jenis </w:t>
      </w:r>
      <w:r>
        <w:rPr>
          <w:i/>
          <w:iCs/>
          <w:lang w:val="en-ID" w:eastAsia="en-ID"/>
        </w:rPr>
        <w:t xml:space="preserve">trawl </w:t>
      </w:r>
      <w:r>
        <w:rPr>
          <w:lang w:val="en-ID" w:eastAsia="en-ID"/>
        </w:rPr>
        <w:t>yang dilarang oleh Pemerintah Indonesia akan berdampak pada keberlangsungan kelestarian sumberdaya kelautan dan perikanan serta ekosistem laut Indonesia.</w:t>
      </w:r>
    </w:p>
    <w:p w:rsidR="00CE7FEB" w:rsidRPr="007F0744" w:rsidRDefault="00CE7FEB" w:rsidP="007F0744">
      <w:bookmarkStart w:id="31" w:name="_GoBack"/>
      <w:bookmarkEnd w:id="31"/>
    </w:p>
    <w:sectPr w:rsidR="00CE7FEB" w:rsidRPr="007F0744"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808" w:rsidRDefault="004B1808" w:rsidP="002D79FF">
      <w:r>
        <w:separator/>
      </w:r>
    </w:p>
  </w:endnote>
  <w:endnote w:type="continuationSeparator" w:id="1">
    <w:p w:rsidR="004B1808" w:rsidRDefault="004B1808"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B1808">
    <w:pPr>
      <w:pStyle w:val="Footer"/>
      <w:jc w:val="center"/>
    </w:pPr>
  </w:p>
  <w:p w:rsidR="00630637" w:rsidRDefault="004B1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808" w:rsidRDefault="004B1808" w:rsidP="002D79FF">
      <w:r>
        <w:separator/>
      </w:r>
    </w:p>
  </w:footnote>
  <w:footnote w:type="continuationSeparator" w:id="1">
    <w:p w:rsidR="004B1808" w:rsidRDefault="004B1808" w:rsidP="002D79FF">
      <w:r>
        <w:continuationSeparator/>
      </w:r>
    </w:p>
  </w:footnote>
  <w:footnote w:id="2">
    <w:p w:rsidR="007F0744" w:rsidRDefault="007F0744" w:rsidP="007F0744">
      <w:pPr>
        <w:autoSpaceDE w:val="0"/>
        <w:autoSpaceDN w:val="0"/>
        <w:adjustRightInd w:val="0"/>
        <w:ind w:firstLine="709"/>
        <w:jc w:val="both"/>
        <w:rPr>
          <w:sz w:val="20"/>
          <w:szCs w:val="20"/>
        </w:rPr>
      </w:pPr>
      <w:r>
        <w:rPr>
          <w:rStyle w:val="FootnoteReference"/>
          <w:sz w:val="20"/>
          <w:szCs w:val="20"/>
        </w:rPr>
        <w:footnoteRef/>
      </w:r>
      <w:bookmarkStart w:id="1" w:name="_Hlk190632181"/>
      <w:r>
        <w:rPr>
          <w:sz w:val="20"/>
          <w:szCs w:val="20"/>
          <w:lang w:val="en-ID" w:eastAsia="en-ID"/>
        </w:rPr>
        <w:t xml:space="preserve">Arisandi. “Inkonsistensi Kebijakan Penggunaan Jaring </w:t>
      </w:r>
      <w:r>
        <w:rPr>
          <w:i/>
          <w:iCs/>
          <w:sz w:val="20"/>
          <w:szCs w:val="20"/>
          <w:lang w:val="en-ID" w:eastAsia="en-ID"/>
        </w:rPr>
        <w:t xml:space="preserve">Trawl </w:t>
      </w:r>
      <w:r>
        <w:rPr>
          <w:sz w:val="20"/>
          <w:szCs w:val="20"/>
          <w:lang w:val="en-ID" w:eastAsia="en-ID"/>
        </w:rPr>
        <w:t xml:space="preserve">(Studi Kasus Penggunaan Jaring </w:t>
      </w:r>
      <w:r>
        <w:rPr>
          <w:i/>
          <w:iCs/>
          <w:sz w:val="20"/>
          <w:szCs w:val="20"/>
          <w:lang w:val="en-ID" w:eastAsia="en-ID"/>
        </w:rPr>
        <w:t xml:space="preserve">Trawl </w:t>
      </w:r>
      <w:r>
        <w:rPr>
          <w:sz w:val="20"/>
          <w:szCs w:val="20"/>
          <w:lang w:val="en-ID" w:eastAsia="en-ID"/>
        </w:rPr>
        <w:t xml:space="preserve">Oleh Nelayan Wilayah Perairan Gresik)”. </w:t>
      </w:r>
      <w:r>
        <w:rPr>
          <w:i/>
          <w:iCs/>
          <w:sz w:val="20"/>
          <w:szCs w:val="20"/>
          <w:lang w:val="en-ID" w:eastAsia="en-ID"/>
        </w:rPr>
        <w:t xml:space="preserve">Jurnal JKMP, </w:t>
      </w:r>
      <w:r>
        <w:rPr>
          <w:sz w:val="20"/>
          <w:szCs w:val="20"/>
          <w:lang w:val="en-ID" w:eastAsia="en-ID"/>
        </w:rPr>
        <w:t>Volume 4, Nomor 1, Maret 2016</w:t>
      </w:r>
      <w:bookmarkEnd w:id="1"/>
      <w:r>
        <w:rPr>
          <w:sz w:val="20"/>
          <w:szCs w:val="20"/>
          <w:lang w:val="en-ID" w:eastAsia="en-ID"/>
        </w:rPr>
        <w:t>., h.8.</w:t>
      </w:r>
    </w:p>
  </w:footnote>
  <w:footnote w:id="3">
    <w:p w:rsidR="007F0744" w:rsidRDefault="007F0744" w:rsidP="007F0744">
      <w:pPr>
        <w:pStyle w:val="FootnoteText"/>
        <w:ind w:firstLine="709"/>
        <w:jc w:val="both"/>
      </w:pPr>
      <w:r>
        <w:rPr>
          <w:rStyle w:val="FootnoteReference"/>
        </w:rPr>
        <w:footnoteRef/>
      </w:r>
      <w:bookmarkStart w:id="2" w:name="_Hlk190632196"/>
      <w:r>
        <w:t xml:space="preserve">Purbayanto, “Tinjauan Teknis Pengoprasian </w:t>
      </w:r>
      <w:r>
        <w:rPr>
          <w:i/>
        </w:rPr>
        <w:t>Trawl</w:t>
      </w:r>
      <w:r>
        <w:t xml:space="preserve"> Di Indonesia”, </w:t>
      </w:r>
      <w:r>
        <w:rPr>
          <w:i/>
        </w:rPr>
        <w:t xml:space="preserve"> Jurnal Ilmu Hukum</w:t>
      </w:r>
      <w:r>
        <w:t xml:space="preserve">, Vol.2 No.11 (2020), </w:t>
      </w:r>
      <w:bookmarkEnd w:id="2"/>
      <w:r>
        <w:t>h.15.</w:t>
      </w:r>
    </w:p>
  </w:footnote>
  <w:footnote w:id="4">
    <w:p w:rsidR="007F0744" w:rsidRDefault="007F0744" w:rsidP="007F0744">
      <w:pPr>
        <w:pStyle w:val="FootnoteText"/>
        <w:ind w:firstLine="709"/>
        <w:jc w:val="both"/>
      </w:pPr>
      <w:r>
        <w:rPr>
          <w:rStyle w:val="FootnoteReference"/>
        </w:rPr>
        <w:footnoteRef/>
      </w:r>
      <w:bookmarkStart w:id="5" w:name="_Hlk190632307"/>
      <w:r>
        <w:t>M.Aida, “Penanggulangan Penangkapan Ikan Secara Tidak Sah (</w:t>
      </w:r>
      <w:r>
        <w:rPr>
          <w:i/>
          <w:iCs/>
        </w:rPr>
        <w:t>Illegal Fishing</w:t>
      </w:r>
      <w:r>
        <w:t xml:space="preserve">) Oleh Kapal Asing di Zona Ekonomi Eksklusif Indonesia”. </w:t>
      </w:r>
      <w:r>
        <w:rPr>
          <w:i/>
          <w:iCs/>
        </w:rPr>
        <w:t xml:space="preserve">Fiat Justicia Jurnal Ilmu Hukum </w:t>
      </w:r>
      <w:r>
        <w:rPr>
          <w:iCs/>
        </w:rPr>
        <w:t>Volume 5, No. 2 Mei-Agustus</w:t>
      </w:r>
      <w:r>
        <w:t xml:space="preserve"> 2023</w:t>
      </w:r>
      <w:bookmarkEnd w:id="5"/>
      <w:r>
        <w:t>, h.19.</w:t>
      </w:r>
    </w:p>
  </w:footnote>
  <w:footnote w:id="5">
    <w:p w:rsidR="007F0744" w:rsidRDefault="007F0744" w:rsidP="007F0744">
      <w:pPr>
        <w:pStyle w:val="FootnoteText"/>
        <w:ind w:firstLine="709"/>
        <w:jc w:val="both"/>
      </w:pPr>
      <w:r>
        <w:rPr>
          <w:rStyle w:val="FootnoteReference"/>
        </w:rPr>
        <w:footnoteRef/>
      </w:r>
      <w:r>
        <w:t xml:space="preserve"> Purbayanto,</w:t>
      </w:r>
      <w:r>
        <w:rPr>
          <w:i/>
        </w:rPr>
        <w:t>Op.Cit</w:t>
      </w:r>
      <w:r>
        <w:t>, h.16.</w:t>
      </w:r>
    </w:p>
  </w:footnote>
  <w:footnote w:id="6">
    <w:p w:rsidR="007F0744" w:rsidRDefault="007F0744" w:rsidP="007F0744">
      <w:pPr>
        <w:pStyle w:val="FootnoteText"/>
        <w:ind w:firstLine="709"/>
        <w:jc w:val="both"/>
      </w:pPr>
      <w:r>
        <w:rPr>
          <w:rStyle w:val="FootnoteReference"/>
        </w:rPr>
        <w:footnoteRef/>
      </w:r>
      <w:r>
        <w:t>Setyorini Siburian,  “</w:t>
      </w:r>
      <w:r>
        <w:rPr>
          <w:bCs/>
        </w:rPr>
        <w:t xml:space="preserve">Tinjauan Yuridis Penangkapan Ikan tanpa SIPI dan Menggunakan Jaring </w:t>
      </w:r>
      <w:r>
        <w:rPr>
          <w:bCs/>
          <w:i/>
        </w:rPr>
        <w:t>Trawl</w:t>
      </w:r>
      <w:r>
        <w:rPr>
          <w:bCs/>
        </w:rPr>
        <w:t xml:space="preserve">”, </w:t>
      </w:r>
      <w:r>
        <w:rPr>
          <w:bCs/>
          <w:i/>
        </w:rPr>
        <w:t xml:space="preserve">Jurnal </w:t>
      </w:r>
      <w:r>
        <w:rPr>
          <w:i/>
        </w:rPr>
        <w:t>Reformasi Hukum</w:t>
      </w:r>
      <w:r>
        <w:t xml:space="preserve"> Vol. 4 No. 4 (2022), h.946.</w:t>
      </w:r>
    </w:p>
  </w:footnote>
  <w:footnote w:id="7">
    <w:p w:rsidR="007F0744" w:rsidRDefault="007F0744" w:rsidP="007F0744">
      <w:pPr>
        <w:pStyle w:val="FootnoteText"/>
        <w:ind w:firstLine="720"/>
        <w:jc w:val="both"/>
      </w:pPr>
      <w:r>
        <w:rPr>
          <w:rStyle w:val="FootnoteReference"/>
        </w:rPr>
        <w:footnoteRef/>
      </w:r>
      <w:r>
        <w:t xml:space="preserve">Ishaq. </w:t>
      </w:r>
      <w:r>
        <w:rPr>
          <w:i/>
          <w:color w:val="000000"/>
        </w:rPr>
        <w:t>Hukum Pidana,</w:t>
      </w:r>
      <w:r>
        <w:rPr>
          <w:color w:val="000000"/>
        </w:rPr>
        <w:t>: RajaGrafindo Persada</w:t>
      </w:r>
      <w:r>
        <w:t xml:space="preserve">, </w:t>
      </w:r>
      <w:r>
        <w:rPr>
          <w:color w:val="000000"/>
        </w:rPr>
        <w:t>Depok 2020,</w:t>
      </w:r>
      <w:r>
        <w:t>h.93.</w:t>
      </w:r>
    </w:p>
  </w:footnote>
  <w:footnote w:id="8">
    <w:p w:rsidR="007F0744" w:rsidRDefault="007F0744" w:rsidP="007F0744">
      <w:pPr>
        <w:pStyle w:val="FootnoteText"/>
        <w:ind w:firstLine="720"/>
        <w:jc w:val="both"/>
        <w:rPr>
          <w:color w:val="000000"/>
        </w:rPr>
      </w:pPr>
      <w:r>
        <w:rPr>
          <w:rStyle w:val="FootnoteReference"/>
          <w:color w:val="000000"/>
        </w:rPr>
        <w:footnoteRef/>
      </w:r>
      <w:r>
        <w:rPr>
          <w:color w:val="000000"/>
        </w:rPr>
        <w:t xml:space="preserve">Mahrus Ali. </w:t>
      </w:r>
      <w:r>
        <w:rPr>
          <w:i/>
          <w:color w:val="000000"/>
        </w:rPr>
        <w:t>Op.Cit</w:t>
      </w:r>
      <w:r>
        <w:rPr>
          <w:color w:val="000000"/>
        </w:rPr>
        <w:t>, h. 94.</w:t>
      </w:r>
    </w:p>
  </w:footnote>
  <w:footnote w:id="9">
    <w:p w:rsidR="007F0744" w:rsidRDefault="007F0744" w:rsidP="007F0744">
      <w:pPr>
        <w:pStyle w:val="FootnoteText"/>
        <w:ind w:firstLine="720"/>
        <w:jc w:val="both"/>
        <w:rPr>
          <w:color w:val="000000"/>
        </w:rPr>
      </w:pPr>
      <w:r>
        <w:rPr>
          <w:rStyle w:val="FootnoteReference"/>
          <w:color w:val="000000"/>
        </w:rPr>
        <w:footnoteRef/>
      </w:r>
      <w:bookmarkStart w:id="8" w:name="_Hlk190632507"/>
      <w:r>
        <w:rPr>
          <w:color w:val="000000"/>
        </w:rPr>
        <w:t xml:space="preserve">Adami Chazawi, </w:t>
      </w:r>
      <w:r>
        <w:rPr>
          <w:i/>
          <w:color w:val="000000"/>
        </w:rPr>
        <w:t xml:space="preserve">Pelajaran Hukum Pidana Bagian I Stelsel Pidana, Tindak Pidana, Teori-Teori Pemidanaan, dan Batas Berlakunya Hukum Pidana, </w:t>
      </w:r>
      <w:r>
        <w:rPr>
          <w:color w:val="000000"/>
        </w:rPr>
        <w:t xml:space="preserve"> RajaGrafindo Persada,  Jakarta, 2017</w:t>
      </w:r>
      <w:bookmarkEnd w:id="8"/>
      <w:r>
        <w:rPr>
          <w:color w:val="000000"/>
        </w:rPr>
        <w:t>, h.152.</w:t>
      </w:r>
    </w:p>
  </w:footnote>
  <w:footnote w:id="10">
    <w:p w:rsidR="007F0744" w:rsidRDefault="007F0744" w:rsidP="007F0744">
      <w:pPr>
        <w:pStyle w:val="FootnoteText"/>
        <w:ind w:firstLine="720"/>
        <w:jc w:val="both"/>
      </w:pPr>
      <w:r>
        <w:rPr>
          <w:rStyle w:val="FootnoteReference"/>
        </w:rPr>
        <w:footnoteRef/>
      </w:r>
      <w:bookmarkStart w:id="11" w:name="_Hlk190632564"/>
      <w:r>
        <w:rPr>
          <w:color w:val="000000"/>
        </w:rPr>
        <w:t xml:space="preserve">Ruslan Renggong,  </w:t>
      </w:r>
      <w:r>
        <w:rPr>
          <w:i/>
          <w:iCs/>
          <w:color w:val="000000"/>
        </w:rPr>
        <w:t>Hukum Pidana Khusus: Memahami Delik-Delik Di Luar KUHP</w:t>
      </w:r>
      <w:r>
        <w:rPr>
          <w:color w:val="000000"/>
        </w:rPr>
        <w:t>, Prenadamedia Group</w:t>
      </w:r>
      <w:r>
        <w:t>,</w:t>
      </w:r>
      <w:r>
        <w:rPr>
          <w:color w:val="000000"/>
        </w:rPr>
        <w:t xml:space="preserve"> Jakarta, 2016</w:t>
      </w:r>
      <w:bookmarkEnd w:id="11"/>
      <w:r>
        <w:rPr>
          <w:color w:val="000000"/>
        </w:rPr>
        <w:t xml:space="preserve">, </w:t>
      </w:r>
      <w:r>
        <w:t>h. 51.</w:t>
      </w:r>
    </w:p>
  </w:footnote>
  <w:footnote w:id="11">
    <w:p w:rsidR="007F0744" w:rsidRDefault="007F0744" w:rsidP="007F0744">
      <w:pPr>
        <w:pStyle w:val="FootnoteText"/>
        <w:ind w:firstLine="720"/>
        <w:jc w:val="both"/>
        <w:rPr>
          <w:color w:val="000000"/>
        </w:rPr>
      </w:pPr>
      <w:r>
        <w:rPr>
          <w:rStyle w:val="FootnoteReference"/>
          <w:color w:val="000000"/>
        </w:rPr>
        <w:footnoteRef/>
      </w:r>
      <w:r>
        <w:rPr>
          <w:color w:val="000000"/>
        </w:rPr>
        <w:t xml:space="preserve"> Adami Chazawi, </w:t>
      </w:r>
      <w:r>
        <w:rPr>
          <w:i/>
          <w:color w:val="000000"/>
        </w:rPr>
        <w:t>Op.Cit</w:t>
      </w:r>
      <w:r>
        <w:rPr>
          <w:color w:val="000000"/>
        </w:rPr>
        <w:t>, h. 152.</w:t>
      </w:r>
    </w:p>
  </w:footnote>
  <w:footnote w:id="12">
    <w:p w:rsidR="007F0744" w:rsidRDefault="007F0744" w:rsidP="007F0744">
      <w:pPr>
        <w:pStyle w:val="FootnoteText"/>
        <w:ind w:firstLine="720"/>
        <w:jc w:val="both"/>
        <w:rPr>
          <w:color w:val="000000"/>
        </w:rPr>
      </w:pPr>
      <w:r>
        <w:rPr>
          <w:rStyle w:val="FootnoteReference"/>
          <w:color w:val="000000"/>
        </w:rPr>
        <w:footnoteRef/>
      </w:r>
      <w:r>
        <w:rPr>
          <w:color w:val="000000"/>
        </w:rPr>
        <w:t xml:space="preserve"> Mahrus Ali, </w:t>
      </w:r>
      <w:r>
        <w:rPr>
          <w:i/>
          <w:color w:val="000000"/>
        </w:rPr>
        <w:t>Op.Cit</w:t>
      </w:r>
      <w:r>
        <w:rPr>
          <w:color w:val="000000"/>
        </w:rPr>
        <w:t>, h.157.</w:t>
      </w:r>
    </w:p>
  </w:footnote>
  <w:footnote w:id="13">
    <w:p w:rsidR="007F0744" w:rsidRDefault="007F0744" w:rsidP="007F0744">
      <w:pPr>
        <w:pStyle w:val="FootnoteText"/>
        <w:ind w:firstLine="720"/>
        <w:jc w:val="both"/>
        <w:rPr>
          <w:color w:val="000000"/>
        </w:rPr>
      </w:pPr>
      <w:r>
        <w:rPr>
          <w:rStyle w:val="FootnoteReference"/>
          <w:color w:val="000000"/>
        </w:rPr>
        <w:footnoteRef/>
      </w:r>
      <w:bookmarkStart w:id="12" w:name="_Hlk148631600"/>
      <w:r>
        <w:rPr>
          <w:color w:val="000000"/>
        </w:rPr>
        <w:t xml:space="preserve">Andi Hamzah, </w:t>
      </w:r>
      <w:bookmarkEnd w:id="12"/>
      <w:r>
        <w:rPr>
          <w:i/>
          <w:color w:val="000000"/>
        </w:rPr>
        <w:t>Op.Cit</w:t>
      </w:r>
      <w:r>
        <w:rPr>
          <w:color w:val="000000"/>
        </w:rPr>
        <w:t>, h.138.</w:t>
      </w:r>
    </w:p>
  </w:footnote>
  <w:footnote w:id="14">
    <w:p w:rsidR="007F0744" w:rsidRDefault="007F0744" w:rsidP="007F0744">
      <w:pPr>
        <w:autoSpaceDE w:val="0"/>
        <w:autoSpaceDN w:val="0"/>
        <w:adjustRightInd w:val="0"/>
        <w:jc w:val="both"/>
        <w:rPr>
          <w:sz w:val="20"/>
          <w:szCs w:val="20"/>
        </w:rPr>
      </w:pPr>
      <w:r>
        <w:rPr>
          <w:sz w:val="20"/>
          <w:szCs w:val="20"/>
        </w:rPr>
        <w:tab/>
      </w:r>
      <w:r>
        <w:rPr>
          <w:rStyle w:val="FootnoteReference"/>
          <w:sz w:val="20"/>
          <w:szCs w:val="20"/>
        </w:rPr>
        <w:footnoteRef/>
      </w:r>
      <w:r>
        <w:rPr>
          <w:sz w:val="20"/>
          <w:szCs w:val="20"/>
        </w:rPr>
        <w:t>Oksimana Darmawan, “</w:t>
      </w:r>
      <w:r>
        <w:rPr>
          <w:iCs/>
          <w:sz w:val="20"/>
          <w:szCs w:val="20"/>
        </w:rPr>
        <w:t>Pertanggungjawaban Pidana Korporasi Dalam Illegal fishing di Indonesia</w:t>
      </w:r>
      <w:r>
        <w:rPr>
          <w:sz w:val="20"/>
          <w:szCs w:val="20"/>
        </w:rPr>
        <w:t xml:space="preserve">” </w:t>
      </w:r>
      <w:r>
        <w:rPr>
          <w:i/>
          <w:sz w:val="20"/>
          <w:szCs w:val="20"/>
        </w:rPr>
        <w:t>Jurnal Yudisial,</w:t>
      </w:r>
      <w:r>
        <w:rPr>
          <w:sz w:val="20"/>
          <w:szCs w:val="20"/>
        </w:rPr>
        <w:t xml:space="preserve"> Vol 11 No. 2 Agustus 2018, h. 179.</w:t>
      </w:r>
    </w:p>
  </w:footnote>
  <w:footnote w:id="15">
    <w:p w:rsidR="007F0744" w:rsidRDefault="007F0744" w:rsidP="007F0744">
      <w:pPr>
        <w:pStyle w:val="Default"/>
        <w:jc w:val="both"/>
        <w:rPr>
          <w:sz w:val="20"/>
          <w:szCs w:val="20"/>
        </w:rPr>
      </w:pPr>
      <w:r>
        <w:rPr>
          <w:sz w:val="20"/>
          <w:szCs w:val="20"/>
        </w:rPr>
        <w:tab/>
      </w:r>
      <w:r>
        <w:rPr>
          <w:rStyle w:val="FootnoteReference"/>
          <w:sz w:val="20"/>
          <w:szCs w:val="20"/>
        </w:rPr>
        <w:footnoteRef/>
      </w:r>
      <w:bookmarkStart w:id="14" w:name="_Hlk190632696"/>
      <w:r>
        <w:rPr>
          <w:sz w:val="20"/>
          <w:szCs w:val="20"/>
        </w:rPr>
        <w:t xml:space="preserve">Setiono. </w:t>
      </w:r>
      <w:r>
        <w:rPr>
          <w:i/>
          <w:sz w:val="20"/>
          <w:szCs w:val="20"/>
        </w:rPr>
        <w:t>Kejahatan Korporasi</w:t>
      </w:r>
      <w:r>
        <w:rPr>
          <w:iCs/>
          <w:sz w:val="20"/>
          <w:szCs w:val="20"/>
        </w:rPr>
        <w:t>Bayumedia Publishing</w:t>
      </w:r>
      <w:r>
        <w:rPr>
          <w:sz w:val="20"/>
          <w:szCs w:val="20"/>
        </w:rPr>
        <w:t>,  Malang, 2019</w:t>
      </w:r>
      <w:bookmarkEnd w:id="14"/>
      <w:r>
        <w:rPr>
          <w:sz w:val="20"/>
          <w:szCs w:val="20"/>
        </w:rPr>
        <w:t xml:space="preserve">, h.2  </w:t>
      </w:r>
    </w:p>
  </w:footnote>
  <w:footnote w:id="16">
    <w:p w:rsidR="007F0744" w:rsidRDefault="007F0744" w:rsidP="007F0744">
      <w:pPr>
        <w:pStyle w:val="FootnoteText"/>
        <w:ind w:firstLine="709"/>
        <w:jc w:val="both"/>
      </w:pPr>
      <w:r>
        <w:rPr>
          <w:rStyle w:val="FootnoteReference"/>
        </w:rPr>
        <w:footnoteRef/>
      </w:r>
      <w:bookmarkStart w:id="15" w:name="_Hlk190632707"/>
      <w:r>
        <w:t xml:space="preserve">Sudarsono. </w:t>
      </w:r>
      <w:r>
        <w:rPr>
          <w:i/>
          <w:iCs/>
        </w:rPr>
        <w:t>Kamus Hukum</w:t>
      </w:r>
      <w:r>
        <w:t>: Rineka Cipta, Jakarta, 2016</w:t>
      </w:r>
      <w:bookmarkEnd w:id="15"/>
      <w:r>
        <w:t xml:space="preserve">, h. 256  </w:t>
      </w:r>
    </w:p>
  </w:footnote>
  <w:footnote w:id="17">
    <w:p w:rsidR="007F0744" w:rsidRDefault="007F0744" w:rsidP="007F0744">
      <w:pPr>
        <w:pStyle w:val="FootnoteText"/>
        <w:jc w:val="both"/>
      </w:pPr>
      <w:r>
        <w:tab/>
      </w:r>
      <w:r>
        <w:rPr>
          <w:rStyle w:val="FootnoteReference"/>
        </w:rPr>
        <w:footnoteRef/>
      </w:r>
      <w:r>
        <w:t xml:space="preserve"> Oksimana Darmawan, </w:t>
      </w:r>
      <w:r>
        <w:rPr>
          <w:i/>
          <w:iCs/>
        </w:rPr>
        <w:t xml:space="preserve">Op.Cit., </w:t>
      </w:r>
      <w:r>
        <w:t>h. 181</w:t>
      </w:r>
    </w:p>
  </w:footnote>
  <w:footnote w:id="18">
    <w:p w:rsidR="007F0744" w:rsidRDefault="007F0744" w:rsidP="007F0744">
      <w:pPr>
        <w:pStyle w:val="FootnoteText"/>
        <w:ind w:firstLine="720"/>
        <w:jc w:val="both"/>
      </w:pPr>
      <w:r>
        <w:rPr>
          <w:rStyle w:val="FootnoteReference"/>
        </w:rPr>
        <w:footnoteRef/>
      </w:r>
      <w:r>
        <w:t xml:space="preserve">Kusno Adi, </w:t>
      </w:r>
      <w:r>
        <w:rPr>
          <w:i/>
        </w:rPr>
        <w:t>Diversi Sebagai Upaya Alternatif Penanggulangan Tindak Pidana</w:t>
      </w:r>
      <w:r>
        <w:rPr>
          <w:i/>
          <w:iCs/>
        </w:rPr>
        <w:t xml:space="preserve">, </w:t>
      </w:r>
      <w:r>
        <w:t>UMM Press, Malang, 2019, h.  90.</w:t>
      </w:r>
    </w:p>
  </w:footnote>
  <w:footnote w:id="19">
    <w:p w:rsidR="007F0744" w:rsidRDefault="007F0744" w:rsidP="007F0744">
      <w:pPr>
        <w:ind w:firstLine="720"/>
        <w:jc w:val="both"/>
        <w:rPr>
          <w:sz w:val="20"/>
          <w:szCs w:val="20"/>
        </w:rPr>
      </w:pPr>
      <w:r>
        <w:rPr>
          <w:rStyle w:val="FootnoteReference"/>
          <w:sz w:val="20"/>
          <w:szCs w:val="20"/>
        </w:rPr>
        <w:footnoteRef/>
      </w:r>
      <w:r>
        <w:rPr>
          <w:i/>
          <w:sz w:val="20"/>
          <w:szCs w:val="20"/>
        </w:rPr>
        <w:t>Ibid</w:t>
      </w:r>
      <w:r>
        <w:rPr>
          <w:sz w:val="20"/>
          <w:szCs w:val="20"/>
        </w:rPr>
        <w:t>, h. 91</w:t>
      </w:r>
    </w:p>
  </w:footnote>
  <w:footnote w:id="20">
    <w:p w:rsidR="007F0744" w:rsidRDefault="007F0744" w:rsidP="007F0744">
      <w:pPr>
        <w:pStyle w:val="FootnoteText"/>
        <w:ind w:firstLine="720"/>
        <w:jc w:val="both"/>
      </w:pPr>
      <w:r>
        <w:rPr>
          <w:rStyle w:val="FootnoteReference"/>
        </w:rPr>
        <w:footnoteRef/>
      </w:r>
      <w:r>
        <w:t xml:space="preserve">Rusli Muhammad, </w:t>
      </w:r>
      <w:r>
        <w:rPr>
          <w:i/>
          <w:iCs/>
        </w:rPr>
        <w:t>Potret Lembaga Pengadilan Indonesia</w:t>
      </w:r>
      <w:r>
        <w:t xml:space="preserve">, Raja Grafindo Persada, Jakarta, 2016, h.125 </w:t>
      </w:r>
    </w:p>
  </w:footnote>
  <w:footnote w:id="21">
    <w:p w:rsidR="007F0744" w:rsidRDefault="007F0744" w:rsidP="007F0744">
      <w:pPr>
        <w:pStyle w:val="FootnoteText"/>
        <w:ind w:firstLine="720"/>
        <w:jc w:val="both"/>
      </w:pPr>
      <w:r>
        <w:rPr>
          <w:rStyle w:val="FootnoteReference"/>
        </w:rPr>
        <w:footnoteRef/>
      </w:r>
      <w:r>
        <w:rPr>
          <w:i/>
        </w:rPr>
        <w:t>Ibid</w:t>
      </w:r>
      <w:r>
        <w:t>, h.126.</w:t>
      </w:r>
    </w:p>
  </w:footnote>
  <w:footnote w:id="22">
    <w:p w:rsidR="007F0744" w:rsidRDefault="007F0744" w:rsidP="007F0744">
      <w:pPr>
        <w:pStyle w:val="FootnoteText"/>
        <w:ind w:firstLine="720"/>
        <w:jc w:val="both"/>
      </w:pPr>
      <w:r>
        <w:rPr>
          <w:rStyle w:val="FootnoteReference"/>
        </w:rPr>
        <w:footnoteRef/>
      </w:r>
      <w:r>
        <w:t xml:space="preserve"> Mohammad Taufik Makarao dan Suhasril, </w:t>
      </w:r>
      <w:r>
        <w:rPr>
          <w:i/>
          <w:iCs/>
        </w:rPr>
        <w:t>Hukum Acara Pidana Dalam Teori Dan Praktek</w:t>
      </w:r>
      <w:r>
        <w:t xml:space="preserve">, Ghalia Indonesia, Jakarta, 2018, h.  65.  </w:t>
      </w:r>
    </w:p>
  </w:footnote>
  <w:footnote w:id="23">
    <w:p w:rsidR="007F0744" w:rsidRDefault="007F0744" w:rsidP="007F0744">
      <w:pPr>
        <w:pStyle w:val="FootnoteText"/>
        <w:ind w:firstLine="720"/>
        <w:jc w:val="both"/>
      </w:pPr>
      <w:r>
        <w:rPr>
          <w:rStyle w:val="FootnoteReference"/>
        </w:rPr>
        <w:footnoteRef/>
      </w:r>
      <w:r>
        <w:rPr>
          <w:i/>
        </w:rPr>
        <w:t xml:space="preserve">Ibid, </w:t>
      </w:r>
      <w:r>
        <w:t xml:space="preserve"> h. 66.</w:t>
      </w:r>
    </w:p>
  </w:footnote>
  <w:footnote w:id="24">
    <w:p w:rsidR="007F0744" w:rsidRDefault="007F0744" w:rsidP="007F0744">
      <w:pPr>
        <w:pStyle w:val="FootnoteText"/>
        <w:ind w:firstLine="720"/>
        <w:jc w:val="both"/>
      </w:pPr>
      <w:r>
        <w:rPr>
          <w:rStyle w:val="FootnoteReference"/>
        </w:rPr>
        <w:footnoteRef/>
      </w:r>
      <w:r>
        <w:rPr>
          <w:i/>
        </w:rPr>
        <w:t>Ibid</w:t>
      </w:r>
      <w:r>
        <w:t>, h.183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4B1808">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B18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24BC77"/>
    <w:multiLevelType w:val="hybridMultilevel"/>
    <w:tmpl w:val="04C38EB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8294688"/>
    <w:multiLevelType w:val="hybridMultilevel"/>
    <w:tmpl w:val="1442991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32E71794"/>
    <w:multiLevelType w:val="hybridMultilevel"/>
    <w:tmpl w:val="5840F7E8"/>
    <w:lvl w:ilvl="0" w:tplc="3809000F">
      <w:start w:val="1"/>
      <w:numFmt w:val="decimal"/>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3">
    <w:nsid w:val="44BA5093"/>
    <w:multiLevelType w:val="multilevel"/>
    <w:tmpl w:val="1DB60FDA"/>
    <w:lvl w:ilvl="0">
      <w:start w:val="1"/>
      <w:numFmt w:val="upperLetter"/>
      <w:lvlText w:val="%1."/>
      <w:lvlJc w:val="left"/>
      <w:pPr>
        <w:tabs>
          <w:tab w:val="num" w:pos="360"/>
        </w:tabs>
        <w:ind w:left="360" w:hanging="360"/>
      </w:pPr>
      <w:rPr>
        <w:rFonts w:cs="Times New Roman"/>
        <w:b/>
      </w:rPr>
    </w:lvl>
    <w:lvl w:ilvl="1">
      <w:start w:val="1"/>
      <w:numFmt w:val="decimal"/>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48D020DC"/>
    <w:multiLevelType w:val="multilevel"/>
    <w:tmpl w:val="67F49C80"/>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decimal"/>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ascii="Arial" w:eastAsia="Times New Roman" w:hAnsi="Arial" w:cs="Arial"/>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decimal"/>
      <w:lvlText w:val="%8)"/>
      <w:lvlJc w:val="left"/>
      <w:pPr>
        <w:tabs>
          <w:tab w:val="num" w:pos="928"/>
        </w:tabs>
        <w:ind w:left="928" w:hanging="360"/>
      </w:pPr>
      <w:rPr>
        <w:rFonts w:ascii="Arial" w:eastAsia="Times New Roman" w:hAnsi="Arial" w:cs="Arial" w:hint="default"/>
        <w:b w:val="0"/>
      </w:rPr>
    </w:lvl>
    <w:lvl w:ilvl="8">
      <w:start w:val="1"/>
      <w:numFmt w:val="lowerRoman"/>
      <w:lvlText w:val="%9."/>
      <w:lvlJc w:val="right"/>
      <w:pPr>
        <w:tabs>
          <w:tab w:val="num" w:pos="6971"/>
        </w:tabs>
        <w:ind w:left="6971" w:hanging="180"/>
      </w:pPr>
      <w:rPr>
        <w:rFonts w:cs="Times New Roman"/>
      </w:rPr>
    </w:lvl>
  </w:abstractNum>
  <w:abstractNum w:abstractNumId="5">
    <w:nsid w:val="4A4D303C"/>
    <w:multiLevelType w:val="hybridMultilevel"/>
    <w:tmpl w:val="4BB83C4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54505A9B"/>
    <w:multiLevelType w:val="hybridMultilevel"/>
    <w:tmpl w:val="7952A49C"/>
    <w:lvl w:ilvl="0" w:tplc="0464F12C">
      <w:start w:val="1"/>
      <w:numFmt w:val="decimal"/>
      <w:lvlText w:val="%1."/>
      <w:lvlJc w:val="left"/>
      <w:pPr>
        <w:tabs>
          <w:tab w:val="num" w:pos="3600"/>
        </w:tabs>
        <w:ind w:left="3600" w:hanging="360"/>
      </w:pPr>
      <w:rPr>
        <w:rFonts w:cs="Times New Roman"/>
      </w:rPr>
    </w:lvl>
    <w:lvl w:ilvl="1" w:tplc="5FC21B7A">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72D2CDC"/>
    <w:multiLevelType w:val="multilevel"/>
    <w:tmpl w:val="1D6C3E66"/>
    <w:lvl w:ilvl="0">
      <w:start w:val="1"/>
      <w:numFmt w:val="decimal"/>
      <w:lvlText w:val="%1."/>
      <w:lvlJc w:val="left"/>
      <w:pPr>
        <w:tabs>
          <w:tab w:val="num" w:pos="2081"/>
        </w:tabs>
        <w:ind w:left="2081" w:hanging="1230"/>
      </w:pPr>
      <w:rPr>
        <w:rFonts w:ascii="Times New Roman" w:eastAsia="Times New Roman" w:hAnsi="Times New Roman" w:cs="Times New Roman" w:hint="default"/>
      </w:rPr>
    </w:lvl>
    <w:lvl w:ilvl="1">
      <w:start w:val="1"/>
      <w:numFmt w:val="lowerLetter"/>
      <w:lvlText w:val="%2."/>
      <w:lvlJc w:val="left"/>
      <w:pPr>
        <w:tabs>
          <w:tab w:val="num" w:pos="1931"/>
        </w:tabs>
        <w:ind w:left="1931" w:hanging="360"/>
      </w:pPr>
      <w:rPr>
        <w:rFonts w:ascii="Arial" w:eastAsia="Times New Roman" w:hAnsi="Arial" w:cs="Arial"/>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ascii="Arial" w:eastAsia="Times New Roman" w:hAnsi="Arial" w:cs="Arial"/>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lowerLetter"/>
      <w:lvlText w:val="%7."/>
      <w:lvlJc w:val="left"/>
      <w:pPr>
        <w:tabs>
          <w:tab w:val="num" w:pos="5531"/>
        </w:tabs>
        <w:ind w:left="5531" w:hanging="360"/>
      </w:pPr>
      <w:rPr>
        <w:rFonts w:ascii="Times New Roman" w:eastAsia="Times New Roman" w:hAnsi="Times New Roman"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hint="default"/>
        <w:b w:val="0"/>
      </w:rPr>
    </w:lvl>
    <w:lvl w:ilvl="8">
      <w:start w:val="1"/>
      <w:numFmt w:val="lowerRoman"/>
      <w:lvlText w:val="%9."/>
      <w:lvlJc w:val="right"/>
      <w:pPr>
        <w:tabs>
          <w:tab w:val="num" w:pos="6971"/>
        </w:tabs>
        <w:ind w:left="6971" w:hanging="180"/>
      </w:pPr>
      <w:rPr>
        <w:rFonts w:cs="Times New Roman"/>
      </w:rPr>
    </w:lvl>
  </w:abstractNum>
  <w:abstractNum w:abstractNumId="8">
    <w:nsid w:val="59A37EB6"/>
    <w:multiLevelType w:val="hybridMultilevel"/>
    <w:tmpl w:val="CE24C8B2"/>
    <w:lvl w:ilvl="0" w:tplc="38090011">
      <w:start w:val="1"/>
      <w:numFmt w:val="decimal"/>
      <w:lvlText w:val="%1)"/>
      <w:lvlJc w:val="left"/>
      <w:pPr>
        <w:ind w:left="4046" w:hanging="360"/>
      </w:pPr>
    </w:lvl>
    <w:lvl w:ilvl="1" w:tplc="38090019">
      <w:start w:val="1"/>
      <w:numFmt w:val="lowerLetter"/>
      <w:lvlText w:val="%2."/>
      <w:lvlJc w:val="left"/>
      <w:pPr>
        <w:ind w:left="4766" w:hanging="360"/>
      </w:pPr>
    </w:lvl>
    <w:lvl w:ilvl="2" w:tplc="3809001B">
      <w:start w:val="1"/>
      <w:numFmt w:val="lowerRoman"/>
      <w:lvlText w:val="%3."/>
      <w:lvlJc w:val="right"/>
      <w:pPr>
        <w:ind w:left="5486" w:hanging="180"/>
      </w:pPr>
    </w:lvl>
    <w:lvl w:ilvl="3" w:tplc="3809000F">
      <w:start w:val="1"/>
      <w:numFmt w:val="decimal"/>
      <w:lvlText w:val="%4."/>
      <w:lvlJc w:val="left"/>
      <w:pPr>
        <w:ind w:left="6206" w:hanging="360"/>
      </w:pPr>
    </w:lvl>
    <w:lvl w:ilvl="4" w:tplc="38090019">
      <w:start w:val="1"/>
      <w:numFmt w:val="lowerLetter"/>
      <w:lvlText w:val="%5."/>
      <w:lvlJc w:val="left"/>
      <w:pPr>
        <w:ind w:left="6926" w:hanging="360"/>
      </w:pPr>
    </w:lvl>
    <w:lvl w:ilvl="5" w:tplc="3809001B">
      <w:start w:val="1"/>
      <w:numFmt w:val="lowerRoman"/>
      <w:lvlText w:val="%6."/>
      <w:lvlJc w:val="right"/>
      <w:pPr>
        <w:ind w:left="7646" w:hanging="180"/>
      </w:pPr>
    </w:lvl>
    <w:lvl w:ilvl="6" w:tplc="3809000F">
      <w:start w:val="1"/>
      <w:numFmt w:val="decimal"/>
      <w:lvlText w:val="%7."/>
      <w:lvlJc w:val="left"/>
      <w:pPr>
        <w:ind w:left="8366" w:hanging="360"/>
      </w:pPr>
    </w:lvl>
    <w:lvl w:ilvl="7" w:tplc="38090019">
      <w:start w:val="1"/>
      <w:numFmt w:val="lowerLetter"/>
      <w:lvlText w:val="%8."/>
      <w:lvlJc w:val="left"/>
      <w:pPr>
        <w:ind w:left="9086" w:hanging="360"/>
      </w:pPr>
    </w:lvl>
    <w:lvl w:ilvl="8" w:tplc="3809001B">
      <w:start w:val="1"/>
      <w:numFmt w:val="lowerRoman"/>
      <w:lvlText w:val="%9."/>
      <w:lvlJc w:val="right"/>
      <w:pPr>
        <w:ind w:left="9806" w:hanging="180"/>
      </w:pPr>
    </w:lvl>
  </w:abstractNum>
  <w:abstractNum w:abstractNumId="9">
    <w:nsid w:val="5C7659AD"/>
    <w:multiLevelType w:val="hybridMultilevel"/>
    <w:tmpl w:val="EFC04C82"/>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658274D2"/>
    <w:multiLevelType w:val="hybridMultilevel"/>
    <w:tmpl w:val="8604F080"/>
    <w:lvl w:ilvl="0" w:tplc="3E803556">
      <w:start w:val="1"/>
      <w:numFmt w:val="decimal"/>
      <w:lvlText w:val="%1."/>
      <w:lvlJc w:val="left"/>
      <w:pPr>
        <w:ind w:left="720" w:hanging="360"/>
      </w:pPr>
    </w:lvl>
    <w:lvl w:ilvl="1" w:tplc="D50A7D6E">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6870643E"/>
    <w:multiLevelType w:val="hybridMultilevel"/>
    <w:tmpl w:val="A1A00844"/>
    <w:lvl w:ilvl="0" w:tplc="920E856A">
      <w:start w:val="1"/>
      <w:numFmt w:val="decimal"/>
      <w:lvlText w:val="%1."/>
      <w:lvlJc w:val="left"/>
      <w:pPr>
        <w:ind w:left="1429" w:hanging="360"/>
      </w:pPr>
      <w:rPr>
        <w:rFonts w:ascii="Times New Roman" w:eastAsia="Calibri" w:hAnsi="Times New Roman" w:cs="Times New Roman" w:hint="default"/>
        <w:i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nsid w:val="71231339"/>
    <w:multiLevelType w:val="hybridMultilevel"/>
    <w:tmpl w:val="908AA84E"/>
    <w:lvl w:ilvl="0" w:tplc="6D2A4C32">
      <w:start w:val="1"/>
      <w:numFmt w:val="decimal"/>
      <w:lvlText w:val="%1."/>
      <w:lvlJc w:val="left"/>
      <w:pPr>
        <w:ind w:left="3060" w:hanging="360"/>
      </w:pPr>
      <w:rPr>
        <w:rFonts w:ascii="Times New Roman" w:eastAsia="Calibri" w:hAnsi="Times New Roman" w:cs="Times New Roman"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13">
    <w:nsid w:val="75017365"/>
    <w:multiLevelType w:val="hybridMultilevel"/>
    <w:tmpl w:val="38FEF5D8"/>
    <w:lvl w:ilvl="0" w:tplc="04090019">
      <w:start w:val="1"/>
      <w:numFmt w:val="decimal"/>
      <w:lvlText w:val="%1."/>
      <w:lvlJc w:val="left"/>
      <w:pPr>
        <w:tabs>
          <w:tab w:val="num" w:pos="720"/>
        </w:tabs>
        <w:ind w:left="720" w:hanging="360"/>
      </w:pPr>
    </w:lvl>
    <w:lvl w:ilvl="1" w:tplc="E738DE3E">
      <w:start w:val="1"/>
      <w:numFmt w:val="decimal"/>
      <w:lvlText w:val="%2."/>
      <w:lvlJc w:val="left"/>
      <w:pPr>
        <w:tabs>
          <w:tab w:val="num" w:pos="1440"/>
        </w:tabs>
        <w:ind w:left="1440" w:hanging="360"/>
      </w:pPr>
      <w:rPr>
        <w:rFonts w:ascii="Times New Roman" w:eastAsia="Times New Roman" w:hAnsi="Times New Roman" w:cs="Times New Roman"/>
        <w:i w:val="0"/>
      </w:rPr>
    </w:lvl>
    <w:lvl w:ilvl="2" w:tplc="DBEC89AE">
      <w:start w:val="1"/>
      <w:numFmt w:val="upperLetter"/>
      <w:lvlText w:val="%3."/>
      <w:lvlJc w:val="left"/>
      <w:pPr>
        <w:tabs>
          <w:tab w:val="num" w:pos="2340"/>
        </w:tabs>
        <w:ind w:left="2340" w:hanging="360"/>
      </w:pPr>
      <w:rPr>
        <w:b/>
        <w:color w:val="auto"/>
      </w:rPr>
    </w:lvl>
    <w:lvl w:ilvl="3" w:tplc="E0D60F5E">
      <w:start w:val="1"/>
      <w:numFmt w:val="decimal"/>
      <w:lvlText w:val="%4)"/>
      <w:lvlJc w:val="left"/>
      <w:pPr>
        <w:tabs>
          <w:tab w:val="num" w:pos="2880"/>
        </w:tabs>
        <w:ind w:left="2880" w:hanging="360"/>
      </w:pPr>
      <w:rPr>
        <w:rFonts w:ascii="Arial" w:eastAsia="Times New Roman" w:hAnsi="Arial" w:cs="Arial"/>
        <w:b w:val="0"/>
        <w:bCs/>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b w:val="0"/>
        <w:sz w:val="24"/>
        <w:szCs w:val="24"/>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6EE65F8"/>
    <w:multiLevelType w:val="hybridMultilevel"/>
    <w:tmpl w:val="404619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O0WmqijONRBf7U4fXq77xaYydwY=" w:salt="p6vVJUehEbr5y5efGzPYfA=="/>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772E1"/>
    <w:rsid w:val="00490063"/>
    <w:rsid w:val="00497A5F"/>
    <w:rsid w:val="004B1808"/>
    <w:rsid w:val="0054651A"/>
    <w:rsid w:val="00567E71"/>
    <w:rsid w:val="00574EE8"/>
    <w:rsid w:val="00581765"/>
    <w:rsid w:val="006068DC"/>
    <w:rsid w:val="0066422A"/>
    <w:rsid w:val="00676048"/>
    <w:rsid w:val="006C4D00"/>
    <w:rsid w:val="00727917"/>
    <w:rsid w:val="0073726A"/>
    <w:rsid w:val="00774478"/>
    <w:rsid w:val="00787789"/>
    <w:rsid w:val="007929DB"/>
    <w:rsid w:val="007A3857"/>
    <w:rsid w:val="007F0744"/>
    <w:rsid w:val="007F2160"/>
    <w:rsid w:val="008374CB"/>
    <w:rsid w:val="008538D8"/>
    <w:rsid w:val="00856B55"/>
    <w:rsid w:val="00875E9E"/>
    <w:rsid w:val="00932E1A"/>
    <w:rsid w:val="009725A3"/>
    <w:rsid w:val="00983722"/>
    <w:rsid w:val="009B1F47"/>
    <w:rsid w:val="009D5F3B"/>
    <w:rsid w:val="00A92261"/>
    <w:rsid w:val="00AA3A59"/>
    <w:rsid w:val="00AD02E7"/>
    <w:rsid w:val="00AE04B0"/>
    <w:rsid w:val="00AF2729"/>
    <w:rsid w:val="00C52FF9"/>
    <w:rsid w:val="00C72C38"/>
    <w:rsid w:val="00C81419"/>
    <w:rsid w:val="00C949F5"/>
    <w:rsid w:val="00CA7C02"/>
    <w:rsid w:val="00CB0398"/>
    <w:rsid w:val="00CE7FEB"/>
    <w:rsid w:val="00D175B9"/>
    <w:rsid w:val="00D21FA9"/>
    <w:rsid w:val="00D23502"/>
    <w:rsid w:val="00D43E1D"/>
    <w:rsid w:val="00D63374"/>
    <w:rsid w:val="00DA32CD"/>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8319</Words>
  <Characters>47422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2026-04-07T07:04:00Z</dcterms:created>
  <dcterms:modified xsi:type="dcterms:W3CDTF">2026-04-07T07:04:00Z</dcterms:modified>
</cp:coreProperties>
</file>