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F18" w:rsidRDefault="00F17F18" w:rsidP="00F17F18">
      <w:pPr>
        <w:spacing w:line="480" w:lineRule="auto"/>
        <w:jc w:val="center"/>
        <w:rPr>
          <w:b/>
          <w:color w:val="000000"/>
        </w:rPr>
      </w:pPr>
      <w:r>
        <w:rPr>
          <w:b/>
          <w:color w:val="000000"/>
        </w:rPr>
        <w:t>BAB IV</w:t>
      </w:r>
    </w:p>
    <w:p w:rsidR="00F17F18" w:rsidRDefault="00F17F18" w:rsidP="00F17F18">
      <w:pPr>
        <w:spacing w:line="480" w:lineRule="auto"/>
        <w:jc w:val="center"/>
        <w:rPr>
          <w:b/>
          <w:color w:val="000000"/>
        </w:rPr>
      </w:pPr>
      <w:r>
        <w:rPr>
          <w:b/>
          <w:color w:val="000000"/>
        </w:rPr>
        <w:t>HASIL PENELITIAN DAN PEMBAHASAN</w:t>
      </w:r>
    </w:p>
    <w:p w:rsidR="00F17F18" w:rsidRDefault="00F17F18" w:rsidP="00A00696">
      <w:pPr>
        <w:numPr>
          <w:ilvl w:val="1"/>
          <w:numId w:val="5"/>
        </w:numPr>
        <w:tabs>
          <w:tab w:val="num" w:pos="360"/>
        </w:tabs>
        <w:spacing w:line="480" w:lineRule="auto"/>
        <w:ind w:left="360"/>
        <w:jc w:val="both"/>
        <w:rPr>
          <w:b/>
          <w:color w:val="000000"/>
        </w:rPr>
      </w:pPr>
      <w:bookmarkStart w:id="0" w:name="_Hlk167383510"/>
      <w:r>
        <w:rPr>
          <w:b/>
          <w:color w:val="000000"/>
        </w:rPr>
        <w:t>Pengaturan Hukum  Tindak Pidana Kesusilaan Dengan Cara Menyebarkan Foto Asusila Melalui Akun Media Sosial</w:t>
      </w:r>
      <w:bookmarkEnd w:id="0"/>
    </w:p>
    <w:p w:rsidR="00F17F18" w:rsidRDefault="00F17F18" w:rsidP="00F17F18">
      <w:pPr>
        <w:autoSpaceDE w:val="0"/>
        <w:autoSpaceDN w:val="0"/>
        <w:adjustRightInd w:val="0"/>
        <w:spacing w:line="480" w:lineRule="auto"/>
        <w:ind w:firstLine="709"/>
        <w:jc w:val="both"/>
      </w:pPr>
      <w:r>
        <w:t xml:space="preserve">Asusila adalah tindakan tidak susila atau tidak baik tingkah lakunya menyimpang dari norma atau kaidah kesopanan yang cenderung banyak terjadi di kalangan masyarakat. terkait dengan tindakan asusila dalam kejahatan seksual, maka perbuatan tersebut harus berhubungan dengan kelamin dan/atau bagian badan tertentu lainnya yang pada umumnya dapat menimbulkan rasa malu, rasa jijik, atau menimbulkan rangsangan nafsu birahi orang lain. Contoh tindakan asusila yang berkaitan dengan kejahatan seksual adalah zina, pemerkosaan, pencabulan, eksibisionis, pornografi, pornoaksi, pelecehan dan lain sebagainya. </w:t>
      </w:r>
    </w:p>
    <w:p w:rsidR="00F17F18" w:rsidRDefault="00F17F18" w:rsidP="00F17F18">
      <w:pPr>
        <w:autoSpaceDE w:val="0"/>
        <w:autoSpaceDN w:val="0"/>
        <w:adjustRightInd w:val="0"/>
        <w:spacing w:line="480" w:lineRule="auto"/>
        <w:ind w:firstLine="709"/>
        <w:jc w:val="both"/>
        <w:rPr>
          <w:color w:val="000000"/>
        </w:rPr>
      </w:pPr>
      <w:r>
        <w:rPr>
          <w:color w:val="000000"/>
        </w:rPr>
        <w:t>Tindak pidana kesusilaan dengan cara menyebarkan foto asusila melalui akun media sosial diatur di dalam :</w:t>
      </w:r>
    </w:p>
    <w:p w:rsidR="00F17F18" w:rsidRDefault="00F17F18" w:rsidP="00A00696">
      <w:pPr>
        <w:pStyle w:val="Default"/>
        <w:numPr>
          <w:ilvl w:val="3"/>
          <w:numId w:val="4"/>
        </w:numPr>
        <w:tabs>
          <w:tab w:val="num" w:pos="360"/>
        </w:tabs>
        <w:spacing w:line="444" w:lineRule="auto"/>
        <w:ind w:left="360"/>
        <w:jc w:val="both"/>
        <w:rPr>
          <w:b/>
        </w:rPr>
      </w:pPr>
      <w:bookmarkStart w:id="1" w:name="_Hlk112166473"/>
      <w:r>
        <w:rPr>
          <w:b/>
        </w:rPr>
        <w:t>Pengaturan dalam KUHP</w:t>
      </w:r>
      <w:bookmarkEnd w:id="1"/>
      <w:r>
        <w:rPr>
          <w:b/>
        </w:rPr>
        <w:t>.</w:t>
      </w:r>
    </w:p>
    <w:p w:rsidR="00F17F18" w:rsidRDefault="00F17F18" w:rsidP="00F17F18">
      <w:pPr>
        <w:spacing w:line="480" w:lineRule="auto"/>
        <w:ind w:firstLine="720"/>
        <w:jc w:val="both"/>
      </w:pPr>
      <w:r>
        <w:t>Delik kesusilaan diatur dalam Buku II KUHP Bab XIV terdapat tiga pasal yang langsung dan tidak langsung berkaitan dengan delik kesusilaan yaitu Pasal 281, Pasal 282 dan Pasal 283. Sedangkan di Buku III KUHP terdapat pula delik kesusilaan yaitu Bab pelanggaran kesusilaan (Bab XIV) yaitu Pasal 532, Pasal 533, Pasal 534 dan Pasal 535 KUHP.</w:t>
      </w:r>
    </w:p>
    <w:p w:rsidR="00F17F18" w:rsidRDefault="00F17F18" w:rsidP="00F17F18">
      <w:pPr>
        <w:spacing w:line="480" w:lineRule="auto"/>
        <w:ind w:firstLine="720"/>
        <w:jc w:val="both"/>
      </w:pPr>
      <w:r>
        <w:t xml:space="preserve">Delik kesusilaan merupakan salah satu delik yang paling sulit untuk dirumuskan, karena pandangan mengenai apa yang disebut mengenai porno, cabul dan asusila itu sangat bersifat subyektif dan relatif. Meski demikian, dikarenakan </w:t>
      </w:r>
      <w:r>
        <w:lastRenderedPageBreak/>
        <w:t>pengaruh tindak pidana kesusilaan yang buruk dan luas maka harus diatur dalam delik cermat dan tegas.</w:t>
      </w:r>
    </w:p>
    <w:p w:rsidR="00F17F18" w:rsidRDefault="00F17F18" w:rsidP="00F17F18">
      <w:pPr>
        <w:spacing w:line="480" w:lineRule="auto"/>
        <w:ind w:firstLine="720"/>
        <w:jc w:val="both"/>
        <w:rPr>
          <w:color w:val="000000"/>
        </w:rPr>
      </w:pPr>
      <w:r>
        <w:rPr>
          <w:color w:val="000000"/>
        </w:rPr>
        <w:t>Pasal 281 KUHP “Diancam dengan pidana penjara paling lama 2 tahun delapan bulan atau pidana denda paling banyak empat ribu lima ratus rupiah.</w:t>
      </w:r>
    </w:p>
    <w:p w:rsidR="00F17F18" w:rsidRDefault="00F17F18" w:rsidP="00A00696">
      <w:pPr>
        <w:numPr>
          <w:ilvl w:val="0"/>
          <w:numId w:val="6"/>
        </w:numPr>
        <w:spacing w:line="480" w:lineRule="auto"/>
        <w:ind w:left="360"/>
        <w:jc w:val="both"/>
        <w:rPr>
          <w:color w:val="000000"/>
        </w:rPr>
      </w:pPr>
      <w:r>
        <w:rPr>
          <w:color w:val="000000"/>
        </w:rPr>
        <w:t>Barang siapa dengan sengaja dan terbuka melanggar susila</w:t>
      </w:r>
    </w:p>
    <w:p w:rsidR="00F17F18" w:rsidRDefault="00F17F18" w:rsidP="00A00696">
      <w:pPr>
        <w:numPr>
          <w:ilvl w:val="0"/>
          <w:numId w:val="6"/>
        </w:numPr>
        <w:tabs>
          <w:tab w:val="num" w:pos="360"/>
        </w:tabs>
        <w:spacing w:line="480" w:lineRule="auto"/>
        <w:ind w:left="360"/>
        <w:jc w:val="both"/>
        <w:rPr>
          <w:color w:val="000000"/>
        </w:rPr>
      </w:pPr>
      <w:r>
        <w:rPr>
          <w:color w:val="000000"/>
        </w:rPr>
        <w:t>Barang siapa dengan sengaja dan didepan orang lain yang ada disitu bertentangan dengan kehendaknya melanggar kesusilaan</w:t>
      </w:r>
    </w:p>
    <w:p w:rsidR="00F17F18" w:rsidRDefault="00F17F18" w:rsidP="00F17F18">
      <w:pPr>
        <w:pStyle w:val="Default"/>
        <w:spacing w:line="444" w:lineRule="auto"/>
        <w:ind w:firstLine="720"/>
        <w:jc w:val="both"/>
      </w:pPr>
      <w:r>
        <w:t xml:space="preserve">Ketentuan </w:t>
      </w:r>
      <w:r>
        <w:rPr>
          <w:bCs/>
        </w:rPr>
        <w:t xml:space="preserve">Pasal 282 KUHP </w:t>
      </w:r>
      <w:r>
        <w:t>dapat diberlakukan terhadap penayangan gambar maupun video pornografi melalui media televisi. Pasal 282 KUHP berbunyi sebagai berikut:</w:t>
      </w:r>
    </w:p>
    <w:p w:rsidR="00F17F18" w:rsidRDefault="00F17F18" w:rsidP="00A00696">
      <w:pPr>
        <w:pStyle w:val="Default"/>
        <w:numPr>
          <w:ilvl w:val="0"/>
          <w:numId w:val="7"/>
        </w:numPr>
        <w:tabs>
          <w:tab w:val="left" w:pos="1134"/>
        </w:tabs>
        <w:ind w:left="1134"/>
        <w:jc w:val="both"/>
        <w:rPr>
          <w:lang w:val="en-GB"/>
        </w:rPr>
      </w:pPr>
      <w:r>
        <w:t>Barangsiapa menyiarkan, mempertunjukkan atau menempelkan di muka umum tulisan, gambaran atau benda, yang telah diketahui isinya dan yang melanggar kesusilaan; atau barangsiapa dengan maksud untuk disiarkan, dipertunjukkan atau ditempelkan di muka umum, membikin tulisan, gambaran atau benda tersebut, memasukannya ke dalam negeri, meneruskannya, mengeluarkannya dari negeri, atau mempunyai dalam persediaan; ataupun barangsiapa secara terang-terangan atau dengan mengedarkan surat tanpa diminta, menawarkannya atau menunjukkannya sebagai bisa didapat, diancam dengan pidana penjara paling lama satu tahun enam bulan atau denda paling tinggi tiga ribu rupiah.</w:t>
      </w:r>
    </w:p>
    <w:p w:rsidR="00F17F18" w:rsidRDefault="00F17F18" w:rsidP="00A00696">
      <w:pPr>
        <w:pStyle w:val="Default"/>
        <w:numPr>
          <w:ilvl w:val="0"/>
          <w:numId w:val="7"/>
        </w:numPr>
        <w:tabs>
          <w:tab w:val="left" w:pos="1134"/>
        </w:tabs>
        <w:ind w:left="1134"/>
        <w:jc w:val="both"/>
      </w:pPr>
      <w:r>
        <w:t>Barangsiapa menyiarkan, mempertunjukkan atau menempelkan di muka umum tulisan, gambaran atau benda yang melanggar kesusilaan, ataupun barangsiapa, dengan maksud untuk disiarkan, dipertunjukkan atau ditempelkan di muka umum, membikinnya, memasukkannya ke dalam negeri, meneruskannya, mengeluarkannya dari negeri, atau mempunyai dalam persediaan; ataupun barangsiapa secara terang-terangan atau dengan mengedarkan surat tanpa diminta, menawarkannya atau menunjukkannya sebagai bisa didapat, diancam, jika ada alasan kuat baginya untuk menduga, bahwa tulisan, gambaran atau benda itu melanggar kesusilaan, dengan pidana penjara paling lama sembilan bulan atau denda paling banyak tiga ratus rupiah.</w:t>
      </w:r>
    </w:p>
    <w:p w:rsidR="00F17F18" w:rsidRDefault="00F17F18" w:rsidP="00A00696">
      <w:pPr>
        <w:pStyle w:val="Default"/>
        <w:numPr>
          <w:ilvl w:val="0"/>
          <w:numId w:val="7"/>
        </w:numPr>
        <w:tabs>
          <w:tab w:val="left" w:pos="1134"/>
        </w:tabs>
        <w:ind w:left="1134"/>
        <w:jc w:val="both"/>
      </w:pPr>
      <w:r>
        <w:t xml:space="preserve">Kalau yang bersalah, melakukan kejahatan tersebut dalam ayat pertama, sebagai pencarian atau kebiasaan, dapat dijatuhkan </w:t>
      </w:r>
      <w:r>
        <w:lastRenderedPageBreak/>
        <w:t xml:space="preserve">pidana penjara paling lama dua tahun delapan bulan atau denda paling banyak lima ribu rupiah. </w:t>
      </w:r>
    </w:p>
    <w:p w:rsidR="00F17F18" w:rsidRDefault="00F17F18" w:rsidP="00F17F18">
      <w:pPr>
        <w:pStyle w:val="Default"/>
        <w:tabs>
          <w:tab w:val="left" w:pos="1134"/>
        </w:tabs>
        <w:ind w:left="1134"/>
        <w:jc w:val="both"/>
      </w:pPr>
    </w:p>
    <w:p w:rsidR="00F17F18" w:rsidRDefault="00F17F18" w:rsidP="00F17F18">
      <w:pPr>
        <w:spacing w:line="480" w:lineRule="auto"/>
        <w:ind w:firstLine="720"/>
        <w:jc w:val="both"/>
        <w:rPr>
          <w:color w:val="000000"/>
        </w:rPr>
      </w:pPr>
      <w:r>
        <w:rPr>
          <w:color w:val="000000"/>
        </w:rPr>
        <w:t>Pasal 283 ayat (1) KUHP menyebutkan : Diancam dengan pidana penjara paling lama sembilan bulan atau pidana denda paling banyak sembilan ribu rupiah, barang siapa menawarkan memberikan untuk diteruskan maupun untuk sementara waktu menyerahkan atau memperlihatkan tulisan, gambaran atau benda yang melanggar kesusilaan, maupun alat yang mencegah atau menggugurkan kehamilan kepada seorang yang belum dewasa, dan diketahui atau sepatutnya harus diduga umurnya belum tujuh belas tahun, jika isi tulisan, gambaran, benda atau alat itu telah diketahuinya.</w:t>
      </w:r>
    </w:p>
    <w:p w:rsidR="00F17F18" w:rsidRDefault="00F17F18" w:rsidP="00F17F18">
      <w:pPr>
        <w:pStyle w:val="Default"/>
        <w:spacing w:line="480" w:lineRule="auto"/>
        <w:ind w:firstLine="720"/>
        <w:jc w:val="both"/>
        <w:rPr>
          <w:lang w:val="en-ID" w:eastAsia="en-ID"/>
        </w:rPr>
      </w:pPr>
      <w:r>
        <w:t>KUHP tidak mengatur mengenai pertanggungjawaban pidana terhadap badan hukum (</w:t>
      </w:r>
      <w:r>
        <w:rPr>
          <w:i/>
          <w:iCs/>
        </w:rPr>
        <w:t>recht persoon</w:t>
      </w:r>
      <w:r>
        <w:t xml:space="preserve">) seperti Lembaga Penyiaran Televisi yang menyiarkan pornografi. </w:t>
      </w:r>
      <w:r>
        <w:rPr>
          <w:lang w:val="en-ID" w:eastAsia="en-ID"/>
        </w:rPr>
        <w:t>Salah satu ketentuan yang mengatur tentang pornografi dalam delik kesusilaan, yaitu dalam Pasal 282 KUHP.</w:t>
      </w:r>
      <w:r>
        <w:rPr>
          <w:rStyle w:val="FootnoteReference"/>
          <w:lang w:val="en-ID" w:eastAsia="en-ID"/>
        </w:rPr>
        <w:footnoteReference w:id="2"/>
      </w:r>
      <w:r>
        <w:rPr>
          <w:lang w:val="en-ID" w:eastAsia="en-ID"/>
        </w:rPr>
        <w:t xml:space="preserve"> Rumusan unsur-unsur tindak pidana dalam Pasal 282 KUHP dapat digunakan untuk menjerat tindak pidana pornografi yaitu sebagai berikut:</w:t>
      </w:r>
    </w:p>
    <w:p w:rsidR="00F17F18" w:rsidRDefault="00F17F18" w:rsidP="00A00696">
      <w:pPr>
        <w:numPr>
          <w:ilvl w:val="1"/>
          <w:numId w:val="8"/>
        </w:numPr>
        <w:autoSpaceDE w:val="0"/>
        <w:autoSpaceDN w:val="0"/>
        <w:adjustRightInd w:val="0"/>
        <w:ind w:left="1134" w:hanging="425"/>
        <w:jc w:val="both"/>
        <w:rPr>
          <w:lang w:val="en-ID" w:eastAsia="en-ID"/>
        </w:rPr>
      </w:pPr>
      <w:r>
        <w:rPr>
          <w:lang w:val="en-ID" w:eastAsia="en-ID"/>
        </w:rPr>
        <w:t>Menyiarkan;</w:t>
      </w:r>
    </w:p>
    <w:p w:rsidR="00F17F18" w:rsidRDefault="00F17F18" w:rsidP="00A00696">
      <w:pPr>
        <w:numPr>
          <w:ilvl w:val="1"/>
          <w:numId w:val="8"/>
        </w:numPr>
        <w:autoSpaceDE w:val="0"/>
        <w:autoSpaceDN w:val="0"/>
        <w:adjustRightInd w:val="0"/>
        <w:ind w:left="1134" w:hanging="425"/>
        <w:jc w:val="both"/>
        <w:rPr>
          <w:lang w:val="en-ID" w:eastAsia="en-ID"/>
        </w:rPr>
      </w:pPr>
      <w:r>
        <w:rPr>
          <w:lang w:val="en-ID" w:eastAsia="en-ID"/>
        </w:rPr>
        <w:t>Mempertunjukan atau menempelkan dimuka umum, tulisan, gambaran atau benda, yang telah diketahui isinya dan yang melanggar kesusilaan;</w:t>
      </w:r>
    </w:p>
    <w:p w:rsidR="00F17F18" w:rsidRDefault="00F17F18" w:rsidP="00A00696">
      <w:pPr>
        <w:numPr>
          <w:ilvl w:val="1"/>
          <w:numId w:val="8"/>
        </w:numPr>
        <w:autoSpaceDE w:val="0"/>
        <w:autoSpaceDN w:val="0"/>
        <w:adjustRightInd w:val="0"/>
        <w:ind w:left="1134" w:hanging="425"/>
        <w:jc w:val="both"/>
        <w:rPr>
          <w:lang w:val="en-ID" w:eastAsia="en-ID"/>
        </w:rPr>
      </w:pPr>
      <w:r>
        <w:rPr>
          <w:lang w:val="en-ID" w:eastAsia="en-ID"/>
        </w:rPr>
        <w:t xml:space="preserve">Memasukannya ke dalam negeri, meneruskannya, mengeluarkannya ke luar negeri; </w:t>
      </w:r>
    </w:p>
    <w:p w:rsidR="00F17F18" w:rsidRDefault="00F17F18" w:rsidP="00A00696">
      <w:pPr>
        <w:numPr>
          <w:ilvl w:val="1"/>
          <w:numId w:val="8"/>
        </w:numPr>
        <w:autoSpaceDE w:val="0"/>
        <w:autoSpaceDN w:val="0"/>
        <w:adjustRightInd w:val="0"/>
        <w:ind w:left="1134" w:hanging="425"/>
        <w:jc w:val="both"/>
        <w:rPr>
          <w:lang w:val="en-ID" w:eastAsia="en-ID"/>
        </w:rPr>
      </w:pPr>
      <w:r>
        <w:rPr>
          <w:lang w:val="en-ID" w:eastAsia="en-ID"/>
        </w:rPr>
        <w:t>Mempunyainya dalam persediaan;</w:t>
      </w:r>
    </w:p>
    <w:p w:rsidR="00F17F18" w:rsidRDefault="00F17F18" w:rsidP="00A00696">
      <w:pPr>
        <w:numPr>
          <w:ilvl w:val="1"/>
          <w:numId w:val="8"/>
        </w:numPr>
        <w:autoSpaceDE w:val="0"/>
        <w:autoSpaceDN w:val="0"/>
        <w:adjustRightInd w:val="0"/>
        <w:ind w:left="1134" w:hanging="425"/>
        <w:jc w:val="both"/>
        <w:rPr>
          <w:lang w:val="en-ID" w:eastAsia="en-ID"/>
        </w:rPr>
      </w:pPr>
      <w:r>
        <w:rPr>
          <w:lang w:val="en-ID" w:eastAsia="en-ID"/>
        </w:rPr>
        <w:t>Menjadikan hal tersebut sebagai pencarian atau kebiasaan.</w:t>
      </w:r>
      <w:r>
        <w:rPr>
          <w:rStyle w:val="FootnoteReference"/>
          <w:lang w:val="en-ID" w:eastAsia="en-ID"/>
        </w:rPr>
        <w:footnoteReference w:id="3"/>
      </w:r>
    </w:p>
    <w:p w:rsidR="00F17F18" w:rsidRDefault="00F17F18" w:rsidP="00F17F18">
      <w:pPr>
        <w:autoSpaceDE w:val="0"/>
        <w:autoSpaceDN w:val="0"/>
        <w:adjustRightInd w:val="0"/>
        <w:ind w:left="1134"/>
        <w:jc w:val="both"/>
        <w:rPr>
          <w:lang w:val="en-ID" w:eastAsia="en-ID"/>
        </w:rPr>
      </w:pPr>
    </w:p>
    <w:p w:rsidR="00F17F18" w:rsidRDefault="00F17F18" w:rsidP="00F17F18">
      <w:pPr>
        <w:autoSpaceDE w:val="0"/>
        <w:autoSpaceDN w:val="0"/>
        <w:adjustRightInd w:val="0"/>
        <w:spacing w:line="480" w:lineRule="auto"/>
        <w:ind w:firstLine="720"/>
        <w:jc w:val="both"/>
        <w:rPr>
          <w:lang w:val="en-ID" w:eastAsia="en-ID"/>
        </w:rPr>
      </w:pPr>
      <w:r>
        <w:rPr>
          <w:lang w:val="en-ID" w:eastAsia="en-ID"/>
        </w:rPr>
        <w:lastRenderedPageBreak/>
        <w:t xml:space="preserve">Kesulitan dalam mengatasi tindak pidana pornografi antara lain disebabkan oleh adanya pengertian dan penafsiran yang berbeda-beda terhadap pasal-pasal KUHP yang mengatur masalah pornografi, dan dahulu masyarakat lemah dalam merespon pornografi. Apabila  menggunakan penafsiran lama, maka layar komputer yang dimiliki oleh rental komputer, perkantoran maupun pribadi atau layar telepon pintar </w:t>
      </w:r>
      <w:r>
        <w:rPr>
          <w:i/>
          <w:iCs/>
          <w:lang w:val="en-ID" w:eastAsia="en-ID"/>
        </w:rPr>
        <w:t>(smartphone)</w:t>
      </w:r>
      <w:r>
        <w:rPr>
          <w:lang w:val="en-ID" w:eastAsia="en-ID"/>
        </w:rPr>
        <w:t xml:space="preserve"> tidak dapat dikategorikan sebagai makna di muka umum sebagaimana dimaksud dalam Pasal 282 KUHP. Seharusnya apa yang dikatakan dimuka umum dalam KUHP harus ditafsirkan secara lebih luas dengan pendekatan teknologi informasi itu sendiri.</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 xml:space="preserve">Jenis sanksi pidana yang dirumuskan dalam delik kesusilaan di KUHP adalah pidana pokok, terdiri dari pidana penjara, kurungan, dan denda.Ketiga jenis sanksi tersebut diancamkan untuk kejahatan kesusilaan. Sementara pelanggaran kesusilaan diancam dengan pidana kurungan atau denda. Untuk lamanya pidana dalam delik kesusilaan diKUHP dirumuskan secara bervariasi. </w:t>
      </w:r>
    </w:p>
    <w:p w:rsidR="00F17F18" w:rsidRDefault="00F17F18" w:rsidP="00F17F18">
      <w:pPr>
        <w:pStyle w:val="Default"/>
        <w:spacing w:line="480" w:lineRule="auto"/>
        <w:ind w:firstLine="720"/>
        <w:jc w:val="both"/>
        <w:rPr>
          <w:lang w:val="en-GB" w:eastAsia="en-GB"/>
        </w:rPr>
      </w:pPr>
      <w:r>
        <w:rPr>
          <w:lang w:val="en-ID" w:eastAsia="en-ID"/>
        </w:rPr>
        <w:t>Lamanya ancaman pidana penjara dalam kejahatan kesusilaan antara 4 (empat) bulan sampai dengan 12 (dua belas) tahun, sedangkan pidana dendanya antara Rp 4.500,00 (empat ribu lima ratus rupiah) sampai dengan Rp 75.000,00 (tujuh puluh lima ribu rupiah). Sementara untuk pelanggaran kesusilaan, lamanya ancaman pidana kurungan antara 3 (tiga) hari sampai dengan 3 (tiga) bulan dan pidana dendanya antara Rp 255,00 (dua ratus dua puluh lima rupiah) sampai dengan Rp 4.500,00 (empat ribu lima ratus rupiah).</w:t>
      </w:r>
    </w:p>
    <w:p w:rsidR="00F17F18" w:rsidRDefault="00F17F18" w:rsidP="00A00696">
      <w:pPr>
        <w:pStyle w:val="Default"/>
        <w:numPr>
          <w:ilvl w:val="3"/>
          <w:numId w:val="4"/>
        </w:numPr>
        <w:tabs>
          <w:tab w:val="num" w:pos="360"/>
          <w:tab w:val="left" w:pos="426"/>
        </w:tabs>
        <w:spacing w:line="480" w:lineRule="auto"/>
        <w:ind w:left="360"/>
        <w:rPr>
          <w:b/>
        </w:rPr>
      </w:pPr>
      <w:bookmarkStart w:id="3" w:name="_Hlk112166486"/>
      <w:r>
        <w:rPr>
          <w:b/>
        </w:rPr>
        <w:t>Undang-Undang Nomor 32 Tahun 2002 Tentang Penyiaran</w:t>
      </w:r>
      <w:bookmarkEnd w:id="3"/>
      <w:r>
        <w:rPr>
          <w:b/>
        </w:rPr>
        <w:t xml:space="preserve">. </w:t>
      </w:r>
    </w:p>
    <w:p w:rsidR="00F17F18" w:rsidRDefault="00F17F18" w:rsidP="00F17F18">
      <w:pPr>
        <w:autoSpaceDE w:val="0"/>
        <w:autoSpaceDN w:val="0"/>
        <w:adjustRightInd w:val="0"/>
        <w:spacing w:line="504" w:lineRule="auto"/>
        <w:ind w:firstLine="720"/>
        <w:jc w:val="both"/>
      </w:pPr>
      <w:r>
        <w:lastRenderedPageBreak/>
        <w:t xml:space="preserve">Dasar pengaturan terhadap lembaga penyiaran yang menyiarkan program siaran berkonten pornografi adalah Undang-Undang Nomor 32 Tahun 2002 Tentang Penyiaran. Diatur dalam Pasal 36 ayat (5) </w:t>
      </w:r>
      <w:r>
        <w:rPr>
          <w:i/>
          <w:iCs/>
        </w:rPr>
        <w:t xml:space="preserve">juncto </w:t>
      </w:r>
      <w:r>
        <w:t xml:space="preserve">Pasal 57 butir (d), yang menyatakan: </w:t>
      </w:r>
    </w:p>
    <w:p w:rsidR="00F17F18" w:rsidRDefault="00F17F18" w:rsidP="00A00696">
      <w:pPr>
        <w:pStyle w:val="Default"/>
        <w:numPr>
          <w:ilvl w:val="0"/>
          <w:numId w:val="9"/>
        </w:numPr>
        <w:spacing w:line="480" w:lineRule="auto"/>
        <w:ind w:left="360"/>
        <w:jc w:val="both"/>
      </w:pPr>
      <w:r>
        <w:t xml:space="preserve">Pasal 36 ayat (5): </w:t>
      </w:r>
      <w:r>
        <w:rPr>
          <w:iCs/>
        </w:rPr>
        <w:t>"Isi siaran dilarang bersifat fitnah, menghasut, menyesatkan dan/atau bohong; menonjolkan unsur kekerasan, cabul, perjudian, penyalahgunaan narkotika dan obat terlarang; atau mempertentangkan suku, agama, ras dan antargolongan"</w:t>
      </w:r>
      <w:r>
        <w:t xml:space="preserve">. </w:t>
      </w:r>
    </w:p>
    <w:p w:rsidR="00F17F18" w:rsidRDefault="00F17F18" w:rsidP="00A00696">
      <w:pPr>
        <w:pStyle w:val="Default"/>
        <w:numPr>
          <w:ilvl w:val="0"/>
          <w:numId w:val="9"/>
        </w:numPr>
        <w:spacing w:line="480" w:lineRule="auto"/>
        <w:ind w:left="360"/>
        <w:jc w:val="both"/>
      </w:pPr>
      <w:r>
        <w:t xml:space="preserve">Pasal 57 butir (d): </w:t>
      </w:r>
      <w:r>
        <w:rPr>
          <w:iCs/>
        </w:rPr>
        <w:t xml:space="preserve">“Dipidana dengan pidana penjara paling lama 5 (lima) tahun dan/atau denda paling banyak Rp1.000.000.000,00 (satu miliar rupiah) untuk penyiaran radio dan dipidana dengan pidana penjara paling lama 5 (lima) tahun dan/atau denda paling banyak Rp10.000.000.000,00 (sepuluh miliar rupiah) untuk penyiaran televisi, setiap orang yang melanggar ketentuan sebagaimana dimaksud dalam Pasal 36 ayat (5)”. </w:t>
      </w:r>
      <w:r>
        <w:t xml:space="preserve">Unsur cabul yang dimaksudkan dalam isi pasal diatas ialah program siaran yang memuat adegan seksual dilarang, antara lain seperti menayangkan ketelanjangan dan/atau penampakan alat kelamin, menampilkan adegan yang menggambarkan aktivitas seks dan/atau persenggamaan, menayangkan kekerasan seksual, menampilkan suara yang menggambarkan berlangsungnya aktivitas seks dan/atau persenggamaan, menampilkan adegan dan/atau suara yang menggambarkan hubungan seks antara binatang secara vulgar, menampilkan adegan ciuman bibir, mengeksploitasi atau menampilkan </w:t>
      </w:r>
      <w:r>
        <w:lastRenderedPageBreak/>
        <w:t>bagian-bagian tubuh tertentu yang sensitif, menampilkan gerakan tubuh atau tarian erotis, mengesankan ketelanjangan, mengesankan ciuman bibir atau menampilkan kata-kata cabul.</w:t>
      </w:r>
    </w:p>
    <w:p w:rsidR="00F17F18" w:rsidRDefault="00F17F18" w:rsidP="00A00696">
      <w:pPr>
        <w:pStyle w:val="Default"/>
        <w:numPr>
          <w:ilvl w:val="0"/>
          <w:numId w:val="9"/>
        </w:numPr>
        <w:spacing w:line="480" w:lineRule="auto"/>
        <w:ind w:left="360"/>
        <w:jc w:val="both"/>
        <w:rPr>
          <w:lang w:val="en-GB"/>
        </w:rPr>
      </w:pPr>
      <w:r>
        <w:t xml:space="preserve">Pasal 58 (d) Undang-Undang Nomor 32 Tahun 2002 Tentang Penyiaran, terdapat aturan yang dapat dipergunakan untuk memidana lembaga penyiaran televisi yang menyiarkan iklan niaga yang melanggar kesusilaaan. Karena Pasal 58 d merupakan sanksi pidana yang diberikan terhadap lembaga penyiaran yang melanggar isi siaran niaga dalam pasal 46 ayat (3). Pasal 58 Undang-Undang Nomor 32 Tahun 2002 Tentang Penyiaran berbunyi : “Dipidana dengan pidana penjara paling lama 2 (dua) tahun dan/atau denda paling banyak Rp500.000.000,00 (lima ratus juta rupiah) untuk penyiaran radio dan dipidana dengan pidana penjara paling lama 2 (dua) tahun dan/atau denda paling banyak Rp5.000.000.000,00 (lima miliar rupiah) untuk penyiaran televisi, setiap orang yang: </w:t>
      </w:r>
    </w:p>
    <w:p w:rsidR="00F17F18" w:rsidRDefault="00F17F18" w:rsidP="00A00696">
      <w:pPr>
        <w:pStyle w:val="Default"/>
        <w:numPr>
          <w:ilvl w:val="0"/>
          <w:numId w:val="10"/>
        </w:numPr>
        <w:spacing w:line="480" w:lineRule="auto"/>
        <w:ind w:left="720"/>
        <w:jc w:val="both"/>
      </w:pPr>
      <w:r>
        <w:t>Melanggar ketentuan dalam Pasal 18 ayat (1)</w:t>
      </w:r>
    </w:p>
    <w:p w:rsidR="00F17F18" w:rsidRDefault="00F17F18" w:rsidP="00A00696">
      <w:pPr>
        <w:pStyle w:val="Default"/>
        <w:numPr>
          <w:ilvl w:val="0"/>
          <w:numId w:val="10"/>
        </w:numPr>
        <w:spacing w:line="480" w:lineRule="auto"/>
        <w:ind w:left="720"/>
        <w:jc w:val="both"/>
      </w:pPr>
      <w:r>
        <w:t>Melanggar ketentuan Pasal 33 ayat (1)</w:t>
      </w:r>
    </w:p>
    <w:p w:rsidR="00F17F18" w:rsidRDefault="00F17F18" w:rsidP="00A00696">
      <w:pPr>
        <w:pStyle w:val="Default"/>
        <w:numPr>
          <w:ilvl w:val="0"/>
          <w:numId w:val="10"/>
        </w:numPr>
        <w:spacing w:line="480" w:lineRule="auto"/>
        <w:ind w:left="720"/>
        <w:jc w:val="both"/>
      </w:pPr>
      <w:r>
        <w:t>Melanggar ketentuan Pasal 34 ayat (4)</w:t>
      </w:r>
    </w:p>
    <w:p w:rsidR="00F17F18" w:rsidRDefault="00F17F18" w:rsidP="00A00696">
      <w:pPr>
        <w:pStyle w:val="Default"/>
        <w:numPr>
          <w:ilvl w:val="0"/>
          <w:numId w:val="10"/>
        </w:numPr>
        <w:spacing w:line="480" w:lineRule="auto"/>
        <w:ind w:left="720"/>
        <w:jc w:val="both"/>
      </w:pPr>
      <w:r>
        <w:t>Melanggar ketentuan Pasal 46 ayat (3).</w:t>
      </w:r>
    </w:p>
    <w:p w:rsidR="00F17F18" w:rsidRDefault="00F17F18" w:rsidP="00F17F18">
      <w:pPr>
        <w:pStyle w:val="Default"/>
        <w:spacing w:line="516" w:lineRule="auto"/>
        <w:ind w:firstLine="720"/>
        <w:jc w:val="both"/>
      </w:pPr>
      <w:r>
        <w:t xml:space="preserve">Pasal 46 ayat (3) Undang-Undang Nomor 32 Tahun 2002 Tentang Penyiaran berisikan tentang aturan-aturan larangan Lembaga Penyiaran Televisi dalam menyiarkan iklan komersial. Pasal 46 ayat (3) tersebut berbunyi sebagai berikut:  “Siaran iklan niaga dilarang melakukan: </w:t>
      </w:r>
    </w:p>
    <w:p w:rsidR="00F17F18" w:rsidRDefault="00F17F18" w:rsidP="00A00696">
      <w:pPr>
        <w:pStyle w:val="Default"/>
        <w:numPr>
          <w:ilvl w:val="0"/>
          <w:numId w:val="11"/>
        </w:numPr>
        <w:tabs>
          <w:tab w:val="left" w:pos="993"/>
        </w:tabs>
        <w:ind w:left="993" w:hanging="284"/>
        <w:jc w:val="both"/>
        <w:rPr>
          <w:lang w:val="en-GB"/>
        </w:rPr>
      </w:pPr>
      <w:r>
        <w:lastRenderedPageBreak/>
        <w:t>Promosi yang dihubungkan dengan ajaran suatu agama, ideologi, pribadi dan/atau kelompok, yang menyinggung perasaan dan/atau merendahkan martabat agama lain, ideologi lain, pribadi lain, atau kelompok lain.</w:t>
      </w:r>
    </w:p>
    <w:p w:rsidR="00F17F18" w:rsidRDefault="00F17F18" w:rsidP="00A00696">
      <w:pPr>
        <w:pStyle w:val="Default"/>
        <w:numPr>
          <w:ilvl w:val="0"/>
          <w:numId w:val="11"/>
        </w:numPr>
        <w:tabs>
          <w:tab w:val="left" w:pos="993"/>
        </w:tabs>
        <w:ind w:left="993" w:hanging="284"/>
        <w:jc w:val="both"/>
      </w:pPr>
      <w:r>
        <w:t>Promosi minuman keras atau sejenisnya dan bahan atau zat adiktif.</w:t>
      </w:r>
    </w:p>
    <w:p w:rsidR="00F17F18" w:rsidRDefault="00F17F18" w:rsidP="00A00696">
      <w:pPr>
        <w:pStyle w:val="Default"/>
        <w:numPr>
          <w:ilvl w:val="0"/>
          <w:numId w:val="11"/>
        </w:numPr>
        <w:tabs>
          <w:tab w:val="left" w:pos="993"/>
        </w:tabs>
        <w:ind w:left="993" w:hanging="284"/>
        <w:jc w:val="both"/>
      </w:pPr>
      <w:r>
        <w:t>Promosi rokok yang memperagakan wujud rokok</w:t>
      </w:r>
    </w:p>
    <w:p w:rsidR="00F17F18" w:rsidRDefault="00F17F18" w:rsidP="00A00696">
      <w:pPr>
        <w:pStyle w:val="Default"/>
        <w:numPr>
          <w:ilvl w:val="0"/>
          <w:numId w:val="11"/>
        </w:numPr>
        <w:tabs>
          <w:tab w:val="left" w:pos="993"/>
        </w:tabs>
        <w:ind w:left="993" w:hanging="284"/>
        <w:jc w:val="both"/>
      </w:pPr>
      <w:r>
        <w:t>Hal-hal yang bertentangan dengan kesusilaan masyarakat dan nilai-nilai agama.</w:t>
      </w:r>
    </w:p>
    <w:p w:rsidR="00F17F18" w:rsidRDefault="00F17F18" w:rsidP="00A00696">
      <w:pPr>
        <w:pStyle w:val="Default"/>
        <w:numPr>
          <w:ilvl w:val="0"/>
          <w:numId w:val="11"/>
        </w:numPr>
        <w:tabs>
          <w:tab w:val="left" w:pos="993"/>
        </w:tabs>
        <w:ind w:left="993" w:hanging="284"/>
        <w:jc w:val="both"/>
      </w:pPr>
      <w:r>
        <w:t xml:space="preserve">Eksploitasi anak di bawah umur 18 (delapan belas) tahun. </w:t>
      </w:r>
    </w:p>
    <w:p w:rsidR="00F17F18" w:rsidRDefault="00F17F18" w:rsidP="00F17F18">
      <w:pPr>
        <w:pStyle w:val="Default"/>
        <w:spacing w:line="516" w:lineRule="auto"/>
        <w:ind w:firstLine="720"/>
        <w:jc w:val="both"/>
      </w:pPr>
      <w:r>
        <w:t>Lembaga penyiaran televisi menyiarkan program siaran yang memiliki muatan pornografi, maka dapat dipidana berdasarkan Pasal 57 butir d. Dengan ancaman pidana penjara paling lama 5 (lima) tahun dan/atau denda paling banyak Rp10.000.000.000,00 (sepuluh miliar rupiah).  Lembaga penyiaran televisi yang menyiarkan iklan komersial yang memuat pornografi, maka dapat dipidana berdasarkan pasal 58 butir d yaitu dengan ancaman pidana penjara paling lama 2 (dua tahun) dan/atau denda paling banyak Rp 5.000.000.000,00 (lima miliar rupiah). Kata dan/atau, memberikan alternatif pertanggungjawaban pidana diberikan terhadap pengurus atau terhadap Lembaga Penyiaran Televisi.</w:t>
      </w:r>
    </w:p>
    <w:p w:rsidR="00F17F18" w:rsidRDefault="00F17F18" w:rsidP="00A00696">
      <w:pPr>
        <w:pStyle w:val="Default"/>
        <w:numPr>
          <w:ilvl w:val="0"/>
          <w:numId w:val="4"/>
        </w:numPr>
        <w:tabs>
          <w:tab w:val="left" w:pos="426"/>
        </w:tabs>
        <w:spacing w:line="480" w:lineRule="auto"/>
        <w:ind w:left="360"/>
        <w:jc w:val="both"/>
        <w:rPr>
          <w:b/>
        </w:rPr>
      </w:pPr>
      <w:bookmarkStart w:id="4" w:name="_Hlk112166695"/>
      <w:bookmarkStart w:id="5" w:name="_Hlk112166511"/>
      <w:r>
        <w:rPr>
          <w:b/>
          <w:bCs/>
          <w:lang w:val="en-ID" w:eastAsia="en-ID"/>
        </w:rPr>
        <w:t>Undang-Undang Nomor 44 Tahun 2008 Tentang Pornografi</w:t>
      </w:r>
      <w:bookmarkEnd w:id="4"/>
    </w:p>
    <w:p w:rsidR="00F17F18" w:rsidRDefault="00F17F18" w:rsidP="00F17F18">
      <w:pPr>
        <w:pStyle w:val="Default"/>
        <w:spacing w:line="480" w:lineRule="auto"/>
        <w:ind w:firstLine="720"/>
        <w:jc w:val="both"/>
      </w:pPr>
      <w:r>
        <w:rPr>
          <w:bCs/>
        </w:rPr>
        <w:t>P</w:t>
      </w:r>
      <w:r>
        <w:t xml:space="preserve">embuatan, penyebarluasan, dan penggunaan pornografi semakin berdampak pada masyarakat yang mengancam kehidupan dan tatanan sosial masyarakat Indonesia, sehingga pemerintah mengesahkan Undang-Undang Nomor 44 Tahun 2008 tentang Pornografi. Dengan adanya undang-undang anti pornografi dapat mengartikan perbedaan penafsiran tentang pornografi yang berbeda-beda sehingga masalah pornografi dapat ditanggulangi, sehingga pengertian pornografi dalam </w:t>
      </w:r>
      <w:r>
        <w:lastRenderedPageBreak/>
        <w:t xml:space="preserve">Undang-Undang Nomor 44 Tahun 2008 tentang Pornografi dapat menjadi dasar acuan, seperti permasalahan pornografi di Indonesia yang hingga kini masih belum terselesaikan, dikarenakan lemahnya tanggapan masyarakatnya sendiri terhadap adanya pornografi, selain itu adanya perbedaan pengertian dan definisi pornografi setiap individu dengan individu lain yang menjadikan masalah tersendiri dalam penanggulangannya. </w:t>
      </w:r>
    </w:p>
    <w:p w:rsidR="00F17F18" w:rsidRDefault="00F17F18" w:rsidP="00F17F18">
      <w:pPr>
        <w:pStyle w:val="Default"/>
        <w:spacing w:line="480" w:lineRule="auto"/>
        <w:ind w:firstLine="720"/>
        <w:jc w:val="both"/>
      </w:pPr>
      <w:r>
        <w:t xml:space="preserve">Upaya untuk mencegah penyebaran pornografi di Indonesia sudah ditanggapi serius oleh pemerintah dengan disahkannya Undang-Undang Nomor 44 Tahun 2008 tentang Pornografi. dalam undang-undang tersebut termuat larangan dan pembatasan pornografi di indonesia yang dimuat secara umum dalam Pasal 4 menyebutkan bahwa: </w:t>
      </w:r>
    </w:p>
    <w:p w:rsidR="00F17F18" w:rsidRDefault="00F17F18" w:rsidP="00A00696">
      <w:pPr>
        <w:pStyle w:val="Default"/>
        <w:numPr>
          <w:ilvl w:val="0"/>
          <w:numId w:val="12"/>
        </w:numPr>
        <w:ind w:left="1134" w:hanging="425"/>
        <w:jc w:val="both"/>
        <w:rPr>
          <w:lang w:val="en-GB"/>
        </w:rPr>
      </w:pPr>
      <w:r>
        <w:t xml:space="preserve">Setiap orang dilarang memproduksi, membuat, memperbanyak, menggandakan, menyebarluaskan, menyiarkan, mengimpor, mengekspor, menawarkan, memperjualbelikan, menyewakan, atau menyediakan pornografi yang secara eksplisit memuat: </w:t>
      </w:r>
    </w:p>
    <w:p w:rsidR="00F17F18" w:rsidRDefault="00F17F18" w:rsidP="00A00696">
      <w:pPr>
        <w:pStyle w:val="Default"/>
        <w:numPr>
          <w:ilvl w:val="0"/>
          <w:numId w:val="13"/>
        </w:numPr>
        <w:tabs>
          <w:tab w:val="left" w:pos="1560"/>
        </w:tabs>
        <w:ind w:left="1560" w:hanging="426"/>
        <w:jc w:val="both"/>
      </w:pPr>
      <w:r>
        <w:t xml:space="preserve">Persenggamaan, termasuk persenggamaan yang menyimpang; </w:t>
      </w:r>
    </w:p>
    <w:p w:rsidR="00F17F18" w:rsidRDefault="00F17F18" w:rsidP="00A00696">
      <w:pPr>
        <w:pStyle w:val="Default"/>
        <w:numPr>
          <w:ilvl w:val="0"/>
          <w:numId w:val="13"/>
        </w:numPr>
        <w:tabs>
          <w:tab w:val="left" w:pos="1560"/>
        </w:tabs>
        <w:ind w:left="1560" w:hanging="426"/>
        <w:jc w:val="both"/>
      </w:pPr>
      <w:r>
        <w:t>Kekerasan seksual.</w:t>
      </w:r>
    </w:p>
    <w:p w:rsidR="00F17F18" w:rsidRDefault="00F17F18" w:rsidP="00A00696">
      <w:pPr>
        <w:pStyle w:val="Default"/>
        <w:numPr>
          <w:ilvl w:val="0"/>
          <w:numId w:val="13"/>
        </w:numPr>
        <w:tabs>
          <w:tab w:val="left" w:pos="1560"/>
        </w:tabs>
        <w:ind w:left="1560" w:hanging="426"/>
        <w:jc w:val="both"/>
      </w:pPr>
      <w:r>
        <w:t>Masturbasi atau onani</w:t>
      </w:r>
    </w:p>
    <w:p w:rsidR="00F17F18" w:rsidRDefault="00F17F18" w:rsidP="00A00696">
      <w:pPr>
        <w:pStyle w:val="Default"/>
        <w:numPr>
          <w:ilvl w:val="0"/>
          <w:numId w:val="13"/>
        </w:numPr>
        <w:tabs>
          <w:tab w:val="left" w:pos="1560"/>
        </w:tabs>
        <w:ind w:left="1560" w:hanging="426"/>
        <w:jc w:val="both"/>
      </w:pPr>
      <w:r>
        <w:t>Ketelanjangan atau tampilan yang mengesankan ketelanjangan</w:t>
      </w:r>
    </w:p>
    <w:p w:rsidR="00F17F18" w:rsidRDefault="00F17F18" w:rsidP="00A00696">
      <w:pPr>
        <w:pStyle w:val="Default"/>
        <w:numPr>
          <w:ilvl w:val="0"/>
          <w:numId w:val="13"/>
        </w:numPr>
        <w:tabs>
          <w:tab w:val="left" w:pos="1560"/>
        </w:tabs>
        <w:ind w:left="1560" w:hanging="426"/>
        <w:jc w:val="both"/>
      </w:pPr>
      <w:r>
        <w:t>Alat kelamin</w:t>
      </w:r>
    </w:p>
    <w:p w:rsidR="00F17F18" w:rsidRDefault="00F17F18" w:rsidP="00A00696">
      <w:pPr>
        <w:pStyle w:val="Default"/>
        <w:numPr>
          <w:ilvl w:val="0"/>
          <w:numId w:val="13"/>
        </w:numPr>
        <w:tabs>
          <w:tab w:val="left" w:pos="1560"/>
        </w:tabs>
        <w:ind w:left="1560" w:hanging="426"/>
        <w:jc w:val="both"/>
      </w:pPr>
      <w:r>
        <w:t xml:space="preserve">Pornografi anak. </w:t>
      </w:r>
    </w:p>
    <w:p w:rsidR="00F17F18" w:rsidRDefault="00F17F18" w:rsidP="00A00696">
      <w:pPr>
        <w:pStyle w:val="Default"/>
        <w:numPr>
          <w:ilvl w:val="0"/>
          <w:numId w:val="12"/>
        </w:numPr>
        <w:tabs>
          <w:tab w:val="left" w:pos="1134"/>
        </w:tabs>
        <w:ind w:left="1134"/>
        <w:jc w:val="both"/>
      </w:pPr>
      <w:r>
        <w:t xml:space="preserve">Setiap orang yang dilarang menyediakan jasa pornografi yang: </w:t>
      </w:r>
    </w:p>
    <w:p w:rsidR="00F17F18" w:rsidRDefault="00F17F18" w:rsidP="00A00696">
      <w:pPr>
        <w:pStyle w:val="Default"/>
        <w:numPr>
          <w:ilvl w:val="0"/>
          <w:numId w:val="14"/>
        </w:numPr>
        <w:tabs>
          <w:tab w:val="left" w:pos="1560"/>
        </w:tabs>
        <w:ind w:left="1560" w:hanging="426"/>
        <w:jc w:val="both"/>
      </w:pPr>
      <w:r>
        <w:t xml:space="preserve">Menyajikan secara eksplisit ketelanjangan atau tampilan yang mengesankan ketelanjangan; </w:t>
      </w:r>
    </w:p>
    <w:p w:rsidR="00F17F18" w:rsidRDefault="00F17F18" w:rsidP="00A00696">
      <w:pPr>
        <w:pStyle w:val="Default"/>
        <w:numPr>
          <w:ilvl w:val="0"/>
          <w:numId w:val="14"/>
        </w:numPr>
        <w:tabs>
          <w:tab w:val="left" w:pos="1560"/>
        </w:tabs>
        <w:ind w:left="1560" w:hanging="426"/>
        <w:jc w:val="both"/>
      </w:pPr>
      <w:r>
        <w:t xml:space="preserve">Menyajikan secara eksplisit alat kelamin; </w:t>
      </w:r>
    </w:p>
    <w:p w:rsidR="00F17F18" w:rsidRDefault="00F17F18" w:rsidP="00A00696">
      <w:pPr>
        <w:pStyle w:val="Default"/>
        <w:numPr>
          <w:ilvl w:val="0"/>
          <w:numId w:val="14"/>
        </w:numPr>
        <w:tabs>
          <w:tab w:val="left" w:pos="1560"/>
        </w:tabs>
        <w:ind w:left="1560" w:hanging="426"/>
        <w:jc w:val="both"/>
      </w:pPr>
      <w:r>
        <w:t xml:space="preserve">Mengeksploitasi atau memamerkan aktivitas seksual; atau </w:t>
      </w:r>
    </w:p>
    <w:p w:rsidR="00F17F18" w:rsidRDefault="00F17F18" w:rsidP="00A00696">
      <w:pPr>
        <w:pStyle w:val="Default"/>
        <w:numPr>
          <w:ilvl w:val="0"/>
          <w:numId w:val="14"/>
        </w:numPr>
        <w:tabs>
          <w:tab w:val="left" w:pos="1560"/>
        </w:tabs>
        <w:ind w:left="1560" w:hanging="426"/>
        <w:jc w:val="both"/>
      </w:pPr>
      <w:r>
        <w:t xml:space="preserve">Menawarkan atau mengiklankan, baik langsung maupun tidak langsung layanan seksual. </w:t>
      </w:r>
    </w:p>
    <w:p w:rsidR="00F17F18" w:rsidRDefault="00F17F18" w:rsidP="00F17F18">
      <w:pPr>
        <w:pStyle w:val="Default"/>
        <w:tabs>
          <w:tab w:val="left" w:pos="1560"/>
        </w:tabs>
        <w:ind w:left="1560"/>
        <w:jc w:val="both"/>
      </w:pPr>
    </w:p>
    <w:p w:rsidR="00F17F18" w:rsidRDefault="00F17F18" w:rsidP="00F17F18">
      <w:pPr>
        <w:pStyle w:val="Default"/>
        <w:spacing w:line="444" w:lineRule="auto"/>
        <w:ind w:firstLine="720"/>
        <w:jc w:val="both"/>
      </w:pPr>
      <w:r>
        <w:rPr>
          <w:bCs/>
        </w:rPr>
        <w:lastRenderedPageBreak/>
        <w:t>Undang-Undang Nomor 44 Tahun 2008 Tentang Pornografi</w:t>
      </w:r>
      <w:r>
        <w:t xml:space="preserve"> telah memperluas arti orang, termasuk korporasi (badan) baik badan hukum maupun bukan badan hukum. </w:t>
      </w:r>
      <w:r>
        <w:rPr>
          <w:bCs/>
        </w:rPr>
        <w:t>Undang-Undang Nomor 44 Tahun 2008 Tentang Pornografi</w:t>
      </w:r>
      <w:r>
        <w:t xml:space="preserve"> telah memberikan syarat-syarat korporasi dapat menjadi subjek hukum tindak pidana korporasi, serta beban pertanggungjawaban pidananya. </w:t>
      </w:r>
    </w:p>
    <w:p w:rsidR="00F17F18" w:rsidRDefault="00F17F18" w:rsidP="00F17F18">
      <w:pPr>
        <w:pStyle w:val="Default"/>
        <w:spacing w:line="444" w:lineRule="auto"/>
        <w:ind w:firstLine="720"/>
        <w:jc w:val="both"/>
      </w:pPr>
      <w:r>
        <w:t xml:space="preserve">Pengertian Setiap orang disebutkan dalam Pasal 1 butir 3 </w:t>
      </w:r>
      <w:r>
        <w:rPr>
          <w:bCs/>
        </w:rPr>
        <w:t>Undang-Undang Nomor 44 Tahun 2008 Tentang Pornografi</w:t>
      </w:r>
      <w:r>
        <w:t xml:space="preserve"> yaitu orang perseorangan dan atau korporasi, baik yang berbadan hukum maupun yang tidak berbadan hukum. Meskipun, di Undang-Undang Nomor 32 Tahun 2002 mengenai Penyiaran, tidak diatur mengenai penjelasan setiap orang, maka pengertian tentang setiap orang di jelaskan dalam undang-undang yang saling berkaitan.</w:t>
      </w:r>
    </w:p>
    <w:p w:rsidR="00F17F18" w:rsidRDefault="00F17F18" w:rsidP="00F17F18">
      <w:pPr>
        <w:pStyle w:val="Default"/>
        <w:spacing w:line="444" w:lineRule="auto"/>
        <w:ind w:firstLine="720"/>
        <w:jc w:val="both"/>
      </w:pPr>
      <w:r>
        <w:t>Masalah pornografi tidak hanya menjangkit masyarakat umum, suatu hal yang problematis tentunya mengingat pornografi pada dasarnya tetap menimbulkan keresahan pada sebagian besar masyarakat Indonesia yang memiliki seperangkat nilai dan norma yang berbeda, namun sebagai sesuatu yang secara  bersama ditentang walaupun dengan definisi atau pengertian yang berbeda-beda,  pengaturan pornografi menjadi suatu hal yang penting.</w:t>
      </w:r>
    </w:p>
    <w:p w:rsidR="00F17F18" w:rsidRDefault="00F17F18" w:rsidP="00F17F18">
      <w:pPr>
        <w:autoSpaceDE w:val="0"/>
        <w:autoSpaceDN w:val="0"/>
        <w:adjustRightInd w:val="0"/>
        <w:spacing w:line="480" w:lineRule="auto"/>
        <w:ind w:firstLine="720"/>
        <w:jc w:val="both"/>
        <w:rPr>
          <w:lang w:val="en-ID" w:eastAsia="en-ID"/>
        </w:rPr>
      </w:pPr>
      <w:r>
        <w:t xml:space="preserve">Muatan pornografi yang lazimnya berisi tentang eksploitasi dan komersialisasi seks pengumbaran ketelanjangan baik sebagian atau penuh, pengumbaran gerakan-gerakan erotis, serta pengumbaran aktivitas sosial sosok perempuan yang hadir dalam produk media komunikasi, media massa, dan atau pertunjukan. Akibatnya, pornografi biasanya cenderung lebih menempatkan </w:t>
      </w:r>
      <w:r>
        <w:lastRenderedPageBreak/>
        <w:t>manusia, khususnya perempuan, sebagai objek seks yang sangat direndahkan. Efek lanjutan dari masalah ini, kemudian membuat orientasi, nilai dan prilaku seksual masyarakat menjadi semakin permisif alias serba boleh. Mengingat pornografi diduplikasi secara masif oleh media massa yang punya kekuatan untuk mempengaruhi khalayaknya.</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Ketentuan pidana dalam Undang-Undang Pornografi diatur dalam Bab VII Pasal 29 sampai dengan Pasal 38. Pada dasarnya beberapa ketentuan pidana dalam Undang-Undang ini dapat digunakan untuk menjerat pelaku pornografi, khususnya pada menyiarkan, mempertontonkan, mempertunjukan atau menjadi model pornografi yang dilakukan melalui media sosial seperti Pasal 29, Pasal 30, Pasal 34, Pasal 36, dengan unsur perbuatannya sebagai berikut:</w:t>
      </w:r>
    </w:p>
    <w:p w:rsidR="00F17F18" w:rsidRDefault="00F17F18" w:rsidP="00A00696">
      <w:pPr>
        <w:numPr>
          <w:ilvl w:val="7"/>
          <w:numId w:val="1"/>
        </w:numPr>
        <w:tabs>
          <w:tab w:val="num" w:pos="360"/>
        </w:tabs>
        <w:autoSpaceDE w:val="0"/>
        <w:autoSpaceDN w:val="0"/>
        <w:adjustRightInd w:val="0"/>
        <w:spacing w:line="456" w:lineRule="auto"/>
        <w:ind w:left="360"/>
        <w:jc w:val="both"/>
        <w:rPr>
          <w:lang w:val="en-ID" w:eastAsia="en-ID"/>
        </w:rPr>
      </w:pPr>
      <w:r>
        <w:rPr>
          <w:lang w:val="en-ID" w:eastAsia="en-ID"/>
        </w:rPr>
        <w:t>Pasal 29, memproduksi, membuat, memperbanyak, menggandakan, menyebarluaskan, menyiarkan, mengimpor, mengekspor, menawarkan, memperjualbelikan, menyewakan, atau menyediakan pornografi;</w:t>
      </w:r>
    </w:p>
    <w:p w:rsidR="00F17F18" w:rsidRDefault="00F17F18" w:rsidP="00A00696">
      <w:pPr>
        <w:numPr>
          <w:ilvl w:val="7"/>
          <w:numId w:val="1"/>
        </w:numPr>
        <w:tabs>
          <w:tab w:val="num" w:pos="360"/>
        </w:tabs>
        <w:autoSpaceDE w:val="0"/>
        <w:autoSpaceDN w:val="0"/>
        <w:adjustRightInd w:val="0"/>
        <w:spacing w:line="456" w:lineRule="auto"/>
        <w:ind w:left="360"/>
        <w:jc w:val="both"/>
        <w:rPr>
          <w:lang w:val="en-ID" w:eastAsia="en-ID"/>
        </w:rPr>
      </w:pPr>
      <w:r>
        <w:rPr>
          <w:lang w:val="en-ID" w:eastAsia="en-ID"/>
        </w:rPr>
        <w:t>Pasal 30, menyediakan jasa pornografi;</w:t>
      </w:r>
    </w:p>
    <w:p w:rsidR="00F17F18" w:rsidRDefault="00F17F18" w:rsidP="00A00696">
      <w:pPr>
        <w:numPr>
          <w:ilvl w:val="7"/>
          <w:numId w:val="1"/>
        </w:numPr>
        <w:tabs>
          <w:tab w:val="num" w:pos="360"/>
        </w:tabs>
        <w:autoSpaceDE w:val="0"/>
        <w:autoSpaceDN w:val="0"/>
        <w:adjustRightInd w:val="0"/>
        <w:spacing w:line="456" w:lineRule="auto"/>
        <w:ind w:left="360"/>
        <w:jc w:val="both"/>
        <w:rPr>
          <w:lang w:val="en-ID" w:eastAsia="en-ID"/>
        </w:rPr>
      </w:pPr>
      <w:r>
        <w:rPr>
          <w:lang w:val="en-ID" w:eastAsia="en-ID"/>
        </w:rPr>
        <w:t>Pasal 34, menjadi objek atau model yang mengandung muatan pornografi;</w:t>
      </w:r>
    </w:p>
    <w:p w:rsidR="00F17F18" w:rsidRDefault="00F17F18" w:rsidP="00A00696">
      <w:pPr>
        <w:numPr>
          <w:ilvl w:val="7"/>
          <w:numId w:val="1"/>
        </w:numPr>
        <w:tabs>
          <w:tab w:val="num" w:pos="360"/>
        </w:tabs>
        <w:autoSpaceDE w:val="0"/>
        <w:autoSpaceDN w:val="0"/>
        <w:adjustRightInd w:val="0"/>
        <w:spacing w:line="456" w:lineRule="auto"/>
        <w:ind w:left="360"/>
        <w:jc w:val="both"/>
        <w:rPr>
          <w:lang w:val="en-ID" w:eastAsia="en-ID"/>
        </w:rPr>
      </w:pPr>
      <w:r>
        <w:rPr>
          <w:lang w:val="en-ID" w:eastAsia="en-ID"/>
        </w:rPr>
        <w:t>Pasal 36, mempertontonkan diri atau orang lain dalam pertunjukan atau di muka umum yang menggambarkan ketelanjangan, eksploitasi seksual, persenggamaan, atau yang bermuatan pornografi.</w:t>
      </w:r>
    </w:p>
    <w:p w:rsidR="00F17F18" w:rsidRDefault="00F17F18" w:rsidP="00F17F18">
      <w:pPr>
        <w:autoSpaceDE w:val="0"/>
        <w:autoSpaceDN w:val="0"/>
        <w:adjustRightInd w:val="0"/>
        <w:spacing w:line="456" w:lineRule="auto"/>
        <w:ind w:firstLine="720"/>
        <w:jc w:val="both"/>
        <w:rPr>
          <w:lang w:val="en-ID" w:eastAsia="en-ID"/>
        </w:rPr>
      </w:pPr>
      <w:r>
        <w:rPr>
          <w:lang w:val="en-ID" w:eastAsia="en-ID"/>
        </w:rPr>
        <w:t xml:space="preserve">Ketentuan pidana dalam Undang-Undang Nomor 44 Tahun 2008 Tentang Pornografi menggunakan sistem perumusan pidana kumulatif alternatif, hal ini dapat dilihat dengan adanya rumusan “…dan/atau…” yang mengancamkan sanksi pidana pokok secara tunggal atau secara keduanya. Sementara jenis sanksi pidana ada dua jenis, yaitu pidana penjara dan pidana denda. Kedua jenis sanksi pidana </w:t>
      </w:r>
      <w:r>
        <w:rPr>
          <w:lang w:val="en-ID" w:eastAsia="en-ID"/>
        </w:rPr>
        <w:lastRenderedPageBreak/>
        <w:t>tersebut diancamkan untuk semua jenis kejahatan, baik dilakukan oleh orang perseorangan maupun korporasi.</w:t>
      </w:r>
    </w:p>
    <w:p w:rsidR="00F17F18" w:rsidRDefault="00F17F18" w:rsidP="00F17F18">
      <w:pPr>
        <w:autoSpaceDE w:val="0"/>
        <w:autoSpaceDN w:val="0"/>
        <w:adjustRightInd w:val="0"/>
        <w:spacing w:line="456" w:lineRule="auto"/>
        <w:ind w:firstLine="720"/>
        <w:jc w:val="both"/>
        <w:rPr>
          <w:lang w:val="en-ID" w:eastAsia="en-ID"/>
        </w:rPr>
      </w:pPr>
      <w:r>
        <w:rPr>
          <w:lang w:val="en-ID" w:eastAsia="en-ID"/>
        </w:rPr>
        <w:t>Sistem perumusan jumlah atau lamanya pidana dalam Undang-Undang Nomor 44 Tahun 2008 Tentang Pornografi adalah minimum khusus dan maksimum khusus, yaitu:</w:t>
      </w:r>
    </w:p>
    <w:p w:rsidR="00F17F18" w:rsidRDefault="00F17F18" w:rsidP="00A00696">
      <w:pPr>
        <w:numPr>
          <w:ilvl w:val="4"/>
          <w:numId w:val="15"/>
        </w:numPr>
        <w:autoSpaceDE w:val="0"/>
        <w:autoSpaceDN w:val="0"/>
        <w:adjustRightInd w:val="0"/>
        <w:spacing w:line="456" w:lineRule="auto"/>
        <w:ind w:left="360"/>
        <w:jc w:val="both"/>
        <w:rPr>
          <w:lang w:val="en-ID" w:eastAsia="en-ID"/>
        </w:rPr>
      </w:pPr>
      <w:r>
        <w:rPr>
          <w:lang w:val="en-ID" w:eastAsia="en-ID"/>
        </w:rPr>
        <w:t>Untuk pidana penjara: miminum khusus antara 6 bulan sampai dengan 2 tahun, dan maksimum khusus antara 6 tahun sampai dengan 15 tahun;</w:t>
      </w:r>
    </w:p>
    <w:p w:rsidR="00F17F18" w:rsidRDefault="00F17F18" w:rsidP="00A00696">
      <w:pPr>
        <w:numPr>
          <w:ilvl w:val="4"/>
          <w:numId w:val="15"/>
        </w:numPr>
        <w:tabs>
          <w:tab w:val="num" w:pos="360"/>
        </w:tabs>
        <w:autoSpaceDE w:val="0"/>
        <w:autoSpaceDN w:val="0"/>
        <w:adjustRightInd w:val="0"/>
        <w:spacing w:line="456" w:lineRule="auto"/>
        <w:ind w:left="360"/>
        <w:jc w:val="both"/>
        <w:rPr>
          <w:lang w:val="en-ID" w:eastAsia="en-ID"/>
        </w:rPr>
      </w:pPr>
      <w:r>
        <w:rPr>
          <w:lang w:val="en-ID" w:eastAsia="en-ID"/>
        </w:rPr>
        <w:t xml:space="preserve">Untuk pidana denda: minimum khusus antara Rp. 250.000.000,00 (dua ratus lima puluh juta rupiah) sampai dengan Rp. 1.000.000.000,00 (satu miliar rupiah), dan maksimum khusus antara Rp. 3.000.000.000 (tiga miliar rupiah) sampai dengan Rp 7.500.000.000,00 (tujuh miliar lima ratus juta rupiah). </w:t>
      </w:r>
    </w:p>
    <w:p w:rsidR="00F17F18" w:rsidRDefault="00F17F18" w:rsidP="00F17F18">
      <w:pPr>
        <w:autoSpaceDE w:val="0"/>
        <w:autoSpaceDN w:val="0"/>
        <w:adjustRightInd w:val="0"/>
        <w:spacing w:line="456" w:lineRule="auto"/>
        <w:ind w:firstLine="720"/>
        <w:jc w:val="both"/>
        <w:rPr>
          <w:lang w:val="en-ID" w:eastAsia="en-ID"/>
        </w:rPr>
      </w:pPr>
      <w:r>
        <w:rPr>
          <w:lang w:val="en-ID" w:eastAsia="en-ID"/>
        </w:rPr>
        <w:t>Sementara dalam ketentuan Pasal 31, Pasal 32, Pasal 34 dan Pasal 36 Undang-Undang Nomor 44 Tahun 2008 Tentang Pornografi menggunakan rumusan pidana maksimum khusus, yaitu:</w:t>
      </w:r>
    </w:p>
    <w:p w:rsidR="00F17F18" w:rsidRDefault="00F17F18" w:rsidP="00A00696">
      <w:pPr>
        <w:numPr>
          <w:ilvl w:val="0"/>
          <w:numId w:val="16"/>
        </w:numPr>
        <w:autoSpaceDE w:val="0"/>
        <w:autoSpaceDN w:val="0"/>
        <w:adjustRightInd w:val="0"/>
        <w:spacing w:line="456" w:lineRule="auto"/>
        <w:ind w:left="360"/>
        <w:jc w:val="both"/>
        <w:rPr>
          <w:lang w:val="en-ID" w:eastAsia="en-ID"/>
        </w:rPr>
      </w:pPr>
      <w:r>
        <w:rPr>
          <w:lang w:val="en-ID" w:eastAsia="en-ID"/>
        </w:rPr>
        <w:t>Maksimum khusus untuk pidana penjara antara 4 tahun sampai dengan 10 tahun;</w:t>
      </w:r>
    </w:p>
    <w:p w:rsidR="00F17F18" w:rsidRDefault="00F17F18" w:rsidP="00A00696">
      <w:pPr>
        <w:numPr>
          <w:ilvl w:val="0"/>
          <w:numId w:val="16"/>
        </w:numPr>
        <w:autoSpaceDE w:val="0"/>
        <w:autoSpaceDN w:val="0"/>
        <w:adjustRightInd w:val="0"/>
        <w:spacing w:line="456" w:lineRule="auto"/>
        <w:ind w:left="360"/>
        <w:jc w:val="both"/>
        <w:rPr>
          <w:lang w:val="en-ID" w:eastAsia="en-ID"/>
        </w:rPr>
      </w:pPr>
      <w:r>
        <w:rPr>
          <w:lang w:val="en-ID" w:eastAsia="en-ID"/>
        </w:rPr>
        <w:t>Maksimum khusus untuk pidana denda antara Rp. 2.000.000.000,00 (dua miliar rupiah) sampai dengan Rp. 5.000.000.00,00 (lima miliar rupiah).</w:t>
      </w:r>
    </w:p>
    <w:p w:rsidR="00F17F18" w:rsidRDefault="00F17F18" w:rsidP="00A00696">
      <w:pPr>
        <w:pStyle w:val="Default"/>
        <w:numPr>
          <w:ilvl w:val="7"/>
          <w:numId w:val="1"/>
        </w:numPr>
        <w:tabs>
          <w:tab w:val="num" w:pos="360"/>
          <w:tab w:val="left" w:pos="426"/>
        </w:tabs>
        <w:spacing w:line="480" w:lineRule="auto"/>
        <w:ind w:left="360"/>
        <w:jc w:val="both"/>
        <w:rPr>
          <w:b/>
          <w:lang w:val="en-GB" w:eastAsia="en-GB"/>
        </w:rPr>
      </w:pPr>
      <w:bookmarkStart w:id="6" w:name="_Hlk115870154"/>
      <w:r>
        <w:rPr>
          <w:b/>
        </w:rPr>
        <w:t xml:space="preserve">Undang-Undang </w:t>
      </w:r>
      <w:bookmarkEnd w:id="5"/>
      <w:r>
        <w:rPr>
          <w:b/>
        </w:rPr>
        <w:t xml:space="preserve">Nomor 1 Tahun 2024 Tentang Perubahan Kedua Undang-Undang Nomor 11 Tahun 2008 </w:t>
      </w:r>
      <w:r>
        <w:rPr>
          <w:b/>
          <w:bCs/>
          <w:lang w:val="en-ID" w:eastAsia="en-ID"/>
        </w:rPr>
        <w:t>Tentang Informasi dan Transaksi Elektronik</w:t>
      </w:r>
      <w:bookmarkEnd w:id="6"/>
    </w:p>
    <w:p w:rsidR="00F17F18" w:rsidRDefault="00F17F18" w:rsidP="00F17F18">
      <w:pPr>
        <w:pStyle w:val="Default"/>
        <w:spacing w:line="480" w:lineRule="auto"/>
        <w:ind w:firstLine="720"/>
        <w:jc w:val="both"/>
      </w:pPr>
      <w:r>
        <w:t xml:space="preserve">Kemajuan Teknologi Informasi dan Komunikasi (TIK) dan pemanfaatannya dalam berbagai bidang kehidupan menandai sebuah perubahan peradaban manusia menuju masyarakat informasi semua </w:t>
      </w:r>
      <w:r>
        <w:lastRenderedPageBreak/>
        <w:t>tindakan dapat menjadi negative maupun positif seperti halnya kemajuan teknologi informasi dan komunikasi yang dapat mengunduh atau mengirim foto maupun video yang tidak semestinya seperti gambar atau video yang memiliki unsur porno, apalagi jika yang dimuat dalam foto atau video tersebut tidak terima akan hal tersebut.</w:t>
      </w:r>
    </w:p>
    <w:p w:rsidR="00F17F18" w:rsidRDefault="00F17F18" w:rsidP="00F17F18">
      <w:pPr>
        <w:pStyle w:val="Default"/>
        <w:spacing w:line="480" w:lineRule="auto"/>
        <w:ind w:firstLine="720"/>
        <w:jc w:val="both"/>
        <w:rPr>
          <w:lang w:val="en-GB"/>
        </w:rPr>
      </w:pPr>
      <w:r>
        <w:t xml:space="preserve">Hukum pidana materil terhadap perkara tindak pidana pornografi melalui media sosial sejauh ini telah mendapatkan pengaturan secara khusus dalam Undang-Undang Nomor 1 Tahun 2024 Tentang Perubahan Kedua Undang-Undang Nomor 11 Tahun 2008 tentang Informasi dan Transaksi Elektronik. hal ini tertuang pada Pasal 27 ayat (1) yang berbunyi: “setiap orang dengan sengaja dan tanpa hak mendistribusikan dan/atau mentransmisikan dan/atau membuat dapat diaksesnya Informasi Elektronik dan/atau Dokumen Elektronik yang memiliki yang melanggar kesulilaan”. </w:t>
      </w:r>
    </w:p>
    <w:p w:rsidR="00F17F18" w:rsidRDefault="00F17F18" w:rsidP="00F17F18">
      <w:pPr>
        <w:pStyle w:val="Default"/>
        <w:spacing w:line="480" w:lineRule="auto"/>
        <w:ind w:firstLine="720"/>
        <w:jc w:val="both"/>
      </w:pPr>
      <w:r>
        <w:t xml:space="preserve">Pasal 27 ayat (1)  Undang-Undang Nomor 1 Tahun 2024 Tentang Perubahan Kedua Undang-Undang Nomor 11 Tahun 2008 Tentang Informasi dan Transaksi Elektronik tersebut terdapat tiga unsur obyektif dalam pasal tersebut diantaranya perbuatan mendistribusikan dan/atau, mentransmisikan dan/atau membuat dapat diaksesnya dan/atau informasi elektronik dan/atau dokumen elektronik yang memiliki muatan melanggar kesusilaan. Unsur kedua yaitu secara melawan hukum atau dapat diartikan juga tanpa hak dan unsur ketiga adalah objeknya memiliki </w:t>
      </w:r>
      <w:r>
        <w:lastRenderedPageBreak/>
        <w:t xml:space="preserve">muatan yang melanggar kesusilaan. Unsur subyektif dari pasal tersebut adalah berupa kesalahan, yaitu yang dimaksud dengan ‘dengan sengaja’. </w:t>
      </w:r>
    </w:p>
    <w:p w:rsidR="00F17F18" w:rsidRDefault="00F17F18" w:rsidP="00F17F18">
      <w:pPr>
        <w:pStyle w:val="Default"/>
        <w:spacing w:line="480" w:lineRule="auto"/>
        <w:ind w:firstLine="720"/>
        <w:jc w:val="both"/>
      </w:pPr>
      <w:r>
        <w:t xml:space="preserve">Kemudian dalam Undang-Undang Nomor 1 Tahun 2024 Tentang Perubahan Kedua Undang-Undang Nomor 11 Tahun 2008 tentang Infromasi dan Transaksi Elektronik dijelaskan sebagai berikut: </w:t>
      </w:r>
    </w:p>
    <w:p w:rsidR="00F17F18" w:rsidRDefault="00F17F18" w:rsidP="00A00696">
      <w:pPr>
        <w:pStyle w:val="Default"/>
        <w:numPr>
          <w:ilvl w:val="3"/>
          <w:numId w:val="17"/>
        </w:numPr>
        <w:tabs>
          <w:tab w:val="left" w:pos="1134"/>
        </w:tabs>
        <w:ind w:left="1134" w:hanging="426"/>
        <w:jc w:val="both"/>
      </w:pPr>
      <w:r>
        <w:t xml:space="preserve">Dengan sengaja adalah seseorang mengetahui dan sadar bahwa perbuatan mendistribusikan dan/atau mentransmisikan dan/atau membuat dapat diaksesnya Informasi Elektronik dan/atau Dokumen Elektronik sebagai perbuatan yang dilakukan tanpa hak, bertentangan dengan kewajiban hukumnya atau bertentangan dengan hak orang lain. Kata sengaja artinya berniat melakukan sesuatu, keinginan, kemauan seseorang untuk melakukan sesuatu. </w:t>
      </w:r>
    </w:p>
    <w:p w:rsidR="00F17F18" w:rsidRDefault="00F17F18" w:rsidP="00A00696">
      <w:pPr>
        <w:pStyle w:val="Default"/>
        <w:numPr>
          <w:ilvl w:val="3"/>
          <w:numId w:val="17"/>
        </w:numPr>
        <w:tabs>
          <w:tab w:val="left" w:pos="1134"/>
        </w:tabs>
        <w:ind w:left="1134" w:hanging="426"/>
        <w:jc w:val="both"/>
      </w:pPr>
      <w:r>
        <w:t xml:space="preserve">Tanpa hak adalah perbuatan yang dilakukan dengan cara melawan hukum atau bertentangan dengan hukum. </w:t>
      </w:r>
    </w:p>
    <w:p w:rsidR="00F17F18" w:rsidRDefault="00F17F18" w:rsidP="00A00696">
      <w:pPr>
        <w:pStyle w:val="Default"/>
        <w:numPr>
          <w:ilvl w:val="3"/>
          <w:numId w:val="17"/>
        </w:numPr>
        <w:tabs>
          <w:tab w:val="left" w:pos="1134"/>
        </w:tabs>
        <w:ind w:left="1145" w:hanging="425"/>
        <w:jc w:val="both"/>
      </w:pPr>
      <w:r>
        <w:t xml:space="preserve">Medistribusikan adalah mengirimkan dan/atau menyebarkan informasi elektronik dan/atau dokumen elektronik kepada banyak orang atau berbagai pihak melalui sistem elektronik. </w:t>
      </w:r>
    </w:p>
    <w:p w:rsidR="00F17F18" w:rsidRDefault="00F17F18" w:rsidP="00A00696">
      <w:pPr>
        <w:pStyle w:val="Default"/>
        <w:numPr>
          <w:ilvl w:val="3"/>
          <w:numId w:val="17"/>
        </w:numPr>
        <w:tabs>
          <w:tab w:val="left" w:pos="1134"/>
        </w:tabs>
        <w:ind w:left="1145" w:hanging="425"/>
        <w:jc w:val="both"/>
      </w:pPr>
      <w:r>
        <w:t xml:space="preserve">Mentrasmisikan adalah mengirimkan informasi elektronik dan/atau dokumen elektronik yang ditujukan kepada satu pihak lain melalui sistem elektronik. </w:t>
      </w:r>
    </w:p>
    <w:p w:rsidR="00F17F18" w:rsidRDefault="00F17F18" w:rsidP="00A00696">
      <w:pPr>
        <w:pStyle w:val="Default"/>
        <w:numPr>
          <w:ilvl w:val="3"/>
          <w:numId w:val="17"/>
        </w:numPr>
        <w:tabs>
          <w:tab w:val="left" w:pos="1134"/>
        </w:tabs>
        <w:ind w:left="1145" w:hanging="425"/>
        <w:jc w:val="both"/>
      </w:pPr>
      <w:r>
        <w:t xml:space="preserve">Membuat dapat diakses adalah semua perbuatan lain selain mendistribusikan dan mentransmisikan melalui sistem elektronik yang menyebabkan informasi elektronik dan/atau dokumen elektronik dapat diketahui pihak lain atau publik. </w:t>
      </w:r>
    </w:p>
    <w:p w:rsidR="00F17F18" w:rsidRDefault="00F17F18" w:rsidP="00A00696">
      <w:pPr>
        <w:pStyle w:val="Default"/>
        <w:numPr>
          <w:ilvl w:val="3"/>
          <w:numId w:val="17"/>
        </w:numPr>
        <w:tabs>
          <w:tab w:val="left" w:pos="1134"/>
        </w:tabs>
        <w:ind w:left="1145" w:hanging="425"/>
        <w:jc w:val="both"/>
      </w:pPr>
      <w:r>
        <w:t xml:space="preserve">Informasi Elektronik adalah satu atau sekumpulan data elektronik, termasuk tetapi tidak terbatas pada tulisan, suara, gambar, peta, rancangan, foto, elektronik data interchange (edi), surat elektronik </w:t>
      </w:r>
      <w:r>
        <w:rPr>
          <w:i/>
          <w:iCs/>
        </w:rPr>
        <w:t>(electronic mail),</w:t>
      </w:r>
      <w:r>
        <w:t xml:space="preserve"> telegram, teleks, telecopy¸ atau sejenisnya, huruf, tanda, angka, kode akses, simbol, atau korporasi yang telah diolah yang memiliki arti atau dapat dipahami oleh orang yang mampu memahaminya. </w:t>
      </w:r>
    </w:p>
    <w:p w:rsidR="00F17F18" w:rsidRDefault="00F17F18" w:rsidP="00A00696">
      <w:pPr>
        <w:pStyle w:val="Default"/>
        <w:numPr>
          <w:ilvl w:val="3"/>
          <w:numId w:val="17"/>
        </w:numPr>
        <w:tabs>
          <w:tab w:val="left" w:pos="1134"/>
        </w:tabs>
        <w:ind w:left="1145" w:hanging="425"/>
        <w:jc w:val="both"/>
      </w:pPr>
      <w:r>
        <w:t xml:space="preserve">Dokumen Elektronik adalah setiap informasi elektronik yang dibuat, diteruskan, dikirimkan, diterima, atau disimpan dalam bentuk analog, digital, elektro magnetik, optikal, atau sejenisnya, yang dapat dilihat, ditampilkan, dan/atau didengar melalui komputer atau sistem elektronik, termasuk tetapi tidak terbatas pada tulisan, suara, gambar, peta, rancangan, foto, atau sejenisnya, huruf, tanda, angka, kode akses, simbol atau korporasi yang memiliki makna atau arti atau dapat dipahami oleh orang yang mampu memahaminya. </w:t>
      </w:r>
    </w:p>
    <w:p w:rsidR="00F17F18" w:rsidRDefault="00F17F18" w:rsidP="00A00696">
      <w:pPr>
        <w:pStyle w:val="Default"/>
        <w:numPr>
          <w:ilvl w:val="3"/>
          <w:numId w:val="17"/>
        </w:numPr>
        <w:tabs>
          <w:tab w:val="left" w:pos="1134"/>
        </w:tabs>
        <w:ind w:left="1145" w:hanging="425"/>
        <w:jc w:val="both"/>
      </w:pPr>
      <w:r>
        <w:lastRenderedPageBreak/>
        <w:t xml:space="preserve">Melanggar Kesusilaan adalah bentuk dari kejahatan asusila, atau tindakan yang melanggar kesusilaan. Melanggar kesusilaan dalam hal ini adalah kesusilaan dalam bidang seksual atau birahi manusia. Seperti, mengunggah foto atau video atau gambar yang memuat unsur pornografi. </w:t>
      </w:r>
    </w:p>
    <w:p w:rsidR="00F17F18" w:rsidRDefault="00F17F18" w:rsidP="00F17F18">
      <w:pPr>
        <w:pStyle w:val="Default"/>
        <w:tabs>
          <w:tab w:val="left" w:pos="1134"/>
        </w:tabs>
        <w:ind w:left="1145"/>
        <w:jc w:val="both"/>
      </w:pPr>
    </w:p>
    <w:p w:rsidR="00F17F18" w:rsidRDefault="00F17F18" w:rsidP="00F17F18">
      <w:pPr>
        <w:pStyle w:val="Default"/>
        <w:spacing w:line="468" w:lineRule="auto"/>
        <w:ind w:firstLine="720"/>
        <w:jc w:val="both"/>
      </w:pPr>
      <w:r>
        <w:t xml:space="preserve">Sekilas dari rumusan Pasal 27 ayat (1) Undang-Undang Nomor 1 Tahun 2024 Tentang Perubahan Kedua Undang-Undang Nomor 11 Tahun 2008 Tentang Informasi dan Transaksi Elektronik, tidak akan menimbulkan permasalahan, karena tiap unsur yang perlu dalam sebuah rumusan tindak pidana sudah terpenuhi. Namun jika dicermati dengan seksama, maka akan timbul pertanyaan terhadap objek perbuatan yang dilarang tersebut, yaitu “informasi elektronik atau dokumen elektronik yang memiliki muatan yang melanggar kesusilaan.” Penjelasan Pasal 27 ayat (1) Undang-Undang Nomor 1 Tahun 2024 Tentang Perubahan Kedua Undang-Undang Nomor 11 Tahun 2008 Tentang Informasi dan Transaksi Elektronik, disebutkan ‘cukup jelas’, selain itu dalam aturan umumnya pun tidak ada penjelasan apa yang dimaksud dengan muatan yang melanggar kesusilaan. Tidak ada penjelasan apapun yang dapat digunakan untuk menemukan maksud norma yang diatur dalam Pasal 27 ayat (1) tersebut. Rumusan Pasal 27 ayat (1) masih terkesan karet dan jelas dapat menimbulkan multitafsir, atau setidaknya dapat dikatakan bahwa terbuka berbagai macam tasir dari ketidakjelasan maksud informasi elektronik atau dokumen elektronik yang memiliki muatan yang melanggar kesusilaan. </w:t>
      </w:r>
    </w:p>
    <w:p w:rsidR="00F17F18" w:rsidRDefault="00F17F18" w:rsidP="00F17F18">
      <w:pPr>
        <w:pStyle w:val="Default"/>
        <w:spacing w:line="468" w:lineRule="auto"/>
        <w:ind w:firstLine="720"/>
        <w:jc w:val="both"/>
      </w:pPr>
      <w:r>
        <w:t>Ketidakjelasan unsur perbuatan, keadaan dan akibat serta terbukanya tafsir, bisa dilihat dari unsur Pasal 27 ayat (1):</w:t>
      </w:r>
    </w:p>
    <w:p w:rsidR="00F17F18" w:rsidRDefault="00F17F18" w:rsidP="00A00696">
      <w:pPr>
        <w:pStyle w:val="Default"/>
        <w:numPr>
          <w:ilvl w:val="6"/>
          <w:numId w:val="18"/>
        </w:numPr>
        <w:tabs>
          <w:tab w:val="num" w:pos="1080"/>
          <w:tab w:val="left" w:pos="1134"/>
        </w:tabs>
        <w:ind w:left="1080"/>
        <w:jc w:val="both"/>
      </w:pPr>
      <w:r>
        <w:lastRenderedPageBreak/>
        <w:t xml:space="preserve">Tidak ada diketentuan umum dan dipenjelasan pasal demi pasal apa yang dimaksud dengan  mendistribusikan, mentransmisikan, dan/atau membuat dapat diaksesnya. istilah mendistribusikan dan transmisi adalah istilah teknis yang dalam praktiknya tidak sama di dunia teknologi informasi (TI) dan dunia nyata. </w:t>
      </w:r>
    </w:p>
    <w:p w:rsidR="00F17F18" w:rsidRDefault="00F17F18" w:rsidP="00A00696">
      <w:pPr>
        <w:pStyle w:val="Default"/>
        <w:numPr>
          <w:ilvl w:val="6"/>
          <w:numId w:val="18"/>
        </w:numPr>
        <w:tabs>
          <w:tab w:val="num" w:pos="1080"/>
          <w:tab w:val="left" w:pos="1134"/>
        </w:tabs>
        <w:ind w:left="1080"/>
        <w:jc w:val="both"/>
      </w:pPr>
      <w:r>
        <w:t xml:space="preserve">Tidak ada diketentuan umum dan dipenjelasan pasal demi pasal apa yang dimaksud dengan dokumen elektronik yang memiliki muatan yang melanggar kesusilaan. </w:t>
      </w:r>
    </w:p>
    <w:p w:rsidR="00F17F18" w:rsidRDefault="00F17F18" w:rsidP="00A00696">
      <w:pPr>
        <w:pStyle w:val="Default"/>
        <w:numPr>
          <w:ilvl w:val="6"/>
          <w:numId w:val="18"/>
        </w:numPr>
        <w:tabs>
          <w:tab w:val="num" w:pos="1080"/>
          <w:tab w:val="left" w:pos="1134"/>
        </w:tabs>
        <w:ind w:left="1080"/>
        <w:jc w:val="both"/>
      </w:pPr>
      <w:r>
        <w:t xml:space="preserve">Tidak jelas mana yang menjadi bagian inti </w:t>
      </w:r>
      <w:r>
        <w:rPr>
          <w:i/>
          <w:iCs/>
        </w:rPr>
        <w:t>(bestanddeel),</w:t>
      </w:r>
      <w:r>
        <w:t xml:space="preserve"> apakah “mendistribusikan, mentransmisikan, dan/atau membuat dapat diaksesnya” atau “Dokumen Elektronik yang memiliki muatan yang melanggar kesusilaan.” </w:t>
      </w:r>
    </w:p>
    <w:p w:rsidR="00F17F18" w:rsidRDefault="00F17F18" w:rsidP="00A00696">
      <w:pPr>
        <w:pStyle w:val="Default"/>
        <w:numPr>
          <w:ilvl w:val="6"/>
          <w:numId w:val="18"/>
        </w:numPr>
        <w:tabs>
          <w:tab w:val="num" w:pos="1080"/>
          <w:tab w:val="left" w:pos="1134"/>
        </w:tabs>
        <w:ind w:left="1080"/>
        <w:jc w:val="both"/>
      </w:pPr>
      <w:r>
        <w:t xml:space="preserve">Frasa “Kesusilaan” dalam UU ITE, mengeneralisir bentuk-bentuk Delik Kesusilaan yang dikenal dalam Bab XIV KUHP yakni kejahatan terhadap kesusilaan. </w:t>
      </w:r>
    </w:p>
    <w:p w:rsidR="00F17F18" w:rsidRDefault="00F17F18" w:rsidP="00F17F18">
      <w:pPr>
        <w:pStyle w:val="Default"/>
        <w:tabs>
          <w:tab w:val="left" w:pos="1134"/>
        </w:tabs>
        <w:ind w:left="1134"/>
        <w:jc w:val="both"/>
      </w:pPr>
    </w:p>
    <w:p w:rsidR="00F17F18" w:rsidRDefault="00F17F18" w:rsidP="00F17F18">
      <w:pPr>
        <w:autoSpaceDE w:val="0"/>
        <w:autoSpaceDN w:val="0"/>
        <w:adjustRightInd w:val="0"/>
        <w:spacing w:line="480" w:lineRule="auto"/>
        <w:ind w:firstLine="720"/>
        <w:jc w:val="both"/>
      </w:pPr>
      <w:r>
        <w:t xml:space="preserve">Undang-Undang Nomor 1 Tahun 2024 Tentang Perubahan Kedua Undang-Undang Nomor 11 Tahun 2008 </w:t>
      </w:r>
      <w:r>
        <w:rPr>
          <w:lang w:val="en-ID" w:eastAsia="en-ID"/>
        </w:rPr>
        <w:t xml:space="preserve">Tentang Informasi dan Transaksi Elektronik merupakan peraturan hukum pidana diluar KUHP yang dapat digunakan untuk menjangkau tindak pidana pornografi. </w:t>
      </w:r>
      <w:r>
        <w:t xml:space="preserve">Dengan diberlakukannya UU ITE maka terdapat suatu pengaturan yang baru mengenai alat-alat bukti dokumen elektronik. Berdasarkan ketentuan Pasal 5 ayat (1) UU ITE ditentukan bahwa informasi elektronik dan/atau dokumen elektronik dan/atau hasil cetaknya merupakan alat bukti hukum yang sah. </w:t>
      </w:r>
    </w:p>
    <w:p w:rsidR="00F17F18" w:rsidRDefault="00F17F18" w:rsidP="00F17F18">
      <w:pPr>
        <w:autoSpaceDE w:val="0"/>
        <w:autoSpaceDN w:val="0"/>
        <w:adjustRightInd w:val="0"/>
        <w:spacing w:line="480" w:lineRule="auto"/>
        <w:ind w:firstLine="720"/>
        <w:jc w:val="both"/>
      </w:pPr>
      <w:r>
        <w:t xml:space="preserve">Selanjutnya di dalam Pasal 5 ayat (2) UU ITE ditentukan bahwa informasi elektronik atau dokumen elektronik dan/atau hasil cetaknya sebagaimana dimaksud pada ayat (1) merupakan perluasan alat bukti yang sah dan sesuai dengan hukum acara yang berlaku di Indonesia. Dengan demikian, bahwa UU ITE telah menentukan bahwa dokumen elektronik dan/atau hasil cetaknya merupakan suatu alat bukti yang sah dan merupakan perluasan alat bukti yang sah sesuai </w:t>
      </w:r>
      <w:r>
        <w:lastRenderedPageBreak/>
        <w:t>dengan Hukum acara yang telah berlaku di Indonesia, sehingga dapat digunakan sebagai alat bukti di muka persidangan.</w:t>
      </w:r>
    </w:p>
    <w:p w:rsidR="00F17F18" w:rsidRDefault="00F17F18" w:rsidP="00F17F18">
      <w:pPr>
        <w:autoSpaceDE w:val="0"/>
        <w:autoSpaceDN w:val="0"/>
        <w:adjustRightInd w:val="0"/>
        <w:spacing w:line="480" w:lineRule="auto"/>
        <w:ind w:firstLine="720"/>
        <w:jc w:val="both"/>
      </w:pPr>
      <w:r>
        <w:t>Berdasarkan ketentuan Pasal 5 ayat (3) UU ITE ditentukan bahwa informasi elektronik dan/atau dokumen elektronik dinyatakan sah apabila menggunakan suatu sistem elektronik sesuai dengan ketentuan-ketentuan yang ada di dalam UU ITE. Dengan demikian penggunaan dokumen elektronik sebagai suatu alat bukti yang dianggap sah apabila menggunakan suatu sistem elektronik sesuai dengan ketentuan sebagaimana diatur dalam Pasal 6 Undang-Undang Nomor 1 Tahun 2024 Tentang Perubahan Kedua Undang-Undang Nomor 11 Tahun 2008, yang menentukan bahwa dokumen elektronik dianggap sah sepanjang informasi yang tercantum di dalamnya dapat diakses, ditampilkan, dijamin keutuhannya, dan dapat dipertanggung jawabkan, sehingga menerangkan suatu keadaan. Di samping itu, dokumen elektronik yang kedudukannya dapat disetarakan dengan dokumen yang dibuat di atas kertas, sebagaimana ditentukan dalam penjelasan umum UU ITE.</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 xml:space="preserve">Ketentuan terkait tindak pidana </w:t>
      </w:r>
      <w:r>
        <w:rPr>
          <w:i/>
          <w:iCs/>
          <w:lang w:val="en-ID" w:eastAsia="en-ID"/>
        </w:rPr>
        <w:t>cyber</w:t>
      </w:r>
      <w:r>
        <w:rPr>
          <w:lang w:val="en-ID" w:eastAsia="en-ID"/>
        </w:rPr>
        <w:t xml:space="preserve"> pornografi diatur dalam Pasal 27 ayat (1) Undang-Undang Informasi dan Transaksi Elektronik, bentuk perbuatannya sebagai berikut:</w:t>
      </w:r>
    </w:p>
    <w:p w:rsidR="00F17F18" w:rsidRDefault="00F17F18" w:rsidP="00A00696">
      <w:pPr>
        <w:numPr>
          <w:ilvl w:val="0"/>
          <w:numId w:val="19"/>
        </w:numPr>
        <w:tabs>
          <w:tab w:val="left" w:pos="1134"/>
        </w:tabs>
        <w:autoSpaceDE w:val="0"/>
        <w:autoSpaceDN w:val="0"/>
        <w:adjustRightInd w:val="0"/>
        <w:ind w:left="1134"/>
        <w:jc w:val="both"/>
        <w:rPr>
          <w:lang w:val="en-ID" w:eastAsia="en-ID"/>
        </w:rPr>
      </w:pPr>
      <w:r>
        <w:rPr>
          <w:lang w:val="en-ID" w:eastAsia="en-ID"/>
        </w:rPr>
        <w:t xml:space="preserve">Mendistribusikan adalah </w:t>
      </w:r>
      <w:r>
        <w:rPr>
          <w:rStyle w:val="hgkelc"/>
          <w:lang w:val="id-ID"/>
        </w:rPr>
        <w:t>mengirimkan dan/atau menyebarkan informasi elektronik dan/atau dokumen elektronik kepada banyak orang atau berbagai pihak melalui sistem elektronik.</w:t>
      </w:r>
    </w:p>
    <w:p w:rsidR="00F17F18" w:rsidRDefault="00F17F18" w:rsidP="00A00696">
      <w:pPr>
        <w:numPr>
          <w:ilvl w:val="0"/>
          <w:numId w:val="19"/>
        </w:numPr>
        <w:tabs>
          <w:tab w:val="left" w:pos="1134"/>
        </w:tabs>
        <w:autoSpaceDE w:val="0"/>
        <w:autoSpaceDN w:val="0"/>
        <w:adjustRightInd w:val="0"/>
        <w:ind w:left="1134" w:hanging="425"/>
        <w:jc w:val="both"/>
        <w:rPr>
          <w:lang w:val="en-ID" w:eastAsia="en-ID"/>
        </w:rPr>
      </w:pPr>
      <w:r>
        <w:rPr>
          <w:lang w:val="en-ID" w:eastAsia="en-ID"/>
        </w:rPr>
        <w:t xml:space="preserve">Mentransmisikan </w:t>
      </w:r>
      <w:r>
        <w:rPr>
          <w:rStyle w:val="hgkelc"/>
          <w:lang w:val="id-ID"/>
        </w:rPr>
        <w:t>adalah mengirimkan informasi elektronik dan/atau dokumen elektronik yang ditujukan kepada satu pihak lain melalui sistem elektronik</w:t>
      </w:r>
      <w:r>
        <w:rPr>
          <w:rStyle w:val="hgkelc"/>
        </w:rPr>
        <w:t>.</w:t>
      </w:r>
    </w:p>
    <w:p w:rsidR="00F17F18" w:rsidRDefault="00F17F18" w:rsidP="00A00696">
      <w:pPr>
        <w:numPr>
          <w:ilvl w:val="0"/>
          <w:numId w:val="19"/>
        </w:numPr>
        <w:tabs>
          <w:tab w:val="left" w:pos="1134"/>
        </w:tabs>
        <w:autoSpaceDE w:val="0"/>
        <w:autoSpaceDN w:val="0"/>
        <w:adjustRightInd w:val="0"/>
        <w:ind w:left="1134" w:hanging="425"/>
        <w:jc w:val="both"/>
        <w:rPr>
          <w:lang w:val="en-ID" w:eastAsia="en-ID"/>
        </w:rPr>
      </w:pPr>
      <w:r>
        <w:rPr>
          <w:lang w:val="en-ID" w:eastAsia="en-ID"/>
        </w:rPr>
        <w:t>Membuat dapat diaksesnya informasi elektronik dan/atau dokumen elektronik yang memeilik muatan yang melanggar kesusilaan.</w:t>
      </w:r>
    </w:p>
    <w:p w:rsidR="00F17F18" w:rsidRDefault="00F17F18" w:rsidP="00F17F18">
      <w:pPr>
        <w:tabs>
          <w:tab w:val="left" w:pos="1134"/>
        </w:tabs>
        <w:autoSpaceDE w:val="0"/>
        <w:autoSpaceDN w:val="0"/>
        <w:adjustRightInd w:val="0"/>
        <w:ind w:left="1134"/>
        <w:jc w:val="both"/>
        <w:rPr>
          <w:lang w:val="en-ID" w:eastAsia="en-ID"/>
        </w:rPr>
      </w:pPr>
    </w:p>
    <w:p w:rsidR="00F17F18" w:rsidRDefault="00F17F18" w:rsidP="00F17F18">
      <w:pPr>
        <w:autoSpaceDE w:val="0"/>
        <w:autoSpaceDN w:val="0"/>
        <w:adjustRightInd w:val="0"/>
        <w:spacing w:line="480" w:lineRule="auto"/>
        <w:ind w:firstLine="720"/>
        <w:jc w:val="both"/>
        <w:rPr>
          <w:lang w:val="en-ID" w:eastAsia="en-ID"/>
        </w:rPr>
      </w:pPr>
      <w:r>
        <w:rPr>
          <w:lang w:val="en-ID" w:eastAsia="en-ID"/>
        </w:rPr>
        <w:lastRenderedPageBreak/>
        <w:t>Sistem pertanggungjawaban pidana dalam Undang-Undang Informasi dan Transaksi Elektronik berdasarkan kesalahan sebagaimana dalam Pasal 27 ayat (1) Undang-Undang Informasi dan Transaksi Elektronik merumuskan dengan tegas mengenai unsur kesalahan, yaitu dengan dicantumkannya “dengan sengaja”. Pasal ini tidak menjelaskan secara eksplisit bahwa yang dimaksud dengan “tanpa hak” adalah arti atau makna dari “melawan hukum”. Kandungan arti “tanpa hak” bila dikaitkan dengan tindak pidana komputer adalah “tanpa memiliki kewenangan” atau “tanpa memperoleh izin”.</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Undang-undang Informasi dan Transaksi Elekteronik menggunakan sistem perumusan pidana kumulatif-alternatif. Sesuai dengan ketentuan pidana dalam Pasal 45-51 yang dirumuskan dengan frasa “… dan/atau …” yang mengancamkan sanksi pidana pokok secara tunggal atau secara keduanya. Jenis sanksi pidana ada dua jenis, yaitu pidana pokok (pidana penjara dan pidana denda) dan pidana tambahan.</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Pidana penjara diancamkan untuk semua jenis kejahatan, baik terhadap orang perseorangan maupun korporasi. Sistem perumusan jumlah atau lamanya pidana dalam Undang-Undang Informasi danTransaksi Elektronik adalah sistem maksimum khusus, yaitu:</w:t>
      </w:r>
    </w:p>
    <w:p w:rsidR="00F17F18" w:rsidRDefault="00F17F18" w:rsidP="00A00696">
      <w:pPr>
        <w:numPr>
          <w:ilvl w:val="0"/>
          <w:numId w:val="20"/>
        </w:numPr>
        <w:tabs>
          <w:tab w:val="left" w:pos="851"/>
        </w:tabs>
        <w:autoSpaceDE w:val="0"/>
        <w:autoSpaceDN w:val="0"/>
        <w:adjustRightInd w:val="0"/>
        <w:ind w:left="1080"/>
        <w:jc w:val="both"/>
        <w:rPr>
          <w:lang w:val="en-ID" w:eastAsia="en-ID"/>
        </w:rPr>
      </w:pPr>
      <w:r>
        <w:rPr>
          <w:lang w:val="en-ID" w:eastAsia="en-ID"/>
        </w:rPr>
        <w:t>Maksimum khusus untuk pidana penjara, antara 6 (enam) tahun sampai dengan 12 (dua belas) tahun;</w:t>
      </w:r>
    </w:p>
    <w:p w:rsidR="00F17F18" w:rsidRDefault="00F17F18" w:rsidP="00A00696">
      <w:pPr>
        <w:numPr>
          <w:ilvl w:val="0"/>
          <w:numId w:val="20"/>
        </w:numPr>
        <w:tabs>
          <w:tab w:val="left" w:pos="851"/>
        </w:tabs>
        <w:autoSpaceDE w:val="0"/>
        <w:autoSpaceDN w:val="0"/>
        <w:adjustRightInd w:val="0"/>
        <w:ind w:left="1080"/>
        <w:jc w:val="both"/>
        <w:rPr>
          <w:lang w:val="en-ID" w:eastAsia="en-ID"/>
        </w:rPr>
      </w:pPr>
      <w:r>
        <w:rPr>
          <w:lang w:val="en-ID" w:eastAsia="en-ID"/>
        </w:rPr>
        <w:t>Maksimum khusus untuk pidana denda, antara Rp. 600.000.000,00 (enam ratus juta rupiah) sampai dengan Rp 12.000.000.000,00 (dua belas miliar rupiah).</w:t>
      </w:r>
    </w:p>
    <w:p w:rsidR="00F17F18" w:rsidRDefault="00F17F18" w:rsidP="00F17F18">
      <w:pPr>
        <w:tabs>
          <w:tab w:val="left" w:pos="851"/>
        </w:tabs>
        <w:autoSpaceDE w:val="0"/>
        <w:autoSpaceDN w:val="0"/>
        <w:adjustRightInd w:val="0"/>
        <w:ind w:left="851"/>
        <w:jc w:val="both"/>
        <w:rPr>
          <w:lang w:val="en-ID" w:eastAsia="en-ID"/>
        </w:rPr>
      </w:pPr>
    </w:p>
    <w:p w:rsidR="00F17F18" w:rsidRDefault="00F17F18" w:rsidP="00F17F18">
      <w:pPr>
        <w:autoSpaceDE w:val="0"/>
        <w:autoSpaceDN w:val="0"/>
        <w:adjustRightInd w:val="0"/>
        <w:spacing w:line="480" w:lineRule="auto"/>
        <w:ind w:firstLine="851"/>
        <w:jc w:val="both"/>
      </w:pPr>
      <w:r>
        <w:rPr>
          <w:lang w:val="en-ID" w:eastAsia="en-ID"/>
        </w:rPr>
        <w:t xml:space="preserve">Berdasarkan uraian di atas, maka jelaslah bahwa </w:t>
      </w:r>
      <w:r>
        <w:rPr>
          <w:bCs/>
        </w:rPr>
        <w:t xml:space="preserve">pengaturan hukum terhadap seseorang yang menyebarkan foto asusila di media sosial </w:t>
      </w:r>
      <w:r>
        <w:t xml:space="preserve">adalah Pasal 27 </w:t>
      </w:r>
      <w:r>
        <w:lastRenderedPageBreak/>
        <w:t>ayat (1) Undang-Undang Nomor 1 Tahun 2024 Tentang Perubahan Kedua Undang-Undang Nomor 11 Tahun 2008 jo.Pasal 64 KUHP dengan penjara selama 1 tahun dan 2 bulan, dendasebesar Rp.500 juta subsider pidana kurungan selama 1 bulan.</w:t>
      </w:r>
    </w:p>
    <w:p w:rsidR="00F17F18" w:rsidRDefault="00F17F18" w:rsidP="00F17F18">
      <w:pPr>
        <w:autoSpaceDE w:val="0"/>
        <w:autoSpaceDN w:val="0"/>
        <w:adjustRightInd w:val="0"/>
        <w:ind w:firstLine="851"/>
        <w:jc w:val="both"/>
        <w:rPr>
          <w:lang w:val="en-ID" w:eastAsia="en-ID"/>
        </w:rPr>
      </w:pPr>
    </w:p>
    <w:p w:rsidR="00F17F18" w:rsidRDefault="00F17F18" w:rsidP="00A00696">
      <w:pPr>
        <w:numPr>
          <w:ilvl w:val="2"/>
          <w:numId w:val="18"/>
        </w:numPr>
        <w:spacing w:line="480" w:lineRule="auto"/>
        <w:ind w:left="360"/>
        <w:jc w:val="both"/>
        <w:rPr>
          <w:b/>
          <w:color w:val="000000"/>
        </w:rPr>
      </w:pPr>
      <w:bookmarkStart w:id="7" w:name="_Hlk167383544"/>
      <w:r>
        <w:rPr>
          <w:b/>
          <w:color w:val="000000"/>
        </w:rPr>
        <w:t>Pertanggungjawaban Terhadap Pelaku Tindak Pidana Kesusilaan Dengan Cara Menyebarkan Foto Asusila Melalui Akun Media Sosial</w:t>
      </w:r>
      <w:bookmarkEnd w:id="7"/>
      <w:r>
        <w:rPr>
          <w:b/>
          <w:color w:val="000000"/>
        </w:rPr>
        <w:t>.</w:t>
      </w:r>
    </w:p>
    <w:p w:rsidR="00F17F18" w:rsidRDefault="00F17F18" w:rsidP="00F17F18">
      <w:pPr>
        <w:autoSpaceDE w:val="0"/>
        <w:autoSpaceDN w:val="0"/>
        <w:adjustRightInd w:val="0"/>
        <w:spacing w:line="480" w:lineRule="auto"/>
        <w:ind w:firstLine="720"/>
        <w:jc w:val="both"/>
        <w:rPr>
          <w:color w:val="000000"/>
        </w:rPr>
      </w:pPr>
      <w:r>
        <w:t xml:space="preserve">Setiap perbuatan pidana dapat dimintakan pertanggungjawaban terhadap orang yang membuatnya termasuk dalam tindak pidana </w:t>
      </w:r>
      <w:r>
        <w:rPr>
          <w:color w:val="000000"/>
        </w:rPr>
        <w:t xml:space="preserve">kesusilaan dengan cara menyebarkan foto asusila melalui akun media sosial. </w:t>
      </w:r>
    </w:p>
    <w:p w:rsidR="00F17F18" w:rsidRDefault="00F17F18" w:rsidP="00F17F18">
      <w:pPr>
        <w:autoSpaceDE w:val="0"/>
        <w:autoSpaceDN w:val="0"/>
        <w:adjustRightInd w:val="0"/>
        <w:ind w:left="709" w:firstLine="11"/>
        <w:jc w:val="both"/>
        <w:rPr>
          <w:color w:val="000000"/>
        </w:rPr>
      </w:pPr>
      <w:r>
        <w:rPr>
          <w:color w:val="000000"/>
        </w:rPr>
        <w:t>Konsep pertanggungjawaban pidana sesungguhnya tidak hanya menyangkut soal hukum semata-mata melaikan juga menyangkut soal nilai-nilai moral atau kesusilaan umum yang dianut oleh suatu masyarakat atau kelompok-kelompok dalam masyarakat, hal ini dilakukan agar pertanggungjawaban pidana itu dicapi dengan memenuhi keadilan.</w:t>
      </w:r>
      <w:r>
        <w:rPr>
          <w:rStyle w:val="FootnoteReference"/>
          <w:color w:val="000000"/>
        </w:rPr>
        <w:footnoteReference w:id="4"/>
      </w:r>
    </w:p>
    <w:p w:rsidR="00F17F18" w:rsidRDefault="00F17F18" w:rsidP="00F17F18">
      <w:pPr>
        <w:autoSpaceDE w:val="0"/>
        <w:autoSpaceDN w:val="0"/>
        <w:adjustRightInd w:val="0"/>
        <w:ind w:left="709" w:firstLine="11"/>
        <w:jc w:val="both"/>
        <w:rPr>
          <w:color w:val="000000"/>
        </w:rPr>
      </w:pPr>
    </w:p>
    <w:p w:rsidR="00F17F18" w:rsidRDefault="00F17F18" w:rsidP="00F17F18">
      <w:pPr>
        <w:autoSpaceDE w:val="0"/>
        <w:autoSpaceDN w:val="0"/>
        <w:adjustRightInd w:val="0"/>
        <w:spacing w:line="516" w:lineRule="auto"/>
        <w:ind w:firstLine="720"/>
        <w:jc w:val="both"/>
        <w:rPr>
          <w:color w:val="000000"/>
        </w:rPr>
      </w:pPr>
      <w:r>
        <w:rPr>
          <w:color w:val="000000"/>
        </w:rPr>
        <w:t>Pertanggungjawaban pidana adalah suatu bentuk untuk menentukan apakah seorang tersangka atau terdakwa dipertanggungjawabkan atas suatu tindak pidana yang telah terjadi.</w:t>
      </w:r>
      <w:r>
        <w:rPr>
          <w:rStyle w:val="FootnoteReference"/>
          <w:color w:val="000000"/>
        </w:rPr>
        <w:footnoteReference w:id="5"/>
      </w:r>
      <w:r>
        <w:rPr>
          <w:color w:val="000000"/>
        </w:rPr>
        <w:t xml:space="preserve"> Dengan kata lain pertanggungjawaban pidana adalah suatu bentuk yang menentukan apakah seseorang tersebuut dibebasakan atau dipidana.</w:t>
      </w:r>
    </w:p>
    <w:p w:rsidR="00F17F18" w:rsidRDefault="00F17F18" w:rsidP="00F17F18">
      <w:pPr>
        <w:autoSpaceDE w:val="0"/>
        <w:autoSpaceDN w:val="0"/>
        <w:adjustRightInd w:val="0"/>
        <w:spacing w:line="516" w:lineRule="auto"/>
        <w:ind w:firstLine="720"/>
        <w:jc w:val="both"/>
        <w:rPr>
          <w:color w:val="000000"/>
        </w:rPr>
      </w:pPr>
      <w:r>
        <w:rPr>
          <w:color w:val="000000"/>
        </w:rPr>
        <w:t xml:space="preserve">Beban pertanggungjawaban dibebankan kepada pelaku pelanggaran tindak pidana berkaitan dengan dasar untuk menjatuhkan sanksi pidana. Seseorang akan memiliki sifat pertanggungjawaban pidana apabila suatu hal atau perbuatan yang </w:t>
      </w:r>
      <w:r>
        <w:rPr>
          <w:color w:val="000000"/>
        </w:rPr>
        <w:lastRenderedPageBreak/>
        <w:t>dilakukan olehnya bersifat melawan hukum, namun seseorang dapat hilang sifat pertanggungjawabannya apabila didalam dirinya ditemukan suatu unsur yang menyebabkan hilangnya kemampuan bertanggungjawab seseorang.</w:t>
      </w:r>
    </w:p>
    <w:p w:rsidR="00F17F18" w:rsidRDefault="00F17F18" w:rsidP="00F17F18">
      <w:pPr>
        <w:autoSpaceDE w:val="0"/>
        <w:autoSpaceDN w:val="0"/>
        <w:adjustRightInd w:val="0"/>
        <w:spacing w:line="516" w:lineRule="auto"/>
        <w:ind w:firstLine="720"/>
        <w:jc w:val="both"/>
        <w:rPr>
          <w:color w:val="000000"/>
          <w:lang w:eastAsia="id-ID"/>
        </w:rPr>
      </w:pPr>
      <w:r>
        <w:rPr>
          <w:color w:val="000000"/>
        </w:rPr>
        <w:t>Menurut Chairul Huda bahwa dasar adanya tindak pidana adalah asas legalitas, sedangkan dapat dipidananya pembuat adalah atas dasar kesalahan, hal ini berarti bahwa seseorang akan mempunyai pertanggung jawaban pidana apabila telah melakukan perbuatan yang salah dan bertentangan dengan hukum. Hakikatnya pertanggungjawaban pidana adalah suatu bentuk mekanisme yang diciptakan untuk berekasi atas pelanggaran suatu perbuatan tertentu yang telah disepakati.</w:t>
      </w:r>
      <w:r>
        <w:rPr>
          <w:rStyle w:val="FootnoteReference"/>
          <w:color w:val="000000"/>
        </w:rPr>
        <w:footnoteReference w:id="6"/>
      </w:r>
    </w:p>
    <w:p w:rsidR="00F17F18" w:rsidRDefault="00F17F18" w:rsidP="00F17F18">
      <w:pPr>
        <w:autoSpaceDE w:val="0"/>
        <w:autoSpaceDN w:val="0"/>
        <w:adjustRightInd w:val="0"/>
        <w:ind w:left="709" w:firstLine="11"/>
        <w:jc w:val="both"/>
        <w:rPr>
          <w:color w:val="000000"/>
        </w:rPr>
      </w:pPr>
      <w:r>
        <w:rPr>
          <w:color w:val="000000"/>
          <w:lang w:eastAsia="id-ID"/>
        </w:rPr>
        <w:t xml:space="preserve">Adanya pertanggungjawaban pidana diperlukan syarat bahwa pembuat mampu bertanggung jawab. Tidaklah mungkin seseorang dapat dipertanggungjawabkan apabila ia tidak mampu bertanggung jawab. Perusakan gedung dan fasilitas Rutan </w:t>
      </w:r>
      <w:r>
        <w:rPr>
          <w:color w:val="000000"/>
        </w:rPr>
        <w:t xml:space="preserve">apabila ditinjau dari aspek hukum pidana positif Indonesia, maka perbuatan tersebut dapat dikategorikan sebagai suatu tindak pidana. </w:t>
      </w:r>
      <w:r>
        <w:rPr>
          <w:rStyle w:val="FootnoteReference"/>
          <w:color w:val="000000"/>
        </w:rPr>
        <w:footnoteReference w:id="7"/>
      </w:r>
    </w:p>
    <w:p w:rsidR="00F17F18" w:rsidRDefault="00F17F18" w:rsidP="00F17F18">
      <w:pPr>
        <w:autoSpaceDE w:val="0"/>
        <w:autoSpaceDN w:val="0"/>
        <w:adjustRightInd w:val="0"/>
        <w:spacing w:line="480" w:lineRule="auto"/>
        <w:ind w:firstLine="720"/>
        <w:jc w:val="both"/>
        <w:rPr>
          <w:color w:val="000000"/>
        </w:rPr>
      </w:pPr>
      <w:r>
        <w:rPr>
          <w:color w:val="000000"/>
        </w:rPr>
        <w:t>Hukum pidana positif Indonesia selain mengatur mengenai kepentingan antar individu juga dengan negara selaku institusi yang memiliki fungsi untuk melindungi setiap warga negaranya, dalam hal ini seseorang yang telah menjadi korban dari suatu tindak pidana. Pada dasarnya untuk menentukan seseorang telah melakukan suatu tindak pidana atau tidak, maka harus memenuhi unsur-unsur tindak pidana, yaitu:</w:t>
      </w:r>
    </w:p>
    <w:p w:rsidR="00F17F18" w:rsidRDefault="00F17F18" w:rsidP="00A00696">
      <w:pPr>
        <w:numPr>
          <w:ilvl w:val="1"/>
          <w:numId w:val="2"/>
        </w:numPr>
        <w:tabs>
          <w:tab w:val="left" w:pos="426"/>
        </w:tabs>
        <w:spacing w:line="516" w:lineRule="auto"/>
        <w:ind w:left="426" w:hanging="426"/>
        <w:rPr>
          <w:color w:val="000000"/>
        </w:rPr>
      </w:pPr>
      <w:r>
        <w:rPr>
          <w:color w:val="000000"/>
        </w:rPr>
        <w:t>Adanya suatu perbuatan</w:t>
      </w:r>
    </w:p>
    <w:p w:rsidR="00F17F18" w:rsidRDefault="00F17F18" w:rsidP="00A00696">
      <w:pPr>
        <w:numPr>
          <w:ilvl w:val="1"/>
          <w:numId w:val="2"/>
        </w:numPr>
        <w:tabs>
          <w:tab w:val="left" w:pos="426"/>
        </w:tabs>
        <w:spacing w:line="456" w:lineRule="auto"/>
        <w:ind w:left="426" w:hanging="426"/>
        <w:rPr>
          <w:color w:val="000000"/>
        </w:rPr>
      </w:pPr>
      <w:r>
        <w:rPr>
          <w:color w:val="000000"/>
        </w:rPr>
        <w:lastRenderedPageBreak/>
        <w:t>Perbuatan tersebut dilarang oleh undang-undang</w:t>
      </w:r>
    </w:p>
    <w:p w:rsidR="00F17F18" w:rsidRDefault="00F17F18" w:rsidP="00A00696">
      <w:pPr>
        <w:numPr>
          <w:ilvl w:val="1"/>
          <w:numId w:val="2"/>
        </w:numPr>
        <w:tabs>
          <w:tab w:val="left" w:pos="426"/>
        </w:tabs>
        <w:spacing w:line="456" w:lineRule="auto"/>
        <w:ind w:left="426" w:hanging="426"/>
        <w:rPr>
          <w:color w:val="000000"/>
        </w:rPr>
      </w:pPr>
      <w:r>
        <w:rPr>
          <w:color w:val="000000"/>
        </w:rPr>
        <w:t>Perbuatan tersebut diancam dengan pidana</w:t>
      </w:r>
    </w:p>
    <w:p w:rsidR="00F17F18" w:rsidRDefault="00F17F18" w:rsidP="00A00696">
      <w:pPr>
        <w:numPr>
          <w:ilvl w:val="1"/>
          <w:numId w:val="2"/>
        </w:numPr>
        <w:tabs>
          <w:tab w:val="left" w:pos="426"/>
        </w:tabs>
        <w:spacing w:line="456" w:lineRule="auto"/>
        <w:ind w:left="426" w:hanging="426"/>
        <w:rPr>
          <w:color w:val="000000"/>
        </w:rPr>
      </w:pPr>
      <w:r>
        <w:rPr>
          <w:color w:val="000000"/>
        </w:rPr>
        <w:t>Perbuatan tersebut dapat dipertanggung jawabkan oleh pelaku.</w:t>
      </w:r>
      <w:r>
        <w:rPr>
          <w:rStyle w:val="FootnoteReference"/>
          <w:color w:val="000000"/>
        </w:rPr>
        <w:footnoteReference w:id="8"/>
      </w:r>
    </w:p>
    <w:p w:rsidR="00F17F18" w:rsidRDefault="00F17F18" w:rsidP="00F17F18">
      <w:pPr>
        <w:spacing w:line="456" w:lineRule="auto"/>
        <w:ind w:firstLine="720"/>
        <w:jc w:val="both"/>
        <w:rPr>
          <w:color w:val="000000"/>
        </w:rPr>
      </w:pPr>
      <w:r>
        <w:rPr>
          <w:color w:val="000000"/>
        </w:rPr>
        <w:t xml:space="preserve">Setiap orang yang melakukan tindak pidana  tidak selalu dapat dipidana, tergantung apakah orang atau terdakwa tersebut dalam melakukan tindak pidananya mempunyai kesalahan atau tidak. Sebab untuk menjatuhkan pidana terhadap seseorang yang melakukan suatu tindak pidana tidak cukup hanya dengan dilakukanya suatu tindak pidana, tetapi juga harus ada unsur kesalahan di dalamnya. </w:t>
      </w:r>
    </w:p>
    <w:p w:rsidR="00F17F18" w:rsidRDefault="00F17F18" w:rsidP="00F17F18">
      <w:pPr>
        <w:ind w:left="709" w:firstLine="11"/>
        <w:jc w:val="both"/>
        <w:rPr>
          <w:color w:val="000000"/>
        </w:rPr>
      </w:pPr>
      <w:r>
        <w:rPr>
          <w:color w:val="000000"/>
        </w:rPr>
        <w:t xml:space="preserve">Dasar dari perbuatan pidana adalah asas legalitas (Pasal 1 ayat (1) KUHP) yang menyatakan bahwa tiada suatu perbuatan yang dapat dipidana kecuali atas peraturan perundang-undangan yang telah ada sebelumnya”, sedangkan dasar daripada dipidananya pelaku adalah asas tiada pidana tanpa kesalahan </w:t>
      </w:r>
      <w:r>
        <w:rPr>
          <w:i/>
          <w:iCs/>
          <w:color w:val="000000"/>
        </w:rPr>
        <w:t>(geen straf zonder shculd)</w:t>
      </w:r>
      <w:r>
        <w:rPr>
          <w:color w:val="000000"/>
        </w:rPr>
        <w:t xml:space="preserve">. </w:t>
      </w:r>
      <w:r>
        <w:rPr>
          <w:rStyle w:val="FootnoteReference"/>
          <w:color w:val="000000"/>
        </w:rPr>
        <w:footnoteReference w:id="9"/>
      </w:r>
    </w:p>
    <w:p w:rsidR="00F17F18" w:rsidRDefault="00F17F18" w:rsidP="00F17F18">
      <w:pPr>
        <w:ind w:left="709" w:firstLine="11"/>
        <w:jc w:val="both"/>
        <w:rPr>
          <w:color w:val="000000"/>
        </w:rPr>
      </w:pPr>
    </w:p>
    <w:p w:rsidR="00F17F18" w:rsidRDefault="00F17F18" w:rsidP="00F17F18">
      <w:pPr>
        <w:spacing w:line="480" w:lineRule="auto"/>
        <w:ind w:firstLine="720"/>
        <w:jc w:val="both"/>
        <w:rPr>
          <w:color w:val="000000"/>
        </w:rPr>
      </w:pPr>
      <w:r>
        <w:rPr>
          <w:color w:val="000000"/>
        </w:rPr>
        <w:t>Menjatuhkan pidana terhadap seseorang dalam hal ini pelaku kesusilaan dengan cara menyebarkan foto asusila melalui akun media sosial,  maka terlebih dahulu harus dipastikan bahwa pelaku telah melakukan perbuatan pidana yang bersifat melawan hukum baik formil maupun materiil baru kemudian perbuatan pidana yang dilakukan pelaku tersebut dapat dihubungkan dengan unsur-unsur kesalahan, sehingga untuk adanya kesalahan yang mengakibatkan dipidananya terdakwa haruslah:</w:t>
      </w:r>
    </w:p>
    <w:p w:rsidR="00F17F18" w:rsidRDefault="00F17F18" w:rsidP="00A00696">
      <w:pPr>
        <w:numPr>
          <w:ilvl w:val="1"/>
          <w:numId w:val="3"/>
        </w:numPr>
        <w:tabs>
          <w:tab w:val="left" w:pos="426"/>
          <w:tab w:val="left" w:pos="7920"/>
        </w:tabs>
        <w:spacing w:line="480" w:lineRule="auto"/>
        <w:ind w:left="426" w:hanging="426"/>
        <w:rPr>
          <w:color w:val="000000"/>
        </w:rPr>
      </w:pPr>
      <w:r>
        <w:rPr>
          <w:color w:val="000000"/>
        </w:rPr>
        <w:t>Melakukan perbuatan pidana;</w:t>
      </w:r>
    </w:p>
    <w:p w:rsidR="00F17F18" w:rsidRDefault="00F17F18" w:rsidP="00A00696">
      <w:pPr>
        <w:numPr>
          <w:ilvl w:val="1"/>
          <w:numId w:val="3"/>
        </w:numPr>
        <w:tabs>
          <w:tab w:val="left" w:pos="426"/>
          <w:tab w:val="left" w:pos="1980"/>
          <w:tab w:val="left" w:pos="2160"/>
          <w:tab w:val="left" w:pos="2340"/>
          <w:tab w:val="left" w:pos="4320"/>
          <w:tab w:val="left" w:pos="7920"/>
        </w:tabs>
        <w:spacing w:line="480" w:lineRule="auto"/>
        <w:ind w:left="426" w:hanging="426"/>
        <w:rPr>
          <w:color w:val="000000"/>
        </w:rPr>
      </w:pPr>
      <w:r>
        <w:rPr>
          <w:color w:val="000000"/>
        </w:rPr>
        <w:t>Mampu bertanggung jawab;</w:t>
      </w:r>
    </w:p>
    <w:p w:rsidR="00F17F18" w:rsidRDefault="00F17F18" w:rsidP="00A00696">
      <w:pPr>
        <w:numPr>
          <w:ilvl w:val="1"/>
          <w:numId w:val="3"/>
        </w:numPr>
        <w:tabs>
          <w:tab w:val="left" w:pos="426"/>
          <w:tab w:val="left" w:pos="7920"/>
        </w:tabs>
        <w:spacing w:line="480" w:lineRule="auto"/>
        <w:ind w:left="426" w:hanging="426"/>
        <w:rPr>
          <w:color w:val="000000"/>
        </w:rPr>
      </w:pPr>
      <w:r>
        <w:rPr>
          <w:color w:val="000000"/>
        </w:rPr>
        <w:t>Dengan kesengajaan (</w:t>
      </w:r>
      <w:r>
        <w:rPr>
          <w:i/>
          <w:color w:val="000000"/>
        </w:rPr>
        <w:t>dolus/opzet) atau kealpaan (culpa).</w:t>
      </w:r>
    </w:p>
    <w:p w:rsidR="00F17F18" w:rsidRDefault="00F17F18" w:rsidP="00A00696">
      <w:pPr>
        <w:numPr>
          <w:ilvl w:val="1"/>
          <w:numId w:val="3"/>
        </w:numPr>
        <w:tabs>
          <w:tab w:val="left" w:pos="426"/>
          <w:tab w:val="left" w:pos="7920"/>
        </w:tabs>
        <w:spacing w:line="480" w:lineRule="auto"/>
        <w:ind w:left="426" w:hanging="426"/>
        <w:rPr>
          <w:color w:val="000000"/>
        </w:rPr>
      </w:pPr>
      <w:r>
        <w:rPr>
          <w:color w:val="000000"/>
        </w:rPr>
        <w:lastRenderedPageBreak/>
        <w:t>Tidak danya alasan pemaaf.</w:t>
      </w:r>
      <w:r>
        <w:rPr>
          <w:rStyle w:val="FootnoteReference"/>
          <w:color w:val="000000"/>
        </w:rPr>
        <w:footnoteReference w:id="10"/>
      </w:r>
    </w:p>
    <w:p w:rsidR="00F17F18" w:rsidRDefault="00F17F18" w:rsidP="00F17F18">
      <w:pPr>
        <w:spacing w:line="456" w:lineRule="auto"/>
        <w:ind w:firstLine="720"/>
        <w:jc w:val="both"/>
        <w:rPr>
          <w:color w:val="000000"/>
        </w:rPr>
      </w:pPr>
      <w:r>
        <w:rPr>
          <w:color w:val="000000"/>
        </w:rPr>
        <w:t>Menentukan ada atau tidaknya kesalahan pada pelaku tindak pidana, pertama-tama harus ditentukan apakah terdakwa mempunyai kemampuan untuk bertanggung jawab atau tidak atas tindak pidana yang dilakukannya. Kemampuan beratanggung jawab terdakwa berkenaan dengan keadaan jiwa/bathin terdakwa yang sehat ketika melakukan tindak pidana, pelaku dianggap mampu bertanggung jawab atas perbuatannya harus memenuhi beberapa syarat, yaitu:</w:t>
      </w:r>
    </w:p>
    <w:p w:rsidR="00F17F18" w:rsidRDefault="00F17F18" w:rsidP="00A00696">
      <w:pPr>
        <w:numPr>
          <w:ilvl w:val="0"/>
          <w:numId w:val="21"/>
        </w:numPr>
        <w:tabs>
          <w:tab w:val="left" w:pos="426"/>
        </w:tabs>
        <w:spacing w:line="456" w:lineRule="auto"/>
        <w:ind w:left="426" w:hanging="426"/>
        <w:jc w:val="both"/>
        <w:rPr>
          <w:color w:val="000000"/>
        </w:rPr>
      </w:pPr>
      <w:r>
        <w:rPr>
          <w:color w:val="000000"/>
        </w:rPr>
        <w:t xml:space="preserve">Kemampuan untuk membeda-bedakan antara perbuatan yang baik dan yang buruk; yang sesuai hukum dan yang melawan hukum; </w:t>
      </w:r>
    </w:p>
    <w:p w:rsidR="00F17F18" w:rsidRDefault="00F17F18" w:rsidP="00A00696">
      <w:pPr>
        <w:numPr>
          <w:ilvl w:val="0"/>
          <w:numId w:val="21"/>
        </w:numPr>
        <w:tabs>
          <w:tab w:val="left" w:pos="426"/>
        </w:tabs>
        <w:spacing w:line="456" w:lineRule="auto"/>
        <w:ind w:left="426" w:hanging="426"/>
        <w:jc w:val="both"/>
        <w:rPr>
          <w:color w:val="000000"/>
        </w:rPr>
      </w:pPr>
      <w:r>
        <w:rPr>
          <w:color w:val="000000"/>
        </w:rPr>
        <w:t>Kemampuan untuk menentukan kehendaknya menurut keinsyafan tentang baik dan buruknya perbuatan tadi.</w:t>
      </w:r>
      <w:r>
        <w:rPr>
          <w:rStyle w:val="FootnoteReference"/>
          <w:color w:val="000000"/>
        </w:rPr>
        <w:footnoteReference w:id="11"/>
      </w:r>
    </w:p>
    <w:p w:rsidR="00F17F18" w:rsidRDefault="00F17F18" w:rsidP="00F17F18">
      <w:pPr>
        <w:autoSpaceDE w:val="0"/>
        <w:autoSpaceDN w:val="0"/>
        <w:adjustRightInd w:val="0"/>
        <w:spacing w:line="480" w:lineRule="auto"/>
        <w:ind w:firstLine="720"/>
        <w:jc w:val="both"/>
      </w:pPr>
      <w:r>
        <w:t>Seseorang yang menyebarkan informasi dan/atau dokumen elektronik yang memiliki muatan yang melanggar kesusilaan dapat dikenakan pidana penjara paling lama 6 tahun dan/atau denda paling banyak Rp1 miliar berdasarkan UU 1 Tahun 2024 tentang perubahan kedua UU ITE.</w:t>
      </w:r>
    </w:p>
    <w:p w:rsidR="00F17F18" w:rsidRDefault="00F17F18" w:rsidP="00F17F18">
      <w:pPr>
        <w:autoSpaceDE w:val="0"/>
        <w:autoSpaceDN w:val="0"/>
        <w:adjustRightInd w:val="0"/>
        <w:spacing w:line="480" w:lineRule="auto"/>
        <w:ind w:firstLine="720"/>
        <w:jc w:val="both"/>
      </w:pPr>
      <w:r>
        <w:rPr>
          <w:bCs/>
        </w:rPr>
        <w:t>Menyebarkan foto yang setengah telanjang (setengah badan tidak pakai baju) termasuk pencemaran nama baik karena telah menghina teman dan membedakannya dengan kesusilaan adalah t</w:t>
      </w:r>
      <w:r>
        <w:t>indakan menyebarkan foto telanjang secara normatif dapat dipidana karena melanggar kesusilaan. Tetapi pelaku berkemungkinan juga dapat dipidana karena mencemarkan nama baik dari orang yang fotonya disebarkan jika orang tersebut merasa malu dan dicemarkan sehingga melaporkan pelaku sebagaimana diatur dalam Pasal 27 ayat (3) UU ITE.</w:t>
      </w:r>
    </w:p>
    <w:p w:rsidR="00F17F18" w:rsidRDefault="00F17F18" w:rsidP="00F17F18">
      <w:pPr>
        <w:autoSpaceDE w:val="0"/>
        <w:autoSpaceDN w:val="0"/>
        <w:adjustRightInd w:val="0"/>
        <w:spacing w:line="480" w:lineRule="auto"/>
        <w:ind w:firstLine="709"/>
        <w:jc w:val="both"/>
      </w:pPr>
      <w:r>
        <w:rPr>
          <w:bCs/>
        </w:rPr>
        <w:lastRenderedPageBreak/>
        <w:t xml:space="preserve">Seorang korban akan mendapatkan hukuman juga apabila ada orang yang membuat foto atau video porno untuk dinikmati sendiri tapi akhirnya disebarkan ke internet. </w:t>
      </w:r>
      <w:r>
        <w:t xml:space="preserve">Pria dan wanita yang saling memberikan persetujuan untuk perekaman video seksual mereka dan pengambilan gambar pornografi serta video tersebut hanya digunakan untuk kepentingan sendiri sebagaimana dimaksud dalam pengecualian di atas, maka tindakan pembuatan dan penyimpanan yang dimaksud tidak termasuk dalam ruang lingkup membuat sebagaimana dimaksud Pasal 4 ayat (1) UU Pornografi. Tetapi, lain halnya jika pria atau wanita melakukan pengambilan gambar pornografi atau perekaman hubungan seksual mereka tanpa diketahui oleh pasangannya, atau tanpa persetujuannya, maka pembuatan video pornografi tersebut melanggar Pasal 4 ayat (1) UU Pornografi. Persetujuan </w:t>
      </w:r>
      <w:r>
        <w:rPr>
          <w:i/>
          <w:iCs/>
        </w:rPr>
        <w:t xml:space="preserve">(consent) </w:t>
      </w:r>
      <w:r>
        <w:t>merupakan bagian yang sangat vital dalam menentukan adanya pelanggaran atau tidak.</w:t>
      </w:r>
    </w:p>
    <w:p w:rsidR="00F17F18" w:rsidRDefault="00F17F18" w:rsidP="00F17F18">
      <w:pPr>
        <w:autoSpaceDE w:val="0"/>
        <w:autoSpaceDN w:val="0"/>
        <w:adjustRightInd w:val="0"/>
        <w:spacing w:line="480" w:lineRule="auto"/>
        <w:ind w:firstLine="720"/>
        <w:jc w:val="both"/>
      </w:pPr>
      <w:r>
        <w:rPr>
          <w:bCs/>
        </w:rPr>
        <w:t xml:space="preserve">Hukuman terhadap penyebar foto dan video porno untuk dinikmati sendiri tapi akhirnya disebarkan ke internet. </w:t>
      </w:r>
      <w:r>
        <w:t xml:space="preserve">Pembuatan foto asusila atau video disetujui oleh para pihak, maka penyebaran oleh salah satu pihak dapat membuat pihak lain terjerat ketentuan pidana, sepanjang pihak itu tidak secara tegas memberikan larangan untuk penyebarannya.Misalnya jika pria dan wanita sepakat atau saling memberikan persetujuan untuk pembuatan foto asusila atau rekamannya, kemudian si pria menyebarkannya, tetapi wanita sebelumnya tidak memberikan pernyataan tegas untuk melarang pria untuk menyebarkan atau mengungkap foto asusila tersebut, maka pihak wanita dapat terjerat tindak pidana penyebarluasan foto asusila. Namun apabila wanita sebelumnya telah memberikan pernyataan </w:t>
      </w:r>
      <w:r>
        <w:lastRenderedPageBreak/>
        <w:t>tegas bahwa ia setuju membuat foto dan video asusila tetapi tidak mengizinkan pria untuk mengungkap atau menyebarkannya, maka si wanita memiliki posisi yang lebih kuat untuk tidak dipersalahkan karena turut serta menyebarluaskan foto dan video asusila.</w:t>
      </w:r>
    </w:p>
    <w:p w:rsidR="00F17F18" w:rsidRDefault="00F17F18" w:rsidP="00F17F18">
      <w:pPr>
        <w:autoSpaceDE w:val="0"/>
        <w:autoSpaceDN w:val="0"/>
        <w:adjustRightInd w:val="0"/>
        <w:spacing w:line="480" w:lineRule="auto"/>
        <w:ind w:firstLine="720"/>
        <w:jc w:val="both"/>
        <w:rPr>
          <w:lang w:val="en-ID" w:eastAsia="en-ID"/>
        </w:rPr>
      </w:pPr>
      <w:r>
        <w:t xml:space="preserve">Perbuatan dengan sengaja dan tanpa hak mendistribusikan dan/atau mentransmisikan dan/atau membuat dapat diaksesnya informasi elektronik dan/atau dokumen elektronik yang memiliki muatan yang melanggar kesusilaan merupakan perbuatan yang harus dipertanggungjawabkan oleh pelakunya seperti dalam putusan Pengadilan Negeri Ambon </w:t>
      </w:r>
      <w:r>
        <w:rPr>
          <w:lang w:val="en-ID" w:eastAsia="en-ID"/>
        </w:rPr>
        <w:t>Nomor 483/Pid.B/2019/PN.Amb.</w:t>
      </w:r>
    </w:p>
    <w:p w:rsidR="00F17F18" w:rsidRDefault="00F17F18" w:rsidP="00F17F18">
      <w:pPr>
        <w:autoSpaceDE w:val="0"/>
        <w:autoSpaceDN w:val="0"/>
        <w:adjustRightInd w:val="0"/>
        <w:spacing w:line="480" w:lineRule="auto"/>
        <w:ind w:firstLine="720"/>
        <w:jc w:val="both"/>
        <w:rPr>
          <w:lang w:val="en-ID" w:eastAsia="en-ID"/>
        </w:rPr>
      </w:pPr>
      <w:r>
        <w:t xml:space="preserve">Perbuatan terdakwa yang telah memenuhi semua unsur dari Pasal 27 ayat (1) Jo Pasal 45 ayat (1) Undang-Undang Nomor 1 Tahun 2024 Tentang Perubahan Kedua Undang-Undang Nomor 11 Tahun 2008 </w:t>
      </w:r>
      <w:r>
        <w:rPr>
          <w:lang w:val="en-ID" w:eastAsia="en-ID"/>
        </w:rPr>
        <w:t>tentang informasi dan Transaksi Elektronik</w:t>
      </w:r>
      <w:r>
        <w:t xml:space="preserve"> telah terpenuhi, maka terdakwa haruslah dinyatakan telah terbukti secara sah dan meyakinkan melakukan tindak pidana sebagaimana didakwakan dalam dakwaan alternatif Kedua, maka </w:t>
      </w:r>
      <w:r>
        <w:rPr>
          <w:lang w:val="en-ID" w:eastAsia="en-ID"/>
        </w:rPr>
        <w:t xml:space="preserve"> Majelis Hakim berdasarkan pertimbangan hukum dan sesuai dengan fakta-fakta hukum, maka terdakwa dinyatakan telah melakukan tindak pidana yang didakwakan oleh Penuntut Umum memilih langsung dakwaan alternatif kedua sebagaimana diatur dalam Pasal </w:t>
      </w:r>
      <w:r>
        <w:t>27 ayat (1) Jo Pasal 45 ayat (1) jo.</w:t>
      </w:r>
      <w:r>
        <w:rPr>
          <w:lang w:val="en-ID" w:eastAsia="en-ID"/>
        </w:rPr>
        <w:t xml:space="preserve"> Pasal 45 ayat (1) </w:t>
      </w:r>
      <w:r>
        <w:t>Undang-Undang Nomor 1 Tahun 2024 Tentang Perubahan Kedua Undang-Undang Nomor 11 Tahun 2008</w:t>
      </w:r>
      <w:r>
        <w:rPr>
          <w:lang w:val="en-ID" w:eastAsia="en-ID"/>
        </w:rPr>
        <w:t xml:space="preserve"> tentang informasi dan Transaksi Elektronik mengenai perbuatan yang dilarang, maka penjatuhan sanksi pidana terhadap penyebaran </w:t>
      </w:r>
      <w:r>
        <w:t>foto bermuatan  asusila melalui akun media sosial</w:t>
      </w:r>
      <w:r>
        <w:rPr>
          <w:lang w:val="en-ID" w:eastAsia="en-ID"/>
        </w:rPr>
        <w:t xml:space="preserve">yang mengandung unsur frase kesusilaan. </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lastRenderedPageBreak/>
        <w:t xml:space="preserve">Setiap orang yang dengan sengaja dan tanpa hak mendistribusikan dan/atau mentransmisikan dan/atau membuat dapat diaksesnya informasi elektronik dan/atau dokumen elektronik yang memiliki muatan yang melanggar kesusilaan, maka  menurut ketentuan Pasal 45 ayat (1) Undang-Undang Informasi dan Transaksi Elektronik, dipidana dengan penjara paling lama enam tahun dan/atau denda paling banyak Rp 1.000.000.000 (Pasal 45 ayat (1) Undang-Undang Nomor 19 Tahun 2016 tentang informasi dan Transaksi Elektronik). </w:t>
      </w:r>
    </w:p>
    <w:p w:rsidR="00F17F18" w:rsidRDefault="00F17F18" w:rsidP="00F17F18">
      <w:pPr>
        <w:autoSpaceDE w:val="0"/>
        <w:autoSpaceDN w:val="0"/>
        <w:adjustRightInd w:val="0"/>
        <w:spacing w:line="480" w:lineRule="auto"/>
        <w:ind w:firstLine="720"/>
        <w:jc w:val="both"/>
      </w:pPr>
      <w:r>
        <w:rPr>
          <w:lang w:val="en-ID" w:eastAsia="en-ID"/>
        </w:rPr>
        <w:t xml:space="preserve">Berdasarkan </w:t>
      </w:r>
      <w:r>
        <w:t xml:space="preserve">putusan Pengadilan Negeri Ambon </w:t>
      </w:r>
      <w:r>
        <w:rPr>
          <w:lang w:val="en-ID" w:eastAsia="en-ID"/>
        </w:rPr>
        <w:t>Nomor 483/Pid.B/2019/PN.Amb</w:t>
      </w:r>
      <w:r>
        <w:t>, Majelis Hakim tidak menemukan hal-hal yang dapat menghapuskan pertanggungjawaban pidana baik sebagai alasan pembenar dan atau alasan pemaaf,  sehingga terdakwa  harus mempertanggungjawabkan perbuatannya dan karena terdakwa mampu bertanggung jawab, maka harus dinyatakan bersalah dan dijatuhi pidana penjara dan denda yaitu pidana penjara selama 3 (tiga) tahun dan denda sejumlah Rp. 1.000.000.000,- (satu milyar rupiah) dengan ketentuan apabila denda tersebut tidak dibayar diganti dengan pidana kurungan selama 2 (dua)  bulan.</w:t>
      </w:r>
    </w:p>
    <w:p w:rsidR="00F17F18" w:rsidRDefault="00F17F18" w:rsidP="00A00696">
      <w:pPr>
        <w:numPr>
          <w:ilvl w:val="2"/>
          <w:numId w:val="18"/>
        </w:numPr>
        <w:spacing w:line="480" w:lineRule="auto"/>
        <w:ind w:left="360"/>
        <w:jc w:val="both"/>
        <w:rPr>
          <w:b/>
          <w:color w:val="000000"/>
        </w:rPr>
      </w:pPr>
      <w:bookmarkStart w:id="11" w:name="_Hlk167383575"/>
      <w:r>
        <w:rPr>
          <w:b/>
        </w:rPr>
        <w:t>Pertimbangan Hukum Hakim Dalam Menjatuhkan Sanksi  Pidana Terhadap Pelaku Tindak Pidana Kesusilaan Menyebarkan Foto Asusila Melalui Media Sosial Dalam Putusan Nomor 483/Pid.B/ 2019/PN.Amb</w:t>
      </w:r>
      <w:bookmarkEnd w:id="11"/>
      <w:r>
        <w:rPr>
          <w:b/>
        </w:rPr>
        <w:t>.</w:t>
      </w:r>
    </w:p>
    <w:p w:rsidR="00F17F18" w:rsidRDefault="00F17F18" w:rsidP="00A00696">
      <w:pPr>
        <w:pStyle w:val="BodyTextIndent"/>
        <w:numPr>
          <w:ilvl w:val="0"/>
          <w:numId w:val="22"/>
        </w:numPr>
        <w:tabs>
          <w:tab w:val="left" w:pos="426"/>
        </w:tabs>
        <w:rPr>
          <w:rFonts w:ascii="Times New Roman" w:hAnsi="Times New Roman"/>
          <w:b/>
          <w:bCs/>
        </w:rPr>
      </w:pPr>
      <w:r>
        <w:rPr>
          <w:rFonts w:ascii="Times New Roman" w:hAnsi="Times New Roman"/>
          <w:b/>
          <w:bCs/>
        </w:rPr>
        <w:t>Kronologis Kasus</w:t>
      </w:r>
    </w:p>
    <w:p w:rsidR="00F17F18" w:rsidRDefault="00F17F18" w:rsidP="00F17F18">
      <w:pPr>
        <w:spacing w:line="480" w:lineRule="auto"/>
        <w:ind w:firstLine="709"/>
        <w:jc w:val="both"/>
        <w:rPr>
          <w:iCs/>
        </w:rPr>
      </w:pPr>
      <w:r>
        <w:rPr>
          <w:lang w:val="en-ID" w:eastAsia="en-ID"/>
        </w:rPr>
        <w:t>Terdakwa dalam kasus ini adalah</w:t>
      </w:r>
      <w:r>
        <w:t xml:space="preserve">Jacobis Pattipeilohy alias Yakobis alias Bobi alias Bogel pada hari Minggu tanggal 02 Juni 2019 sekitar pukul 00.30 wit, pada hari Jumat tanggal 07 Juni 2019 sekitar pukul 20.25 wit dan pada hari Sabtu </w:t>
      </w:r>
      <w:r>
        <w:lastRenderedPageBreak/>
        <w:t xml:space="preserve">tanggal 08 Juni 2019 sekitar pukul 01.00 wit atau setidak-tidaknya pada suatu waktu dalam tahun 2019 bertempat di tempat tinggal terdakwa yang terletak di kompleks kelurahan Benteng jalan Dr. kayadoe kecamatan Nusaniwe kota Ambon atau setidak-tidaknya pada suatu tempat yang masih termasuk dalam daerah hukum Pengadilan Negeri Ambon </w:t>
      </w:r>
      <w:r>
        <w:rPr>
          <w:iCs/>
        </w:rPr>
        <w:t>telah memproduksi, membuat, memperbanyak, menggandakan, menyebarluaskan, menyiarkan, mengimpor, mengekspor, menawarkan, memperjualbelikan, menyewakan, atau menyediakan pornografi yang secara eksplisit memuat persenggamaan, termasuk persenggamaan yang menyimpang, kekerasan seksual, masturbasi atau onani, ketelanjangan atau tampilan yang mengesankan ketelanjangan, alat kelamin atau pornografi anak</w:t>
      </w:r>
    </w:p>
    <w:p w:rsidR="00F17F18" w:rsidRDefault="00F17F18" w:rsidP="00F17F18">
      <w:pPr>
        <w:spacing w:line="480" w:lineRule="auto"/>
        <w:ind w:firstLine="709"/>
        <w:jc w:val="both"/>
      </w:pPr>
      <w:r>
        <w:t xml:space="preserve">Jacobis Pattipeilohy alias Yakobis alias Bobi alias Bogel melakukan perbuatan tersebut dengan cara berawal dari adanya hubungan pacaran antara terdakwa Jacobis Pattipeilohy alias Yakobis alias Bobi alias Bogel dengan saksi (korban) Remalse Florensa Supusepa alias Rensa alias Enca pada sekitar bulan Februari 2019, di mana dalam menjalin hubungan pacaran, terdakwa dan saksi (korban) pada hari yang sudah tidak diingat lagi dalam bulan Mei 2019 sekitar pukul 13.00 wit melakukan percakapan video </w:t>
      </w:r>
      <w:r>
        <w:rPr>
          <w:i/>
        </w:rPr>
        <w:t>call Whatsapp,</w:t>
      </w:r>
      <w:r>
        <w:t xml:space="preserve"> ketika saksi (korban) sementara berada di dalam kamar tidur saksi , dan terdakwa sedang berada di depan rumah terdakwa di kompleks Benteng. </w:t>
      </w:r>
    </w:p>
    <w:p w:rsidR="00F17F18" w:rsidRDefault="00F17F18" w:rsidP="00F17F18">
      <w:pPr>
        <w:spacing w:line="480" w:lineRule="auto"/>
        <w:ind w:firstLine="709"/>
        <w:jc w:val="both"/>
      </w:pPr>
      <w:r>
        <w:t xml:space="preserve">Terdakwa dalam percakapan video tersebut menyuruh saksi (korban) untuk memperlihatkan kedua payudara saksi kepada terdakwa, dan ketika saksi memperlihatkan payudara kiri dan kanan saksi, terdakwa langsung melakukan </w:t>
      </w:r>
      <w:r>
        <w:lastRenderedPageBreak/>
        <w:t>foto screenshoot, dan menyimpan hasil foto tersebut pada Handphone merek Samsung J1 Ace warna hitam milik terdakwa.</w:t>
      </w:r>
    </w:p>
    <w:p w:rsidR="00F17F18" w:rsidRDefault="00F17F18" w:rsidP="00F17F18">
      <w:pPr>
        <w:spacing w:line="480" w:lineRule="auto"/>
        <w:ind w:firstLine="709"/>
        <w:jc w:val="both"/>
      </w:pPr>
      <w:r>
        <w:t xml:space="preserve">Dua hari kemudian, masih dalam bulan Mei 2019 sekira pukul 23.00 wit, terdakwa dan saksi (korban) bertemu di rumah terdakwa, saat itu terdakwa dan saksi (korban) melakukan hubungan intim di dalam kamar terdakwa. Setelah terdakwa dan saksi (korban) melakukan hubungan intim, posisi saksi (korban) yang dalam keadaan telanjang bulat dan tidur di atas tempat tidur langsung difoto oleh terdakwa dengan menggunakan kamera handphone (HP) milik terdakwa yang terdakwa ambil secara diam-diam dari dalam lemari. Bahwa ketika saksi (korban) mengetahui hal tersebut, saksi (korban) memarahi terdakwa dan merebut Hp tersebut dari tangan terdakwa, kemudian menghapus foto telanjang saksi dari aplikasi galeri, namun ternyata terdakwa telah melakukan </w:t>
      </w:r>
      <w:r>
        <w:rPr>
          <w:i/>
        </w:rPr>
        <w:t>screenshoot</w:t>
      </w:r>
      <w:r>
        <w:t xml:space="preserve"> dan menyimpannya dalam aplikasi Memo.</w:t>
      </w:r>
    </w:p>
    <w:p w:rsidR="00F17F18" w:rsidRDefault="00F17F18" w:rsidP="00F17F18">
      <w:pPr>
        <w:spacing w:line="480" w:lineRule="auto"/>
        <w:ind w:firstLine="709"/>
        <w:jc w:val="both"/>
      </w:pPr>
      <w:r>
        <w:t xml:space="preserve">Setiap kali terdakwa dan saksi (korban) sedang bertengkar, terdakwa selalu mengirimkan kepada saksi (korban) melalui </w:t>
      </w:r>
      <w:r>
        <w:rPr>
          <w:i/>
        </w:rPr>
        <w:t xml:space="preserve">Whatsapp </w:t>
      </w:r>
      <w:r>
        <w:t xml:space="preserve">massanger foto telanjang saksi (korban) hasil </w:t>
      </w:r>
      <w:r>
        <w:rPr>
          <w:i/>
        </w:rPr>
        <w:t xml:space="preserve">screenshoot </w:t>
      </w:r>
      <w:r>
        <w:t>dalam posisi tidur yang memperlihatkan kedua payudara saksi (korban), namun saksi (korban) kemudian menghapus foto tersebut, namun tidak lama setelah itu, saksi (korban) memutuskan hubungan pacaran dengan terdakwa.</w:t>
      </w:r>
    </w:p>
    <w:p w:rsidR="00F17F18" w:rsidRDefault="00F17F18" w:rsidP="00F17F18">
      <w:pPr>
        <w:spacing w:line="480" w:lineRule="auto"/>
        <w:ind w:firstLine="709"/>
        <w:jc w:val="both"/>
      </w:pPr>
      <w:r>
        <w:t xml:space="preserve">Akibat diputuskan hubungan pacaran, pada hari Minggu tanggal 02 Juni 2019 sekitar pukul 00.30 wit bertempat di dalam kamar rumah terdakwa, terdakwa mengirimkan melalui akun instragram miliknya yang memakai nama “Tony Sulaiman” foto telanjang saksi (korban) yang menampilan saksi (korban) dalam </w:t>
      </w:r>
      <w:r>
        <w:lastRenderedPageBreak/>
        <w:t>posisi tidur dan kelihatan kedua payudara saksi (korban) kepada akun instagram Rivaldo Limba.</w:t>
      </w:r>
    </w:p>
    <w:p w:rsidR="00F17F18" w:rsidRDefault="00F17F18" w:rsidP="00F17F18">
      <w:pPr>
        <w:spacing w:line="480" w:lineRule="auto"/>
        <w:ind w:firstLine="709"/>
        <w:jc w:val="both"/>
      </w:pPr>
      <w:r>
        <w:t xml:space="preserve">Selanjutnya pada hari Jumat tanggal 07 Juni 2019 sekitar pukul 20.25 wit sampai dengan hari Sabtu tanggal 08 Juni 2019 sekitar pukul 01.00 wit terdakwa dengan menggunakan akun facebook messenger milik saksi (korban) atas nama Remalse Florensa Supusepa mengirimkan lagi foto telanjang saksi (korban) kepada saksi Febryan Tenine alias Yan dengan nama akun </w:t>
      </w:r>
      <w:r>
        <w:rPr>
          <w:i/>
        </w:rPr>
        <w:t>facebook messenger</w:t>
      </w:r>
      <w:r>
        <w:t xml:space="preserve"> Febryan yang memperlihatkan kedua payudara korban dalam posisi korban tidur di atas tempat tidur, posisi korban sementara </w:t>
      </w:r>
      <w:r>
        <w:rPr>
          <w:i/>
        </w:rPr>
        <w:t>video cal</w:t>
      </w:r>
      <w:r>
        <w:t xml:space="preserve">l dengan terdakwa dan kelihatan kedua payudara korban, serta foto payudara kiri dan kanan korban. Terdakwa juga sempat </w:t>
      </w:r>
      <w:r>
        <w:rPr>
          <w:i/>
        </w:rPr>
        <w:t>chating</w:t>
      </w:r>
      <w:r>
        <w:t xml:space="preserve"> dengan saksi Febryan Tenine seakan-akan dirinya adalah saksi (korban).</w:t>
      </w:r>
    </w:p>
    <w:p w:rsidR="00F17F18" w:rsidRDefault="00F17F18" w:rsidP="00F17F18">
      <w:pPr>
        <w:spacing w:line="480" w:lineRule="auto"/>
        <w:ind w:firstLine="709"/>
        <w:jc w:val="both"/>
      </w:pPr>
      <w:r>
        <w:t xml:space="preserve">Selain mengirimkan kepada saksi Rivaldo Limba dan saksi Febryan Tenine, pada hari Sabtu tanggal 08 Juni 2019 sekitar pukul 22.00 wit terdakwa dengan menggunakan akun </w:t>
      </w:r>
      <w:r>
        <w:rPr>
          <w:i/>
        </w:rPr>
        <w:t>facebook messenger</w:t>
      </w:r>
      <w:r>
        <w:t xml:space="preserve"> milik saksi (korban), kembali mengirimkan foto telanjang saksi (korban) yang memperlihatkan kedua payudara saksi (korban) ke akun facebook messenger dengan nama akun Marvelon Unpenawany, di mana akun tersebut adalah milik pacar dari sepupu saksi (korban) yakni saksi Enjelita Souisa yang kebetulan sedang membuka dan mengaktifkan akun tersebut.</w:t>
      </w:r>
    </w:p>
    <w:p w:rsidR="00F17F18" w:rsidRDefault="00F17F18" w:rsidP="00F17F18">
      <w:pPr>
        <w:spacing w:line="504" w:lineRule="auto"/>
        <w:ind w:firstLine="709"/>
        <w:jc w:val="both"/>
      </w:pPr>
      <w:r>
        <w:t xml:space="preserve">Hari itu juga tanggal 08 Juni 2019 sekitar pukul 22.00 wit saksi (korban) mendapat informasi dari saksi Enjelita Souisa dan saksi Febryan Tenine yang memberitahukan kepada saksi (korban) mengenai foto telanjang saksi (korban) </w:t>
      </w:r>
      <w:r>
        <w:lastRenderedPageBreak/>
        <w:t xml:space="preserve">yang dikirim oleh terdakwa ke akun Instagram dan </w:t>
      </w:r>
      <w:r>
        <w:rPr>
          <w:i/>
        </w:rPr>
        <w:t>messenger</w:t>
      </w:r>
      <w:r>
        <w:t xml:space="preserve"> mereka (saksi Enjelita Souisa dan Febryan Tenine). Tujuan terdakwa dengan mengirimkan tampilan foto telanjang saksi (korban) tanpa busana yang memperlihatkan kedua payudara saksi (korban) adalah agar foto (gambar) tersebut dapat dibuka dan dilihat oleh saksi Rivaldo Limba, saksi Febryan Tenine dan saksi Marvelon Unpenawany sehingga saksi (korban) menjadi malu dan melaporkannya kepada pihak Kepolisian.</w:t>
      </w:r>
    </w:p>
    <w:p w:rsidR="00F17F18" w:rsidRDefault="00F17F18" w:rsidP="00F17F18">
      <w:pPr>
        <w:ind w:firstLine="709"/>
        <w:jc w:val="both"/>
      </w:pPr>
    </w:p>
    <w:p w:rsidR="00F17F18" w:rsidRDefault="00F17F18" w:rsidP="00A00696">
      <w:pPr>
        <w:pStyle w:val="BodyTextIndent"/>
        <w:numPr>
          <w:ilvl w:val="0"/>
          <w:numId w:val="22"/>
        </w:numPr>
        <w:tabs>
          <w:tab w:val="num" w:pos="360"/>
          <w:tab w:val="left" w:pos="426"/>
        </w:tabs>
        <w:ind w:left="360"/>
        <w:rPr>
          <w:rFonts w:ascii="Times New Roman" w:eastAsia="MS Mincho" w:hAnsi="Times New Roman"/>
          <w:b/>
          <w:bCs/>
          <w:color w:val="000000"/>
          <w:szCs w:val="24"/>
        </w:rPr>
      </w:pPr>
      <w:bookmarkStart w:id="12" w:name="_Hlk115870323"/>
      <w:r>
        <w:rPr>
          <w:rFonts w:ascii="Times New Roman" w:hAnsi="Times New Roman"/>
          <w:b/>
          <w:bCs/>
          <w:color w:val="000000"/>
          <w:szCs w:val="24"/>
        </w:rPr>
        <w:t>Dakwaan Jaksa Penuntut Umum</w:t>
      </w:r>
      <w:bookmarkEnd w:id="12"/>
    </w:p>
    <w:p w:rsidR="00F17F18" w:rsidRDefault="00F17F18" w:rsidP="00F17F18">
      <w:pPr>
        <w:autoSpaceDE w:val="0"/>
        <w:autoSpaceDN w:val="0"/>
        <w:adjustRightInd w:val="0"/>
        <w:spacing w:line="444" w:lineRule="auto"/>
        <w:ind w:firstLine="720"/>
        <w:jc w:val="both"/>
        <w:rPr>
          <w:color w:val="000000"/>
          <w:lang w:eastAsia="id-ID"/>
        </w:rPr>
      </w:pPr>
      <w:r>
        <w:rPr>
          <w:color w:val="000000"/>
          <w:lang w:eastAsia="id-ID"/>
        </w:rPr>
        <w:t>Terdakwa didakwa oleh Penuntut Umum berdasarkan surat dakwaan alternatif sebagai berikut :</w:t>
      </w:r>
    </w:p>
    <w:p w:rsidR="00F17F18" w:rsidRDefault="00F17F18" w:rsidP="00A00696">
      <w:pPr>
        <w:pStyle w:val="BodyTextIndent"/>
        <w:numPr>
          <w:ilvl w:val="1"/>
          <w:numId w:val="22"/>
        </w:numPr>
        <w:autoSpaceDE w:val="0"/>
        <w:autoSpaceDN w:val="0"/>
        <w:adjustRightInd w:val="0"/>
        <w:ind w:left="426" w:hanging="426"/>
        <w:rPr>
          <w:rFonts w:ascii="Times New Roman" w:hAnsi="Times New Roman"/>
          <w:szCs w:val="24"/>
        </w:rPr>
      </w:pPr>
      <w:r>
        <w:rPr>
          <w:rFonts w:ascii="Times New Roman" w:hAnsi="Times New Roman"/>
          <w:color w:val="000000"/>
          <w:szCs w:val="24"/>
          <w:lang w:eastAsia="id-ID"/>
        </w:rPr>
        <w:t xml:space="preserve">Dakwaan kesatu : </w:t>
      </w:r>
      <w:r>
        <w:rPr>
          <w:rFonts w:ascii="Times New Roman" w:hAnsi="Times New Roman"/>
          <w:szCs w:val="24"/>
        </w:rPr>
        <w:t>Perbuatan terdakwa tersebut diatas sebagaimana diatur dan diancam pidana dalam pasal 29 ayat (1) jo pasal 4 ayat (1) Undang-undang RI Nomor 44 tahun 2008 tentang Pornografi</w:t>
      </w:r>
      <w:r>
        <w:rPr>
          <w:rFonts w:ascii="Times New Roman" w:hAnsi="Times New Roman"/>
          <w:szCs w:val="24"/>
          <w:lang w:val="en-ID" w:eastAsia="en-ID"/>
        </w:rPr>
        <w:t>.</w:t>
      </w:r>
    </w:p>
    <w:p w:rsidR="00F17F18" w:rsidRDefault="00F17F18" w:rsidP="00A00696">
      <w:pPr>
        <w:pStyle w:val="BodyTextIndent"/>
        <w:numPr>
          <w:ilvl w:val="1"/>
          <w:numId w:val="22"/>
        </w:numPr>
        <w:autoSpaceDE w:val="0"/>
        <w:autoSpaceDN w:val="0"/>
        <w:adjustRightInd w:val="0"/>
        <w:ind w:left="426" w:hanging="426"/>
        <w:rPr>
          <w:rFonts w:ascii="Times New Roman" w:hAnsi="Times New Roman"/>
          <w:szCs w:val="24"/>
        </w:rPr>
      </w:pPr>
      <w:r>
        <w:rPr>
          <w:rFonts w:ascii="Times New Roman" w:hAnsi="Times New Roman"/>
          <w:szCs w:val="24"/>
        </w:rPr>
        <w:t>Dakwaan kedua : Perbuatan terdakwa tersebut diatas sebagaimana diatur dan diancam pidana dalam pasal 27 ayat (1) Jo pasal 45 ayat (1) Undang-undang RI Nomor 11 tahun 2008 tentang Informasi dan Transaksi Elektronik</w:t>
      </w:r>
      <w:r>
        <w:rPr>
          <w:rFonts w:ascii="Times New Roman" w:hAnsi="Times New Roman"/>
          <w:szCs w:val="24"/>
          <w:lang w:val="en-ID" w:eastAsia="en-ID"/>
        </w:rPr>
        <w:t>.</w:t>
      </w:r>
    </w:p>
    <w:p w:rsidR="00F17F18" w:rsidRDefault="00F17F18" w:rsidP="00A00696">
      <w:pPr>
        <w:pStyle w:val="BodyTextIndent"/>
        <w:numPr>
          <w:ilvl w:val="0"/>
          <w:numId w:val="22"/>
        </w:numPr>
        <w:tabs>
          <w:tab w:val="num" w:pos="360"/>
          <w:tab w:val="left" w:pos="426"/>
        </w:tabs>
        <w:ind w:left="360"/>
        <w:rPr>
          <w:rFonts w:ascii="Times New Roman" w:eastAsia="MS Mincho" w:hAnsi="Times New Roman"/>
          <w:b/>
          <w:bCs/>
          <w:color w:val="000000"/>
          <w:szCs w:val="24"/>
        </w:rPr>
      </w:pPr>
      <w:bookmarkStart w:id="13" w:name="_Hlk115870348"/>
      <w:r>
        <w:rPr>
          <w:rFonts w:ascii="Times New Roman" w:hAnsi="Times New Roman"/>
          <w:b/>
          <w:bCs/>
          <w:color w:val="000000"/>
          <w:szCs w:val="24"/>
        </w:rPr>
        <w:t>Fakta Hukum</w:t>
      </w:r>
      <w:bookmarkEnd w:id="13"/>
    </w:p>
    <w:p w:rsidR="00F17F18" w:rsidRDefault="00F17F18" w:rsidP="00F17F18">
      <w:pPr>
        <w:pStyle w:val="BodyTextIndent"/>
        <w:autoSpaceDE w:val="0"/>
        <w:autoSpaceDN w:val="0"/>
        <w:adjustRightInd w:val="0"/>
        <w:spacing w:line="468" w:lineRule="auto"/>
        <w:rPr>
          <w:rFonts w:ascii="Times New Roman" w:hAnsi="Times New Roman"/>
          <w:szCs w:val="24"/>
          <w:lang w:val="en-ID" w:eastAsia="en-ID"/>
        </w:rPr>
      </w:pPr>
      <w:r>
        <w:rPr>
          <w:rFonts w:ascii="Times New Roman" w:hAnsi="Times New Roman"/>
          <w:szCs w:val="24"/>
          <w:lang w:val="en-ID" w:eastAsia="en-ID"/>
        </w:rPr>
        <w:t>Berdasarkan alat bukti dan barang bukti yang diajukan diperoleh fakta-fakta hukum sebagai berikut:</w:t>
      </w:r>
    </w:p>
    <w:p w:rsidR="00F17F18" w:rsidRDefault="00F17F18" w:rsidP="00A00696">
      <w:pPr>
        <w:numPr>
          <w:ilvl w:val="1"/>
          <w:numId w:val="22"/>
        </w:numPr>
        <w:autoSpaceDE w:val="0"/>
        <w:autoSpaceDN w:val="0"/>
        <w:adjustRightInd w:val="0"/>
        <w:spacing w:line="468" w:lineRule="auto"/>
        <w:ind w:left="360"/>
        <w:jc w:val="both"/>
        <w:rPr>
          <w:lang w:eastAsia="id-ID"/>
        </w:rPr>
      </w:pPr>
      <w:r>
        <w:rPr>
          <w:lang w:eastAsia="id-ID"/>
        </w:rPr>
        <w:t>Terdakwa dan saksi korban Remalse Florensa Supusepa alias Reensa alias Enca mempunyai hubungan pacarana.</w:t>
      </w:r>
    </w:p>
    <w:p w:rsidR="00F17F18" w:rsidRDefault="00F17F18" w:rsidP="00A00696">
      <w:pPr>
        <w:numPr>
          <w:ilvl w:val="1"/>
          <w:numId w:val="22"/>
        </w:numPr>
        <w:autoSpaceDE w:val="0"/>
        <w:autoSpaceDN w:val="0"/>
        <w:adjustRightInd w:val="0"/>
        <w:spacing w:line="468" w:lineRule="auto"/>
        <w:ind w:left="360"/>
        <w:jc w:val="both"/>
        <w:rPr>
          <w:lang w:eastAsia="id-ID"/>
        </w:rPr>
      </w:pPr>
      <w:r>
        <w:rPr>
          <w:lang w:eastAsia="id-ID"/>
        </w:rPr>
        <w:t xml:space="preserve">Peristiwa penyebaran foto korban yang pertama hari Minggu tanggal 02 Juni 2019 sekitar jam 00.30 WIT di Komplek Benteng Kec. Nusaniwe Kel, </w:t>
      </w:r>
      <w:r>
        <w:rPr>
          <w:lang w:eastAsia="id-ID"/>
        </w:rPr>
        <w:lastRenderedPageBreak/>
        <w:t>Benteng Kec. Nusaniwe Kota Ambon, Terdakwa menyebarkan postingan tampilan gambar/foto telanjang tidak memakai pakaian dengan menggunakan media sodial Instagram dengan nama akun Tony Sulaeman, kemudian mengirimkan/membagikannya kepada teman lelakinya bernama Rivaldo Limba alias Ado dengan nama akun Instagram bernama Rivaldo Limba.</w:t>
      </w:r>
    </w:p>
    <w:p w:rsidR="00F17F18" w:rsidRDefault="00F17F18" w:rsidP="00A00696">
      <w:pPr>
        <w:numPr>
          <w:ilvl w:val="1"/>
          <w:numId w:val="22"/>
        </w:numPr>
        <w:autoSpaceDE w:val="0"/>
        <w:autoSpaceDN w:val="0"/>
        <w:adjustRightInd w:val="0"/>
        <w:spacing w:line="468" w:lineRule="auto"/>
        <w:ind w:left="360"/>
        <w:jc w:val="both"/>
        <w:rPr>
          <w:lang w:eastAsia="id-ID"/>
        </w:rPr>
      </w:pPr>
      <w:r>
        <w:rPr>
          <w:lang w:eastAsia="id-ID"/>
        </w:rPr>
        <w:t xml:space="preserve">Kejadian kedua pada hari Jumat tanggal 07 Juni 2019 sekitar jam 01,00 WIT di Komplek Benteng Kec. Nusaniwe Kel, Benteng Kec. Nusaniwe Kota Ambon, Terdakwa menyebarkan lagi postingan tampilan gambar/foto telanjang saksi dengan menggunakan media sosial FB </w:t>
      </w:r>
      <w:r>
        <w:rPr>
          <w:i/>
          <w:lang w:eastAsia="id-ID"/>
        </w:rPr>
        <w:t>Massenger</w:t>
      </w:r>
      <w:r>
        <w:rPr>
          <w:lang w:eastAsia="id-ID"/>
        </w:rPr>
        <w:t xml:space="preserve"> dengan nama akun Remalse Florensa Supusepa kemudian Terdakwa mengirim/membagikan kepada teman lelakinya bernama Febriyan Tenine alias Yan dengan nama akun FB bernama Febriyan;</w:t>
      </w:r>
    </w:p>
    <w:p w:rsidR="00F17F18" w:rsidRDefault="00F17F18" w:rsidP="00A00696">
      <w:pPr>
        <w:numPr>
          <w:ilvl w:val="1"/>
          <w:numId w:val="22"/>
        </w:numPr>
        <w:autoSpaceDE w:val="0"/>
        <w:autoSpaceDN w:val="0"/>
        <w:adjustRightInd w:val="0"/>
        <w:spacing w:line="468" w:lineRule="auto"/>
        <w:ind w:left="360"/>
        <w:jc w:val="both"/>
        <w:rPr>
          <w:lang w:eastAsia="id-ID"/>
        </w:rPr>
      </w:pPr>
      <w:r>
        <w:rPr>
          <w:lang w:eastAsia="id-ID"/>
        </w:rPr>
        <w:t xml:space="preserve">Kejadian yang ketigakalinya terjadi pada hari Sabtu tanggal 08 Juni 2019 sekitar pukul 22,00 WIT WIT di Komplek Benteng Kec. Nusaniwe Kel, Benteng Kec. Nusaniwe Kota Ambon Terdakwa menyebarkan lagi gambar/foto telanjang saksi menggunakan media sosial FB </w:t>
      </w:r>
      <w:r>
        <w:rPr>
          <w:i/>
          <w:lang w:eastAsia="id-ID"/>
        </w:rPr>
        <w:t>Massenger</w:t>
      </w:r>
      <w:r>
        <w:rPr>
          <w:lang w:eastAsia="id-ID"/>
        </w:rPr>
        <w:t xml:space="preserve"> dengan nama akun Remalse Florensa Supusepa kemudian Terdakwa mengirimkan/menyebarkan lagi kepada seorang laki laki bernama Marvelon Unpenawany yag mana laki laki tersebut adalah pacar dari teman sepupu perempuan bernama Enjelita Souisa alias Enjel pada akun FB </w:t>
      </w:r>
      <w:r>
        <w:rPr>
          <w:i/>
          <w:lang w:eastAsia="id-ID"/>
        </w:rPr>
        <w:t>Massenger</w:t>
      </w:r>
      <w:r>
        <w:rPr>
          <w:lang w:eastAsia="id-ID"/>
        </w:rPr>
        <w:t xml:space="preserve"> Marvelon Unpenawany;</w:t>
      </w:r>
    </w:p>
    <w:p w:rsidR="00F17F18" w:rsidRDefault="00F17F18" w:rsidP="00A00696">
      <w:pPr>
        <w:numPr>
          <w:ilvl w:val="1"/>
          <w:numId w:val="22"/>
        </w:numPr>
        <w:autoSpaceDE w:val="0"/>
        <w:autoSpaceDN w:val="0"/>
        <w:adjustRightInd w:val="0"/>
        <w:spacing w:line="468" w:lineRule="auto"/>
        <w:ind w:left="360"/>
        <w:jc w:val="both"/>
        <w:rPr>
          <w:lang w:eastAsia="id-ID"/>
        </w:rPr>
      </w:pPr>
      <w:r>
        <w:rPr>
          <w:lang w:eastAsia="id-ID"/>
        </w:rPr>
        <w:t xml:space="preserve">Pertama kali bulan Mei 2019 saksi (korban) berkunjung ke rumah terdakwa karena pada saat itu terdakwa sakit, dan kemudian pada saat saksi mau pulang </w:t>
      </w:r>
      <w:r>
        <w:rPr>
          <w:lang w:eastAsia="id-ID"/>
        </w:rPr>
        <w:lastRenderedPageBreak/>
        <w:t>ke rumah, terdakwa melarang, sehingga pada saat itu korban menginap dan terjadi hubungan suami istri antara korban dan terdakwa.</w:t>
      </w:r>
    </w:p>
    <w:p w:rsidR="00F17F18" w:rsidRDefault="00F17F18" w:rsidP="00A00696">
      <w:pPr>
        <w:numPr>
          <w:ilvl w:val="1"/>
          <w:numId w:val="22"/>
        </w:numPr>
        <w:autoSpaceDE w:val="0"/>
        <w:autoSpaceDN w:val="0"/>
        <w:adjustRightInd w:val="0"/>
        <w:spacing w:line="516" w:lineRule="auto"/>
        <w:ind w:left="357" w:hanging="357"/>
        <w:jc w:val="both"/>
        <w:rPr>
          <w:lang w:eastAsia="id-ID"/>
        </w:rPr>
      </w:pPr>
      <w:r>
        <w:rPr>
          <w:lang w:eastAsia="id-ID"/>
        </w:rPr>
        <w:t>Terdakwa pada saat itu langsung memfoto (memotret) korban di bagian dada., korban sempat menyuruh terdakwa untuk menghapus.</w:t>
      </w:r>
    </w:p>
    <w:p w:rsidR="00F17F18" w:rsidRDefault="00F17F18" w:rsidP="00A00696">
      <w:pPr>
        <w:numPr>
          <w:ilvl w:val="1"/>
          <w:numId w:val="22"/>
        </w:numPr>
        <w:autoSpaceDE w:val="0"/>
        <w:autoSpaceDN w:val="0"/>
        <w:adjustRightInd w:val="0"/>
        <w:spacing w:line="516" w:lineRule="auto"/>
        <w:ind w:left="357" w:hanging="357"/>
        <w:jc w:val="both"/>
        <w:rPr>
          <w:lang w:eastAsia="id-ID"/>
        </w:rPr>
      </w:pPr>
      <w:r>
        <w:rPr>
          <w:lang w:eastAsia="id-ID"/>
        </w:rPr>
        <w:t xml:space="preserve">Korban menerangkan, masih dalam bulan Mei, korban sempat video call dengan terdakwa dan terdakwa sempat menyuruh korban memperlihatkan buah dada, dan </w:t>
      </w:r>
      <w:r>
        <w:rPr>
          <w:i/>
          <w:lang w:eastAsia="id-ID"/>
        </w:rPr>
        <w:t>video call</w:t>
      </w:r>
      <w:r>
        <w:rPr>
          <w:lang w:eastAsia="id-ID"/>
        </w:rPr>
        <w:t xml:space="preserve"> tersebut dilakukan 2 kali</w:t>
      </w:r>
      <w:r>
        <w:rPr>
          <w:lang w:val="en-ID" w:eastAsia="en-ID"/>
        </w:rPr>
        <w:t>.</w:t>
      </w:r>
    </w:p>
    <w:p w:rsidR="00F17F18" w:rsidRDefault="00F17F18" w:rsidP="00F17F18">
      <w:pPr>
        <w:autoSpaceDE w:val="0"/>
        <w:autoSpaceDN w:val="0"/>
        <w:adjustRightInd w:val="0"/>
        <w:ind w:left="360"/>
        <w:jc w:val="both"/>
        <w:rPr>
          <w:lang w:eastAsia="id-ID"/>
        </w:rPr>
      </w:pPr>
    </w:p>
    <w:p w:rsidR="00F17F18" w:rsidRDefault="00F17F18" w:rsidP="00A00696">
      <w:pPr>
        <w:pStyle w:val="BodyTextIndent"/>
        <w:numPr>
          <w:ilvl w:val="0"/>
          <w:numId w:val="22"/>
        </w:numPr>
        <w:tabs>
          <w:tab w:val="num" w:pos="360"/>
          <w:tab w:val="left" w:pos="426"/>
        </w:tabs>
        <w:spacing w:line="444" w:lineRule="auto"/>
        <w:ind w:left="360"/>
        <w:rPr>
          <w:rFonts w:ascii="Times New Roman" w:eastAsia="MS Mincho" w:hAnsi="Times New Roman"/>
          <w:b/>
          <w:bCs/>
          <w:color w:val="000000"/>
          <w:szCs w:val="24"/>
        </w:rPr>
      </w:pPr>
      <w:bookmarkStart w:id="14" w:name="_Hlk115870332"/>
      <w:r>
        <w:rPr>
          <w:rFonts w:ascii="Times New Roman" w:hAnsi="Times New Roman"/>
          <w:b/>
          <w:bCs/>
          <w:color w:val="000000"/>
          <w:szCs w:val="24"/>
        </w:rPr>
        <w:t>Tuntutan Jaksa Penuntut Umum</w:t>
      </w:r>
      <w:bookmarkEnd w:id="14"/>
    </w:p>
    <w:p w:rsidR="00F17F18" w:rsidRDefault="00F17F18" w:rsidP="00F17F18">
      <w:pPr>
        <w:pStyle w:val="BodyTextIndent"/>
        <w:autoSpaceDE w:val="0"/>
        <w:autoSpaceDN w:val="0"/>
        <w:adjustRightInd w:val="0"/>
        <w:rPr>
          <w:rFonts w:ascii="Times New Roman" w:hAnsi="Times New Roman"/>
          <w:color w:val="000000"/>
          <w:szCs w:val="24"/>
          <w:lang w:eastAsia="id-ID"/>
        </w:rPr>
      </w:pPr>
      <w:r>
        <w:rPr>
          <w:rFonts w:ascii="Times New Roman" w:hAnsi="Times New Roman"/>
          <w:color w:val="000000"/>
          <w:szCs w:val="24"/>
          <w:lang w:eastAsia="id-ID"/>
        </w:rPr>
        <w:t>Tuntutan Jaksa Penuntut Umum yang pada pokoknya menuntut supaya Majelis Hakim yang memeriksa dan mengadili perkara ini memutuskan :</w:t>
      </w:r>
    </w:p>
    <w:p w:rsidR="00F17F18" w:rsidRDefault="00F17F18" w:rsidP="00A00696">
      <w:pPr>
        <w:numPr>
          <w:ilvl w:val="1"/>
          <w:numId w:val="22"/>
        </w:numPr>
        <w:autoSpaceDE w:val="0"/>
        <w:autoSpaceDN w:val="0"/>
        <w:adjustRightInd w:val="0"/>
        <w:spacing w:line="480" w:lineRule="auto"/>
        <w:ind w:left="425" w:hanging="425"/>
        <w:jc w:val="both"/>
      </w:pPr>
      <w:r>
        <w:t>Menyatakan Terdakwa Jacobis Pattipeilohy alias Yakobis alias Bobi alias Bogel bersalah melakukan tindak pidana sebagaimana diatur dan diancam pidana dalam pasal dakwaan kedua pasal 27 ayat (1) jo pasal 45 ayat (1) UU RI No. 11 Tahun 2008 tentang Informatika dan Transaksi Elektonik.</w:t>
      </w:r>
    </w:p>
    <w:p w:rsidR="00F17F18" w:rsidRDefault="00F17F18" w:rsidP="00A00696">
      <w:pPr>
        <w:numPr>
          <w:ilvl w:val="1"/>
          <w:numId w:val="22"/>
        </w:numPr>
        <w:autoSpaceDE w:val="0"/>
        <w:autoSpaceDN w:val="0"/>
        <w:adjustRightInd w:val="0"/>
        <w:spacing w:line="480" w:lineRule="auto"/>
        <w:ind w:left="425" w:hanging="425"/>
        <w:jc w:val="both"/>
      </w:pPr>
      <w:r>
        <w:t>Menjatuhkan pidana terhadap terdakwa berupa pidana penjara selama 4 (empat) tahun dikurangi dengan masa tahanan yang telah dijalani, dan membayar denda sebesar Rp.1.000.000.000,- (satu milyar rupiah) subsider 3 (tiga) bulan kurungan.</w:t>
      </w:r>
    </w:p>
    <w:p w:rsidR="00F17F18" w:rsidRDefault="00F17F18" w:rsidP="00A00696">
      <w:pPr>
        <w:numPr>
          <w:ilvl w:val="1"/>
          <w:numId w:val="22"/>
        </w:numPr>
        <w:autoSpaceDE w:val="0"/>
        <w:autoSpaceDN w:val="0"/>
        <w:adjustRightInd w:val="0"/>
        <w:spacing w:line="480" w:lineRule="auto"/>
        <w:ind w:left="425" w:hanging="425"/>
        <w:jc w:val="both"/>
      </w:pPr>
      <w:r>
        <w:t>Menetapkan barang bukti berupa :</w:t>
      </w:r>
    </w:p>
    <w:p w:rsidR="00F17F18" w:rsidRDefault="00F17F18" w:rsidP="00A00696">
      <w:pPr>
        <w:numPr>
          <w:ilvl w:val="0"/>
          <w:numId w:val="23"/>
        </w:numPr>
        <w:tabs>
          <w:tab w:val="left" w:pos="851"/>
        </w:tabs>
        <w:autoSpaceDE w:val="0"/>
        <w:autoSpaceDN w:val="0"/>
        <w:adjustRightInd w:val="0"/>
        <w:spacing w:line="480" w:lineRule="auto"/>
        <w:ind w:left="851" w:hanging="426"/>
        <w:jc w:val="both"/>
      </w:pPr>
      <w:r>
        <w:rPr>
          <w:i/>
        </w:rPr>
        <w:t>Print out</w:t>
      </w:r>
      <w:r>
        <w:t xml:space="preserve"> hasil </w:t>
      </w:r>
      <w:r>
        <w:rPr>
          <w:i/>
        </w:rPr>
        <w:t>screenshoot</w:t>
      </w:r>
      <w:r>
        <w:t xml:space="preserve"> tampilan gambar/foto ketelanjangan korban sdri. Remalse Florensa Supusepa alias Rensa alias Enca disertai pesan tulisan percakapan yang diposting atau diunggah dan dikirimkan oleh </w:t>
      </w:r>
      <w:r>
        <w:lastRenderedPageBreak/>
        <w:t>terdakwa ke akun facebookk messenger milik saksi Febryan Tenine alias Yan.</w:t>
      </w:r>
    </w:p>
    <w:p w:rsidR="00F17F18" w:rsidRDefault="00F17F18" w:rsidP="00A00696">
      <w:pPr>
        <w:numPr>
          <w:ilvl w:val="0"/>
          <w:numId w:val="23"/>
        </w:numPr>
        <w:tabs>
          <w:tab w:val="left" w:pos="851"/>
        </w:tabs>
        <w:autoSpaceDE w:val="0"/>
        <w:autoSpaceDN w:val="0"/>
        <w:adjustRightInd w:val="0"/>
        <w:spacing w:line="480" w:lineRule="auto"/>
        <w:ind w:left="851" w:hanging="426"/>
        <w:jc w:val="both"/>
      </w:pPr>
      <w:r>
        <w:t>1 (satu) buah HP merek Samsung J1 Ace warna hitam, imei (slot 1)   352018095768036 dan imei (slot 2) : 352019095768036 dalam kondisi layar Hp pecah, menggunakan kartu memory dan tidak menggunakan kartu SIM.</w:t>
      </w:r>
    </w:p>
    <w:p w:rsidR="00F17F18" w:rsidRDefault="00F17F18" w:rsidP="00F17F18">
      <w:pPr>
        <w:autoSpaceDE w:val="0"/>
        <w:autoSpaceDN w:val="0"/>
        <w:adjustRightInd w:val="0"/>
        <w:spacing w:line="480" w:lineRule="auto"/>
        <w:ind w:left="425"/>
        <w:jc w:val="both"/>
      </w:pPr>
      <w:r>
        <w:t>Dirampas untuk dimusnahkan.</w:t>
      </w:r>
    </w:p>
    <w:p w:rsidR="00F17F18" w:rsidRDefault="00F17F18" w:rsidP="00A00696">
      <w:pPr>
        <w:numPr>
          <w:ilvl w:val="1"/>
          <w:numId w:val="22"/>
        </w:numPr>
        <w:autoSpaceDE w:val="0"/>
        <w:autoSpaceDN w:val="0"/>
        <w:adjustRightInd w:val="0"/>
        <w:spacing w:line="480" w:lineRule="auto"/>
        <w:ind w:left="425"/>
        <w:jc w:val="both"/>
      </w:pPr>
      <w:r>
        <w:t>Menetapkan agar terdakwa membayar biaya perkara sebesar Rp. 2.000,-(dua ribu rupiah)</w:t>
      </w:r>
      <w:bookmarkStart w:id="15" w:name="_Hlk115870362"/>
      <w:r>
        <w:t>.</w:t>
      </w:r>
    </w:p>
    <w:p w:rsidR="00F17F18" w:rsidRDefault="00F17F18" w:rsidP="00F17F18">
      <w:pPr>
        <w:autoSpaceDE w:val="0"/>
        <w:autoSpaceDN w:val="0"/>
        <w:adjustRightInd w:val="0"/>
        <w:ind w:left="1134"/>
        <w:jc w:val="both"/>
      </w:pPr>
    </w:p>
    <w:p w:rsidR="00F17F18" w:rsidRDefault="00F17F18" w:rsidP="00A00696">
      <w:pPr>
        <w:numPr>
          <w:ilvl w:val="0"/>
          <w:numId w:val="22"/>
        </w:numPr>
        <w:spacing w:line="480" w:lineRule="auto"/>
        <w:ind w:left="360"/>
        <w:jc w:val="both"/>
        <w:rPr>
          <w:rFonts w:eastAsia="MS Mincho"/>
          <w:b/>
          <w:bCs/>
          <w:color w:val="000000"/>
        </w:rPr>
      </w:pPr>
      <w:r>
        <w:rPr>
          <w:b/>
          <w:bCs/>
          <w:color w:val="000000"/>
        </w:rPr>
        <w:t>Putusan</w:t>
      </w:r>
      <w:bookmarkEnd w:id="15"/>
      <w:r>
        <w:rPr>
          <w:b/>
          <w:bCs/>
          <w:color w:val="000000"/>
        </w:rPr>
        <w:tab/>
      </w:r>
    </w:p>
    <w:p w:rsidR="00F17F18" w:rsidRDefault="00F17F18" w:rsidP="00F17F18">
      <w:pPr>
        <w:autoSpaceDE w:val="0"/>
        <w:autoSpaceDN w:val="0"/>
        <w:adjustRightInd w:val="0"/>
        <w:spacing w:line="480" w:lineRule="auto"/>
        <w:ind w:firstLine="720"/>
        <w:jc w:val="both"/>
        <w:rPr>
          <w:color w:val="000000"/>
          <w:lang w:eastAsia="id-ID"/>
        </w:rPr>
      </w:pPr>
      <w:r>
        <w:rPr>
          <w:color w:val="000000"/>
          <w:lang w:eastAsia="id-ID"/>
        </w:rPr>
        <w:t>Majelis Hakim Pengadilan Negeri Ambon memberikan putusan yang amarnya sebagai berikut :</w:t>
      </w:r>
    </w:p>
    <w:p w:rsidR="00F17F18" w:rsidRDefault="00F17F18" w:rsidP="00A00696">
      <w:pPr>
        <w:numPr>
          <w:ilvl w:val="1"/>
          <w:numId w:val="22"/>
        </w:numPr>
        <w:autoSpaceDE w:val="0"/>
        <w:autoSpaceDN w:val="0"/>
        <w:adjustRightInd w:val="0"/>
        <w:spacing w:line="516" w:lineRule="auto"/>
        <w:ind w:left="284" w:hanging="284"/>
        <w:jc w:val="both"/>
      </w:pPr>
      <w:r>
        <w:t>Menyatakan Terdakwa Jacobis Pattipeilohy alias Yakobis alias Bobi alias Bogel, tersebut diatas, terbukti secara sah dan meyakinkan bersalah melakukan tindak pidana “Dengan sengaja dan tanpa hak mendistribusikan dan/atau mentransmisikan dan/atau membuat dapat diaksesnya informasi elektronik dan/atau Dokumen elektronik yang memiliki muatan yang melanggar kesusilaan sebagaimana dalam Dakwaan Alternatif Kedua;</w:t>
      </w:r>
    </w:p>
    <w:p w:rsidR="00F17F18" w:rsidRDefault="00F17F18" w:rsidP="00A00696">
      <w:pPr>
        <w:numPr>
          <w:ilvl w:val="1"/>
          <w:numId w:val="22"/>
        </w:numPr>
        <w:autoSpaceDE w:val="0"/>
        <w:autoSpaceDN w:val="0"/>
        <w:adjustRightInd w:val="0"/>
        <w:spacing w:line="516" w:lineRule="auto"/>
        <w:ind w:left="284" w:hanging="284"/>
        <w:jc w:val="both"/>
      </w:pPr>
      <w:r>
        <w:t xml:space="preserve">Menjatuhkan pidana kepada Terdakwa oleh karena itu dengan pidana penjara selama 3 (tiga) tahun dan denda sejumlah Rp. 1.000.000.000,- (satu milyar rupiah) dengan ketentuan apabila denda tersebut tidak dibayar diganti dengan pidana kurungan selama 2 (dua) bulan </w:t>
      </w:r>
    </w:p>
    <w:p w:rsidR="00F17F18" w:rsidRDefault="00F17F18" w:rsidP="00A00696">
      <w:pPr>
        <w:numPr>
          <w:ilvl w:val="1"/>
          <w:numId w:val="22"/>
        </w:numPr>
        <w:autoSpaceDE w:val="0"/>
        <w:autoSpaceDN w:val="0"/>
        <w:adjustRightInd w:val="0"/>
        <w:spacing w:line="516" w:lineRule="auto"/>
        <w:ind w:left="284" w:hanging="284"/>
        <w:jc w:val="both"/>
      </w:pPr>
      <w:r>
        <w:lastRenderedPageBreak/>
        <w:t>Menetapkan masa penangkapan dan penahanan yang telah dijalani Terdakwa dikurangkan seluruhnya dari pidana yang dijatuhkan;</w:t>
      </w:r>
    </w:p>
    <w:p w:rsidR="00F17F18" w:rsidRDefault="00F17F18" w:rsidP="00A00696">
      <w:pPr>
        <w:numPr>
          <w:ilvl w:val="1"/>
          <w:numId w:val="22"/>
        </w:numPr>
        <w:autoSpaceDE w:val="0"/>
        <w:autoSpaceDN w:val="0"/>
        <w:adjustRightInd w:val="0"/>
        <w:spacing w:line="516" w:lineRule="auto"/>
        <w:ind w:left="284" w:hanging="284"/>
        <w:jc w:val="both"/>
      </w:pPr>
      <w:r>
        <w:t>Menetapkan Terdakwa tetap ditahan;</w:t>
      </w:r>
    </w:p>
    <w:p w:rsidR="00F17F18" w:rsidRDefault="00F17F18" w:rsidP="00A00696">
      <w:pPr>
        <w:numPr>
          <w:ilvl w:val="1"/>
          <w:numId w:val="22"/>
        </w:numPr>
        <w:autoSpaceDE w:val="0"/>
        <w:autoSpaceDN w:val="0"/>
        <w:adjustRightInd w:val="0"/>
        <w:spacing w:line="516" w:lineRule="auto"/>
        <w:ind w:left="284" w:hanging="284"/>
        <w:jc w:val="both"/>
      </w:pPr>
      <w:r>
        <w:t>Menetapkan barang bukti berupa :</w:t>
      </w:r>
    </w:p>
    <w:p w:rsidR="00F17F18" w:rsidRDefault="00F17F18" w:rsidP="00A00696">
      <w:pPr>
        <w:numPr>
          <w:ilvl w:val="0"/>
          <w:numId w:val="24"/>
        </w:numPr>
        <w:autoSpaceDE w:val="0"/>
        <w:autoSpaceDN w:val="0"/>
        <w:adjustRightInd w:val="0"/>
        <w:spacing w:line="516" w:lineRule="auto"/>
        <w:ind w:left="567" w:hanging="283"/>
        <w:jc w:val="both"/>
      </w:pPr>
      <w:r>
        <w:rPr>
          <w:i/>
        </w:rPr>
        <w:t>Print out</w:t>
      </w:r>
      <w:r>
        <w:t xml:space="preserve"> hasil </w:t>
      </w:r>
      <w:r>
        <w:rPr>
          <w:i/>
        </w:rPr>
        <w:t>screenshoot</w:t>
      </w:r>
      <w:r>
        <w:t xml:space="preserve"> tampilan gambar/foto ketelanjangan korban sdri. Remalse Florensa Supusepa alias Rensa alias Enca disertai pesan tulisan percakapan yang diposting atau diunggah dan dikirimkan oleh terdakwa ke akun facebookk messenger milik saksi Febryan Tenine alias Yan.</w:t>
      </w:r>
    </w:p>
    <w:p w:rsidR="00F17F18" w:rsidRDefault="00F17F18" w:rsidP="00A00696">
      <w:pPr>
        <w:numPr>
          <w:ilvl w:val="0"/>
          <w:numId w:val="24"/>
        </w:numPr>
        <w:autoSpaceDE w:val="0"/>
        <w:autoSpaceDN w:val="0"/>
        <w:adjustRightInd w:val="0"/>
        <w:spacing w:line="516" w:lineRule="auto"/>
        <w:ind w:left="567" w:hanging="283"/>
        <w:jc w:val="both"/>
      </w:pPr>
      <w:r>
        <w:t>1 (satu) buah HP merek Samsung J1 Ace warna hitam, imei (slot 1)   352018095768036 dan imei (slot 2) : 352019095768036 dalam kondisi layar Hp pecah, menggunakan kartu memory dan tidak menggunakan kartu SIM.</w:t>
      </w:r>
    </w:p>
    <w:p w:rsidR="00F17F18" w:rsidRDefault="00F17F18" w:rsidP="00F17F18">
      <w:pPr>
        <w:autoSpaceDE w:val="0"/>
        <w:autoSpaceDN w:val="0"/>
        <w:adjustRightInd w:val="0"/>
        <w:spacing w:line="516" w:lineRule="auto"/>
        <w:ind w:left="567" w:hanging="283"/>
        <w:jc w:val="both"/>
      </w:pPr>
      <w:r>
        <w:t>Dirampas untuk dimusnahkan.</w:t>
      </w:r>
    </w:p>
    <w:p w:rsidR="00F17F18" w:rsidRDefault="00F17F18" w:rsidP="00A00696">
      <w:pPr>
        <w:numPr>
          <w:ilvl w:val="1"/>
          <w:numId w:val="22"/>
        </w:numPr>
        <w:autoSpaceDE w:val="0"/>
        <w:autoSpaceDN w:val="0"/>
        <w:adjustRightInd w:val="0"/>
        <w:spacing w:line="516" w:lineRule="auto"/>
        <w:ind w:left="360"/>
        <w:jc w:val="both"/>
      </w:pPr>
      <w:r>
        <w:t>Membebankan kepada Terdakwa membayar biaya perkara sejumlah Rp. 2.000,- (dua ribu rupiah);</w:t>
      </w:r>
    </w:p>
    <w:p w:rsidR="00F17F18" w:rsidRDefault="00F17F18" w:rsidP="00F17F18">
      <w:pPr>
        <w:autoSpaceDE w:val="0"/>
        <w:autoSpaceDN w:val="0"/>
        <w:adjustRightInd w:val="0"/>
        <w:ind w:left="993"/>
        <w:jc w:val="both"/>
      </w:pPr>
    </w:p>
    <w:p w:rsidR="00F17F18" w:rsidRDefault="00F17F18" w:rsidP="00A00696">
      <w:pPr>
        <w:pStyle w:val="BodyTextIndent"/>
        <w:numPr>
          <w:ilvl w:val="0"/>
          <w:numId w:val="22"/>
        </w:numPr>
        <w:tabs>
          <w:tab w:val="num" w:pos="360"/>
          <w:tab w:val="left" w:pos="426"/>
        </w:tabs>
        <w:ind w:left="360"/>
        <w:rPr>
          <w:rFonts w:ascii="Times New Roman" w:hAnsi="Times New Roman"/>
          <w:b/>
          <w:szCs w:val="24"/>
        </w:rPr>
      </w:pPr>
      <w:bookmarkStart w:id="16" w:name="_Hlk115870380"/>
      <w:r>
        <w:rPr>
          <w:rFonts w:ascii="Times New Roman" w:hAnsi="Times New Roman"/>
          <w:b/>
          <w:color w:val="000000"/>
          <w:szCs w:val="24"/>
        </w:rPr>
        <w:t xml:space="preserve">Analisis Pertimbangan Hukum Hakim dalam Putusan Nomor </w:t>
      </w:r>
      <w:r>
        <w:rPr>
          <w:rFonts w:ascii="Times New Roman" w:hAnsi="Times New Roman"/>
          <w:b/>
          <w:szCs w:val="24"/>
          <w:lang w:val="en-ID" w:eastAsia="en-ID"/>
        </w:rPr>
        <w:t>483/Pid.B/2019/PN Amb</w:t>
      </w:r>
      <w:bookmarkEnd w:id="16"/>
    </w:p>
    <w:p w:rsidR="00F17F18" w:rsidRDefault="00F17F18" w:rsidP="00F17F18">
      <w:pPr>
        <w:autoSpaceDE w:val="0"/>
        <w:autoSpaceDN w:val="0"/>
        <w:adjustRightInd w:val="0"/>
        <w:spacing w:line="480" w:lineRule="auto"/>
        <w:ind w:firstLine="720"/>
        <w:jc w:val="both"/>
      </w:pPr>
      <w:r>
        <w:rPr>
          <w:lang w:val="en-ID" w:eastAsia="en-ID"/>
        </w:rPr>
        <w:t xml:space="preserve">Berdasarkan Putusan Pengadilan Negeri Ambon Nomor </w:t>
      </w:r>
      <w:r>
        <w:rPr>
          <w:bCs/>
        </w:rPr>
        <w:t>483/Pid.B/2019/PN Amb</w:t>
      </w:r>
      <w:r>
        <w:rPr>
          <w:lang w:val="en-ID" w:eastAsia="en-ID"/>
        </w:rPr>
        <w:t>, maka pelaku Jacobis Pattipeilohy alias Yakobis alias Bobi alias Bogel melakukan kegiatan d</w:t>
      </w:r>
      <w:r>
        <w:t xml:space="preserve">engan sengaja dan tanpa hak mendistribusikan dan/atau mentransmisikan dan/atau membuat dapat diaksesnya </w:t>
      </w:r>
      <w:r>
        <w:lastRenderedPageBreak/>
        <w:t>informasi elektronik dan/atau Dokumen elektronik yang memiliki muatan yang melanggar kesusilaan sebagaimana dalam dakwaan alternatif kedua.</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 xml:space="preserve">Adapun pada kasus putusan Pengadilan Negeri Ambon Nomor </w:t>
      </w:r>
      <w:r>
        <w:rPr>
          <w:bCs/>
        </w:rPr>
        <w:t>483/Pid.B/2019/PN Amb</w:t>
      </w:r>
      <w:r>
        <w:rPr>
          <w:lang w:val="en-ID" w:eastAsia="en-ID"/>
        </w:rPr>
        <w:t xml:space="preserve"> atas tindakan pelaku yang mengunggah postingan berupa tidak hanya konten kesusilaan dalam bentuk atau kalimat saja, melainkan juga melalui gambar dan/atau cuplikan pada layanan media sosial miliknya. Mengenai tindakan postingan berupa konten atau cuplikan yang merupakan bagian dan termasuk sebagai suatu dokumen Elektronik berdasarkan ketentuan Pasal 1 </w:t>
      </w:r>
      <w:r>
        <w:t>Undang-Undang Nomor 1 Tahun 2024 Tentang Perubahan Kedua Undang-Undang Nomor 11 Tahun 2008</w:t>
      </w:r>
      <w:r>
        <w:rPr>
          <w:lang w:val="en-ID" w:eastAsia="en-ID"/>
        </w:rPr>
        <w:t xml:space="preserve"> tentang Informasi dan Transaksi Elektronik maka dari itu sebagai suatu dokumen elektronik sudah seharusnya bersesuaian dengan regulasi yang mengatur mengenai hal tersebut. </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 xml:space="preserve">Sesuai dengan ketentuan Pasal 27 Ayat (1) </w:t>
      </w:r>
      <w:r>
        <w:t>Undang-Undang Nomor 1 Tahun 2024 Tentang Perubahan Kedua Undang-Undang Nomor 11 Tahun 2008</w:t>
      </w:r>
      <w:r>
        <w:rPr>
          <w:lang w:val="en-ID" w:eastAsia="en-ID"/>
        </w:rPr>
        <w:t xml:space="preserve"> tentang Informasi dan Transaksi Elektronik disebutkan bahwa setiap dokumen elektronik tidak lah boleh bertentangan dengan norma kesusilaan. Apabila dikaji terhadap konten gambar/cuplikan yang diunggah melalui postingan pada layanan media sosial pelaku berupa hubungan suami isteri.</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 xml:space="preserve">Tindakan yang dengan maksud menjatuhkan atau melecehkan orang lain dengan menggunakan media gambar juga adalah sebuah tindakan yang sangat serius, media gambar itu sendiri merupakan sebuah yang dengan maksud menunjukan atau mempertontonkan suatu bagian yang tidak layak dikonsumsi oleh publik karena sifatnya yang amat sensitif karena diambil dari organ tubuh </w:t>
      </w:r>
      <w:r>
        <w:rPr>
          <w:lang w:val="en-ID" w:eastAsia="en-ID"/>
        </w:rPr>
        <w:lastRenderedPageBreak/>
        <w:t>yang amat vital dari manusia dan apabila ditunjukan ke orang lain ini menjadi sebuah penghinaan dikarenakan gambar tersebut amat tidak layak untuk dilihat.</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Berdasarkan uraian di atas, maka dapat disimpulkan apabila sebuah konten atau media yang berupa gambar jika diperlihatkan atau bahkan dari gambar tersebut ditunjukan ke orang lain dengan  adanya unsur ke sengajaan dan dengan maksud membuat suatu pelecehan kepada orang lain, itu merupakan perbuatan yang melawan hukum, karena dengan tanpa hak menyebarluaskan konten yang terindikasi pornografi kemudian dipergunakan untuk melecehkan orang lain.</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 xml:space="preserve">Pengunggahan video yang mengandung unsur kesusilaan dalam layanan media sosial merupakan sebuah perilaku yang melanggar norma-norma kesusilaan dan bertentangan dengan Pasal 27 </w:t>
      </w:r>
      <w:r>
        <w:t xml:space="preserve">Undang-Undang Nomor 1 Tahun 2024 Tentang Perubahan Kedua Undang-Undang Nomor 11 Tahun 2008 </w:t>
      </w:r>
      <w:r>
        <w:rPr>
          <w:lang w:val="en-ID" w:eastAsia="en-ID"/>
        </w:rPr>
        <w:t>Tentang Informasi dan Transaksi Elektronik. Merujuk pada pasal tersebut kegiatan pengunggahan video yang berbau pornografi di layanan media sosial dapat menimbulkan akibat hukum bagi pelaku atau pengguna layanan media sosial di Indonesia.</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 xml:space="preserve">Tindakan yang dilakukan pelaku berdasarkan kasus dengan putusan Nomor 483/Pid.B/2019/PN Amb atas nama terdakwa Jacobis Pattipeilohy alias Yakobis alias Bobi alias Bogel berupa tindakan pengunggahan yang memuat konten mengandung unsur kesusilaan. Tindakan tersebut jelas bertentangan dengan ketentuan Pasal 27 ayat (1) </w:t>
      </w:r>
      <w:r>
        <w:t xml:space="preserve">Undang-Undang Nomor 1 Tahun 2024 Tentang Perubahan Kedua Undang-Undang Nomor 11 Tahun 2008 </w:t>
      </w:r>
      <w:r>
        <w:rPr>
          <w:lang w:val="en-ID" w:eastAsia="en-ID"/>
        </w:rPr>
        <w:t>tentang informasi dan transaksi elektronik.</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lastRenderedPageBreak/>
        <w:t xml:space="preserve">Pemenuhan unsur tindak pidana kesusilaan pada penggunaan konten yang mengandung kesusilaan, karena terdakwa dengan sengaja melakukan dokumentasi dengan cara membuat foto yang berisi konten seksualitas dengan menggunakan kamera </w:t>
      </w:r>
      <w:r>
        <w:rPr>
          <w:i/>
          <w:iCs/>
          <w:lang w:val="en-ID" w:eastAsia="en-ID"/>
        </w:rPr>
        <w:t>handphone</w:t>
      </w:r>
      <w:r>
        <w:rPr>
          <w:lang w:val="en-ID" w:eastAsia="en-ID"/>
        </w:rPr>
        <w:t xml:space="preserve">/telefon seluler Android </w:t>
      </w:r>
      <w:r>
        <w:t xml:space="preserve">Samsung J1 Ace warna hitam </w:t>
      </w:r>
      <w:r>
        <w:rPr>
          <w:lang w:val="en-ID" w:eastAsia="en-ID"/>
        </w:rPr>
        <w:t xml:space="preserve"> milik Terdakwa  yang mengambil foto </w:t>
      </w:r>
      <w:r>
        <w:t xml:space="preserve">saksi (korban) yang dalam keadaan telanjang bulat dan tidur di atas tempat tidur setelah melakukan hubungan intim dan terdakwa telah melakukan </w:t>
      </w:r>
      <w:r>
        <w:rPr>
          <w:i/>
        </w:rPr>
        <w:t>screenshoot</w:t>
      </w:r>
      <w:r>
        <w:t xml:space="preserve"> dan menyimpannya dalam aplikasi Memo</w:t>
      </w:r>
      <w:r>
        <w:rPr>
          <w:lang w:val="en-ID" w:eastAsia="en-ID"/>
        </w:rPr>
        <w:t>.</w:t>
      </w:r>
    </w:p>
    <w:p w:rsidR="00F17F18" w:rsidRDefault="00F17F18" w:rsidP="00F17F18">
      <w:pPr>
        <w:autoSpaceDE w:val="0"/>
        <w:autoSpaceDN w:val="0"/>
        <w:adjustRightInd w:val="0"/>
        <w:spacing w:line="480" w:lineRule="auto"/>
        <w:ind w:firstLine="720"/>
        <w:jc w:val="both"/>
      </w:pPr>
      <w:r>
        <w:t xml:space="preserve">Ssetiap kali terdakwa dan saksi (korban) sedang bertengkar, maka terdakwa selalu mengirimkan kepada saksi (korban) melalui </w:t>
      </w:r>
      <w:r>
        <w:rPr>
          <w:i/>
        </w:rPr>
        <w:t>Whatsapp massanger</w:t>
      </w:r>
      <w:r>
        <w:t xml:space="preserve"> foto telanjang saksi (korban) hasil </w:t>
      </w:r>
      <w:r>
        <w:rPr>
          <w:i/>
        </w:rPr>
        <w:t>screenshoot</w:t>
      </w:r>
      <w:r>
        <w:t xml:space="preserve"> dalam posisi tidur yang memperlihatkan kedua payudara saksi (korban). Akibat diputuskan hubungan pacaran, pada hari Minggu tanggal 02 Juni 2019 sekitar pukul 00.30 wit bertempat di dalam kamar rumah terdakwa, terdakwa mengirimkan melalui akun instragram miliknya yang memakai nama Tony Sulaiman foto telanjang saksi (korban) yang menampilan saksi (korban) dalam posisi tidur dan kelihatan kedua payudara saksi (korban) kepada akun instagram Rivaldo Limba.</w:t>
      </w:r>
    </w:p>
    <w:p w:rsidR="00F17F18" w:rsidRDefault="00F17F18" w:rsidP="00F17F18">
      <w:pPr>
        <w:autoSpaceDE w:val="0"/>
        <w:autoSpaceDN w:val="0"/>
        <w:adjustRightInd w:val="0"/>
        <w:spacing w:line="480" w:lineRule="auto"/>
        <w:ind w:firstLine="720"/>
        <w:jc w:val="both"/>
        <w:rPr>
          <w:lang w:val="en-ID" w:eastAsia="en-ID"/>
        </w:rPr>
      </w:pPr>
      <w:r>
        <w:t xml:space="preserve">Selain mengirimkan kepada saksi Rivaldo Limba dan saksi Febryan Tenine, terdakwa dengan menggunakan akun </w:t>
      </w:r>
      <w:r>
        <w:rPr>
          <w:i/>
        </w:rPr>
        <w:t>facebook messenge</w:t>
      </w:r>
      <w:r>
        <w:t xml:space="preserve">r milik saksi (korban), kembali mengirimkan foto telanjang saksi (korban) yang memperlihatkan kedua payudara saksi (korban) ke akun </w:t>
      </w:r>
      <w:r>
        <w:rPr>
          <w:i/>
        </w:rPr>
        <w:t>facebook messenger</w:t>
      </w:r>
      <w:r>
        <w:t xml:space="preserve"> dengan nama akun Marvelon Unpenawany, di mana akun tersebut adalah milik pacar dari sepupu saksi (korban) yakni saksi Enjelita Souisa yang kebetulan sedang membuka dan mengaktifkan akun tersebut</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lastRenderedPageBreak/>
        <w:t xml:space="preserve">Berdasarkan uraian di atas menurut pendapat majelis hakim perbuatan bahwa perbuatan terdakwa telah memenuhi unsur Pasal 27 ayat (1) </w:t>
      </w:r>
      <w:r>
        <w:t xml:space="preserve">Jo Pasal 45 ayat (1) Undang-Undang Nomor 1 Tahun 2024 Tentang Perubahan Kedua Undang-Undang Nomor 11 Tahun 2008 </w:t>
      </w:r>
      <w:r>
        <w:rPr>
          <w:lang w:val="en-ID" w:eastAsia="en-ID"/>
        </w:rPr>
        <w:t>tentang Informasi dan Transaksi Elektronik yang unsur-unsurnya adalah :</w:t>
      </w:r>
    </w:p>
    <w:p w:rsidR="00F17F18" w:rsidRDefault="00F17F18" w:rsidP="00A00696">
      <w:pPr>
        <w:numPr>
          <w:ilvl w:val="3"/>
          <w:numId w:val="18"/>
        </w:numPr>
        <w:tabs>
          <w:tab w:val="num" w:pos="360"/>
        </w:tabs>
        <w:autoSpaceDE w:val="0"/>
        <w:autoSpaceDN w:val="0"/>
        <w:adjustRightInd w:val="0"/>
        <w:spacing w:line="480" w:lineRule="auto"/>
        <w:ind w:left="360"/>
        <w:jc w:val="both"/>
      </w:pPr>
      <w:r>
        <w:t xml:space="preserve">Unsur setiap orang </w:t>
      </w:r>
    </w:p>
    <w:p w:rsidR="00F17F18" w:rsidRDefault="00F17F18" w:rsidP="00F17F18">
      <w:pPr>
        <w:autoSpaceDE w:val="0"/>
        <w:autoSpaceDN w:val="0"/>
        <w:adjustRightInd w:val="0"/>
        <w:spacing w:line="480" w:lineRule="auto"/>
        <w:ind w:firstLine="709"/>
        <w:jc w:val="both"/>
      </w:pPr>
      <w:r>
        <w:t xml:space="preserve">Unsur setiap orang berarti orang atau siapa saja sebagai subyek hukum yang cakap bertindak dan mampu mempertanggungjawabkan perbuatannya </w:t>
      </w:r>
      <w:r>
        <w:rPr>
          <w:i/>
          <w:iCs/>
        </w:rPr>
        <w:t xml:space="preserve">(toerekeningsvatbaar) </w:t>
      </w:r>
      <w:r>
        <w:t>secara hukum. Terhadap unsur tersebut di atas, Majelis Hakim  mempertimbangkan bahwa di depan persidangan, Penuntut Umum telah menghadapkan seorang laki-laki yang bernama  Jacobis Pattipeilohy alias Yakobis alias Bobi alias Bogel, dengan segala identitasnya sebagaimana tertera dalam surat dakwaan Penuntut Umum dan bersesuaian dengan hasil pemeriksaan di depan persidangan.</w:t>
      </w:r>
    </w:p>
    <w:p w:rsidR="00F17F18" w:rsidRDefault="00F17F18" w:rsidP="00F17F18">
      <w:pPr>
        <w:autoSpaceDE w:val="0"/>
        <w:autoSpaceDN w:val="0"/>
        <w:adjustRightInd w:val="0"/>
        <w:spacing w:line="480" w:lineRule="auto"/>
        <w:ind w:firstLine="709"/>
        <w:jc w:val="both"/>
      </w:pPr>
      <w:r>
        <w:t xml:space="preserve">Orang tersebut dihadapkan sebagai terdakwa yang diduga melakukan suatu tindak pidana sebagaimana isi dakwaan Penuntut Umum. Selama proses persidangan, Terdakwa dapat mengikutinya dengan baik, menjawab pertanyaan dan memberikan keterangan dengan lancar, tanpa mengalami hambatan dan dari pemeriksaan surat-surat yang berhubungan dengan berkas perkara, Majelis Hakim tidak menemukan bukti yang menerangkan, bahwa Terdakwa adalah orang yang tidak cakap atau tidak mampu bertindak dan tidak mampu mempertanggungjawabkan perbuatannya secara hukum sehingga berdasarkan </w:t>
      </w:r>
      <w:r>
        <w:lastRenderedPageBreak/>
        <w:t>pertimbangan-pertimbangan tersebut di atas, Majelis Hakim berkeyakinan bahwa unsur setiap orang telah terpenuhi menurut hukum.</w:t>
      </w:r>
    </w:p>
    <w:p w:rsidR="00F17F18" w:rsidRDefault="00F17F18" w:rsidP="00A00696">
      <w:pPr>
        <w:numPr>
          <w:ilvl w:val="3"/>
          <w:numId w:val="18"/>
        </w:numPr>
        <w:tabs>
          <w:tab w:val="num" w:pos="360"/>
        </w:tabs>
        <w:autoSpaceDE w:val="0"/>
        <w:autoSpaceDN w:val="0"/>
        <w:adjustRightInd w:val="0"/>
        <w:spacing w:line="480" w:lineRule="auto"/>
        <w:ind w:left="360"/>
        <w:jc w:val="both"/>
      </w:pPr>
      <w:r>
        <w:t>Unsur dengan sengaja dan tanpa hak mendistribusikan dan/atau mentransmisikan dan/atau membuat dapat diaksesnya Informasi elektronik dan/atau Dokumen Elektronik yang memiliki muatan penghinaan dan atau pencemaran nama baik</w:t>
      </w:r>
    </w:p>
    <w:p w:rsidR="00F17F18" w:rsidRDefault="00F17F18" w:rsidP="00F17F18">
      <w:pPr>
        <w:autoSpaceDE w:val="0"/>
        <w:autoSpaceDN w:val="0"/>
        <w:adjustRightInd w:val="0"/>
        <w:spacing w:line="480" w:lineRule="auto"/>
        <w:ind w:firstLine="720"/>
        <w:jc w:val="both"/>
      </w:pPr>
      <w:r>
        <w:t xml:space="preserve">Unsur dengan sengaja dan tanpa hak merupakan suatu kesatuan yang dalam tataran penerapan hukum harus dapat dibuktikan. </w:t>
      </w:r>
      <w:r>
        <w:rPr>
          <w:iCs/>
        </w:rPr>
        <w:t>Kesengajaan</w:t>
      </w:r>
      <w:r>
        <w:t xml:space="preserve">adalah bentuk dari kesalahan (tindak pidana subyektif) yang pada hakikatnya berisi hubungan bathin antara pelaku/terdakwa dengan tindak pidana yang dilakukannya. Tentang kesengajaan ini undang-undang tidak memberikan pengertian, oleh karena itu Majelis Hakim akan merujuk pengertian </w:t>
      </w:r>
      <w:r>
        <w:rPr>
          <w:iCs/>
        </w:rPr>
        <w:t xml:space="preserve">kesengajaan </w:t>
      </w:r>
      <w:r>
        <w:t xml:space="preserve">yang ada didalam </w:t>
      </w:r>
      <w:r>
        <w:rPr>
          <w:i/>
          <w:iCs/>
        </w:rPr>
        <w:t>M.V.T (Memorie Van Toelitcting)</w:t>
      </w:r>
      <w:r>
        <w:t xml:space="preserve">, yaitu </w:t>
      </w:r>
      <w:r>
        <w:rPr>
          <w:iCs/>
        </w:rPr>
        <w:t xml:space="preserve">kesengajaan atau </w:t>
      </w:r>
      <w:r>
        <w:rPr>
          <w:i/>
          <w:iCs/>
        </w:rPr>
        <w:t xml:space="preserve">opzet </w:t>
      </w:r>
      <w:r>
        <w:t xml:space="preserve">diartikan sebagai menghendaki dan mengetahui </w:t>
      </w:r>
      <w:r>
        <w:rPr>
          <w:i/>
          <w:iCs/>
        </w:rPr>
        <w:t xml:space="preserve">(willens end wetten). </w:t>
      </w:r>
      <w:r>
        <w:t>Jadi orang yang melakukan perbuatan dengan sengaja menghendaki perbuatan itu dan di samping itu mengetahui atau menyadari tentang apa yang dilakukannya itu.</w:t>
      </w:r>
    </w:p>
    <w:p w:rsidR="00F17F18" w:rsidRDefault="00F17F18" w:rsidP="00F17F18">
      <w:pPr>
        <w:autoSpaceDE w:val="0"/>
        <w:autoSpaceDN w:val="0"/>
        <w:adjustRightInd w:val="0"/>
        <w:spacing w:line="480" w:lineRule="auto"/>
        <w:ind w:firstLine="720"/>
        <w:jc w:val="both"/>
      </w:pPr>
      <w:r>
        <w:t>Kata mendistribusikan yang dimaksud adalah kegiatan menyebarkan informasi elektronik kepada banyak orang dan atau mengumumkan suatu informasi sehingga dapat diakses oleh publik sedangkan kata mentransmisikan adalah mengirimkan atau meneruskan pesan dsb dari seorang kepada orang lain, dan kata membuat dapat diaksesnya artinya melakukan aktifitas seperti mengupload informasi elektronik ke suatu situs internet atau sistim elektronik sehingga informasi elektronik tersebut dapat diakses oleh orang lain.</w:t>
      </w:r>
    </w:p>
    <w:p w:rsidR="00F17F18" w:rsidRDefault="00F17F18" w:rsidP="00F17F18">
      <w:pPr>
        <w:autoSpaceDE w:val="0"/>
        <w:autoSpaceDN w:val="0"/>
        <w:adjustRightInd w:val="0"/>
        <w:spacing w:line="480" w:lineRule="auto"/>
        <w:ind w:firstLine="720"/>
        <w:jc w:val="both"/>
      </w:pPr>
      <w:r>
        <w:lastRenderedPageBreak/>
        <w:t>Selanjutnya yang dimaksudkan melanggar kesusilaan adalah tindakan seseorang yang melanggar norma kesusilaan termasuk didalamnya tindakan penyebarluasan konten gambar, sketsa, ilustrasi, foto, tulisan, suara, bunyi, gambar bergerak, animasi, kartun, percakapan, gerak tubuh, atau bentuk pesan lainnya melalui berbagai bentuk media komunikasi dan/atau pertunjukan di muka umum, yang membuat kecabulan atau eksploitasi seksual yang melanggar norma kesusilaan dalam masyarakat.</w:t>
      </w:r>
    </w:p>
    <w:p w:rsidR="00F17F18" w:rsidRDefault="00F17F18" w:rsidP="00F17F18">
      <w:pPr>
        <w:autoSpaceDE w:val="0"/>
        <w:autoSpaceDN w:val="0"/>
        <w:adjustRightInd w:val="0"/>
        <w:spacing w:line="456" w:lineRule="auto"/>
        <w:ind w:firstLine="720"/>
        <w:jc w:val="both"/>
        <w:rPr>
          <w:lang w:val="en-ID" w:eastAsia="en-ID"/>
        </w:rPr>
      </w:pPr>
      <w:r>
        <w:rPr>
          <w:lang w:val="en-ID" w:eastAsia="en-ID"/>
        </w:rPr>
        <w:t xml:space="preserve">Berdasarkan uraian di atas, maka berdasarkan Undang-Undang Nomor 19 Tahun 2016 tentang informasi dan Transaksi Elektronik mengatur tentang konten kesusilaan, maka terdakwa Jacobis Pattipeilohy alias Yakobis alias Bobi alias Bogel telah terbukti secara sah dan meyakinkan bersalah melakukan tindak pidana tanpa hak dan melawan hukum sengaja membuat, memperbanyak, dan menyebarluaskan  </w:t>
      </w:r>
      <w:r>
        <w:t xml:space="preserve">hasil </w:t>
      </w:r>
      <w:r>
        <w:rPr>
          <w:i/>
        </w:rPr>
        <w:t>screenshoot</w:t>
      </w:r>
      <w:r>
        <w:t xml:space="preserve"> tampilan gambar/foto ketelanjangan korban Remalse Florensa Supusepa alias Reensa alias Enca disertai pesan tulisan percakapan yang diposting atau diunggah dan dikirimkan oleh terdakwa kepada saksi Febryan Tenine melalui akun </w:t>
      </w:r>
      <w:r>
        <w:rPr>
          <w:i/>
        </w:rPr>
        <w:t xml:space="preserve">facebook messenger </w:t>
      </w:r>
      <w:r>
        <w:rPr>
          <w:lang w:val="en-ID" w:eastAsia="en-ID"/>
        </w:rPr>
        <w:t xml:space="preserve">sehingga terdakwa dijatuhi pidana penjara selama </w:t>
      </w:r>
      <w:r>
        <w:t>3 (tiga) tahun dan denda sejumlah Rp. 1.000.000.000,- (satu milyar rupiah) dengan ketentuan apabila denda tersebut tidak dibayar diganti dengan pidana kurungan selama 2 (dua) bulan</w:t>
      </w:r>
      <w:r>
        <w:rPr>
          <w:lang w:val="en-ID" w:eastAsia="en-ID"/>
        </w:rPr>
        <w:t>.</w:t>
      </w:r>
    </w:p>
    <w:p w:rsidR="00F17F18" w:rsidRDefault="00F17F18" w:rsidP="00F17F18">
      <w:pPr>
        <w:autoSpaceDE w:val="0"/>
        <w:autoSpaceDN w:val="0"/>
        <w:adjustRightInd w:val="0"/>
        <w:spacing w:line="456" w:lineRule="auto"/>
        <w:ind w:firstLine="720"/>
        <w:jc w:val="both"/>
      </w:pPr>
      <w:r>
        <w:rPr>
          <w:lang w:val="en-ID" w:eastAsia="en-ID"/>
        </w:rPr>
        <w:t xml:space="preserve">Hukuman yang dijatuhkan majelis hakim lebih ringan dari tuntutan jaksa penuntut umum yang menuntut agar terdakwa dipidana penjara </w:t>
      </w:r>
      <w:r>
        <w:t>selama 4 (empat) tahun dikurangi dengan masa tahanan yang telah dijalani, dan membayar denda sebesar Rp.1.000.000.000,- (satu milyar rupiah) subsider 3 (tiga) bulan kurungan.</w:t>
      </w:r>
    </w:p>
    <w:p w:rsidR="00F17F18" w:rsidRDefault="00F17F18" w:rsidP="00F17F18">
      <w:pPr>
        <w:autoSpaceDE w:val="0"/>
        <w:autoSpaceDN w:val="0"/>
        <w:adjustRightInd w:val="0"/>
        <w:spacing w:line="456" w:lineRule="auto"/>
        <w:ind w:firstLine="720"/>
        <w:jc w:val="both"/>
        <w:rPr>
          <w:lang w:val="en-ID" w:eastAsia="en-ID"/>
        </w:rPr>
      </w:pPr>
      <w:r>
        <w:rPr>
          <w:lang w:val="en-ID" w:eastAsia="en-ID"/>
        </w:rPr>
        <w:lastRenderedPageBreak/>
        <w:t xml:space="preserve">Menurut penulis hukuman tersebut harusnya lebih berat lagi sehingga dapat menimbulkan efek jera kepada pelaku karena akibat perbuatannya tersebut merupakan perbuatan amoral yang sangat merendahkan harkat dan martabat seorang wanita. Menurut penulis bahwa Hakim yang memutus perkara ini juga menyertakan hal-hal yang memberatkan bagi terdakwa yaitu  </w:t>
      </w:r>
      <w:r>
        <w:t xml:space="preserve">perbuatan terdakwa melanggar norma dan aturan-aturan yang berlaku di masyarakat terutama norma hukum, agama, dan kesusilaan </w:t>
      </w:r>
      <w:r>
        <w:rPr>
          <w:lang w:val="en-ID" w:eastAsia="en-ID"/>
        </w:rPr>
        <w:t>sedangkan hal-hal yang meringankan bahwa t</w:t>
      </w:r>
      <w:r>
        <w:t>erdakwa belum pernah dijatuhi pidana atau dengan kata lain terdakwa adalah pelaku pertama kali (</w:t>
      </w:r>
      <w:r>
        <w:rPr>
          <w:i/>
          <w:iCs/>
        </w:rPr>
        <w:t>first offender</w:t>
      </w:r>
      <w:r>
        <w:t>), terdakwa mengakui perbuatannya, merasa menyesal atas perbuatannya dan berjanji tidak akan mengulanginya lagi serta terdakwa masih berusia muda, diharapkan masih memiliki masa depan yang lebih baik</w:t>
      </w:r>
    </w:p>
    <w:p w:rsidR="00F17F18" w:rsidRDefault="00F17F18" w:rsidP="00F17F18">
      <w:pPr>
        <w:autoSpaceDE w:val="0"/>
        <w:autoSpaceDN w:val="0"/>
        <w:adjustRightInd w:val="0"/>
        <w:spacing w:line="480" w:lineRule="auto"/>
        <w:ind w:firstLine="720"/>
        <w:jc w:val="both"/>
        <w:rPr>
          <w:lang w:val="en-ID" w:eastAsia="en-ID"/>
        </w:rPr>
      </w:pPr>
      <w:r>
        <w:rPr>
          <w:lang w:val="en-ID" w:eastAsia="en-ID"/>
        </w:rPr>
        <w:t xml:space="preserve">Majelis hakim dalam putusan Nomor 483/Pid.B/2019/PN Amb dalam menjatuhkan sanksi pidana terhadap pelaku tindak pidana dalam perkara ini berdasarkan fakta-fakta yang terungkap di persidangan. Selain itu, saat menjatuhkan hukuman, hakim juga menggunakan beberapa pertimbangan yaitu pertimbangan yuridis dan non yuridis. Pertimbangan yang bersifat yuridis dalam perkara ini yaitu terdakwa telah memenuhi unsur-unsur pasal yang didakwakan oleh Penuntut Umum yaitu </w:t>
      </w:r>
      <w:r>
        <w:t xml:space="preserve">Pasal 27 ayat (1) Jo Pasal 45 ayat (1) Undang-Undang Nomor 1 Tahun 2024 Tentang Perubahan Kedua Undang-Undang Nomor 11 Tahun 2008 </w:t>
      </w:r>
      <w:r>
        <w:rPr>
          <w:lang w:val="en-ID" w:eastAsia="en-ID"/>
        </w:rPr>
        <w:t xml:space="preserve">tentang informasi dan Transaksi Elektronik. </w:t>
      </w:r>
    </w:p>
    <w:p w:rsidR="00F17F18" w:rsidRDefault="00F17F18" w:rsidP="00F17F18">
      <w:pPr>
        <w:autoSpaceDE w:val="0"/>
        <w:autoSpaceDN w:val="0"/>
        <w:adjustRightInd w:val="0"/>
        <w:spacing w:line="480" w:lineRule="auto"/>
        <w:ind w:firstLine="720"/>
        <w:jc w:val="both"/>
      </w:pPr>
      <w:r>
        <w:rPr>
          <w:lang w:val="en-ID" w:eastAsia="en-ID"/>
        </w:rPr>
        <w:t xml:space="preserve">Pertimbangan yang bersifat non yuridis, hakim mempertimbangkan bahwa yang meringankan tidak ada. Hal tersebut yang menjadi pertimbangan hakim sudah memenuhi aspek non yuridis selama persidangan dan dijatuhi hukuman </w:t>
      </w:r>
      <w:r>
        <w:rPr>
          <w:lang w:val="en-ID" w:eastAsia="en-ID"/>
        </w:rPr>
        <w:lastRenderedPageBreak/>
        <w:t xml:space="preserve">penjara yang menjadi hal meringankan bahwa terdakwa </w:t>
      </w:r>
      <w:r>
        <w:t>merasa menyesal atas perbuatannya dan berjanji tidak akan mengulanginya lagi serta terdakwa masih berusia muda sehingga diharapkan masih memiliki masa depan yang lebih baik.</w:t>
      </w:r>
    </w:p>
    <w:p w:rsidR="00F17F18" w:rsidRDefault="00F17F18" w:rsidP="00F17F18">
      <w:pPr>
        <w:autoSpaceDE w:val="0"/>
        <w:autoSpaceDN w:val="0"/>
        <w:adjustRightInd w:val="0"/>
        <w:spacing w:line="480" w:lineRule="auto"/>
        <w:ind w:firstLine="720"/>
        <w:jc w:val="both"/>
      </w:pPr>
      <w:r>
        <w:t>Pemerintah juga harus ber</w:t>
      </w:r>
      <w:r>
        <w:rPr>
          <w:bCs/>
        </w:rPr>
        <w:t xml:space="preserve">tanggung jawab pemerintah dalam mencegah peyebar luasan foto bermuatan asusila melalui akun media sosial. </w:t>
      </w:r>
      <w:r>
        <w:t xml:space="preserve">Pertanggung jawaban yang dilakukan Pemerintah yakni melalui Kementrian Komunikasi dan Informatika Republik Indonesia melakukan pemblokiran konten asusila yang terdapat di media sosial dan membuat agar tidak bisa diakses atau di bukanya akun yang bermuatan asusila dan pada aplikasi media sosial harus memiliki fitur hapus otomatis akun-akun yang bermuatan asusila sehingga mempermudah pihak yang bertanggung jawab serta memberikan sanksi pidana penjara maupun denda secara maksimal agar membuat efek jera kepada pelaku yang menyebarluaskan konten asusila di media sosial. </w:t>
      </w:r>
    </w:p>
    <w:p w:rsidR="00F17F18" w:rsidRDefault="00F17F18" w:rsidP="00F17F18">
      <w:pPr>
        <w:autoSpaceDE w:val="0"/>
        <w:autoSpaceDN w:val="0"/>
        <w:adjustRightInd w:val="0"/>
        <w:spacing w:line="480" w:lineRule="auto"/>
        <w:ind w:firstLine="709"/>
        <w:jc w:val="both"/>
      </w:pPr>
      <w:r>
        <w:rPr>
          <w:bCs/>
        </w:rPr>
        <w:t>Korban penyebarluasan koten asusia melalui media sosial harus mendapatkan perlindungan.</w:t>
      </w:r>
      <w:r>
        <w:t xml:space="preserve">Perlindungan terhadap korban penyebarluasan koten asusia sangat penting karena korban dirugikan secara materil dan korban juga mengalami tekanan psikologis, cara yang digunakan oleh pelaku menggunakan media sosial sehingga jejak konten digital tidak akan bisa di hapus bahkan bisa di perbanyak oleh siapapun. </w:t>
      </w:r>
    </w:p>
    <w:p w:rsidR="00F17F18" w:rsidRDefault="00F17F18" w:rsidP="00F17F18">
      <w:pPr>
        <w:autoSpaceDE w:val="0"/>
        <w:autoSpaceDN w:val="0"/>
        <w:adjustRightInd w:val="0"/>
        <w:spacing w:line="480" w:lineRule="auto"/>
        <w:ind w:firstLine="709"/>
        <w:jc w:val="both"/>
        <w:rPr>
          <w:b/>
          <w:bCs/>
        </w:rPr>
      </w:pPr>
      <w:r>
        <w:t xml:space="preserve">Perlindungan bagi korban asusila di media sosial masih secara umum antara lain ganti-kerugian, restitusi, bantuan medis, bantuan hukum dan bantuan rehabilitas psiko-sosial, perlindungan dari keluarga, perlindungan dari masyarakat </w:t>
      </w:r>
      <w:r>
        <w:lastRenderedPageBreak/>
        <w:t xml:space="preserve">serta pemberian informasi kepada korban terkait proses penyelidikan dan pemeriksaan tindak pidana tersebut. </w:t>
      </w:r>
    </w:p>
    <w:p w:rsidR="00F17F18" w:rsidRDefault="00F17F18" w:rsidP="00F17F18">
      <w:pPr>
        <w:autoSpaceDE w:val="0"/>
        <w:autoSpaceDN w:val="0"/>
        <w:adjustRightInd w:val="0"/>
        <w:spacing w:line="480" w:lineRule="auto"/>
        <w:ind w:firstLine="709"/>
        <w:jc w:val="both"/>
        <w:rPr>
          <w:lang w:val="en-ID" w:eastAsia="en-ID"/>
        </w:rPr>
      </w:pPr>
      <w:r>
        <w:rPr>
          <w:bCs/>
        </w:rPr>
        <w:t xml:space="preserve">Upaya untuk memberikan perlindungan terhadap korban penyebarluasan konten asusila di media sosial </w:t>
      </w:r>
      <w:r>
        <w:t>diaur dalam UU ITE dan Undang-undang Nomor 31 Tahun 2014 Tentang Perlindungan Saksi dan Korban walaupun masih bersifat sangat umum.</w:t>
      </w:r>
    </w:p>
    <w:p w:rsidR="00CE7FEB" w:rsidRPr="00F17F18" w:rsidRDefault="00CE7FEB" w:rsidP="00F17F18">
      <w:bookmarkStart w:id="17" w:name="_GoBack"/>
      <w:bookmarkEnd w:id="17"/>
    </w:p>
    <w:sectPr w:rsidR="00CE7FEB" w:rsidRPr="00F17F18"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18B" w:rsidRDefault="0026118B" w:rsidP="002D79FF">
      <w:r>
        <w:separator/>
      </w:r>
    </w:p>
  </w:endnote>
  <w:endnote w:type="continuationSeparator" w:id="1">
    <w:p w:rsidR="0026118B" w:rsidRDefault="0026118B"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26118B">
    <w:pPr>
      <w:pStyle w:val="Footer"/>
      <w:jc w:val="center"/>
    </w:pPr>
  </w:p>
  <w:p w:rsidR="00630637" w:rsidRDefault="00261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18B" w:rsidRDefault="0026118B" w:rsidP="002D79FF">
      <w:r>
        <w:separator/>
      </w:r>
    </w:p>
  </w:footnote>
  <w:footnote w:type="continuationSeparator" w:id="1">
    <w:p w:rsidR="0026118B" w:rsidRDefault="0026118B" w:rsidP="002D79FF">
      <w:r>
        <w:continuationSeparator/>
      </w:r>
    </w:p>
  </w:footnote>
  <w:footnote w:id="2">
    <w:p w:rsidR="00F17F18" w:rsidRDefault="00F17F18" w:rsidP="00F17F18">
      <w:pPr>
        <w:pStyle w:val="FootnoteText"/>
        <w:jc w:val="both"/>
      </w:pPr>
      <w:r>
        <w:tab/>
      </w:r>
      <w:r>
        <w:rPr>
          <w:rStyle w:val="FootnoteReference"/>
        </w:rPr>
        <w:footnoteRef/>
      </w:r>
      <w:bookmarkStart w:id="2" w:name="_Hlk167380493"/>
      <w:r>
        <w:t xml:space="preserve">Atikah Rahmi, “Pemenuhan Restitusi Dan Kompensasi Sebagai Bentuk Perlindungan Bagi Korban Kejahatan Seksual Dalam Sistem Hukum Di Indonesia”,  </w:t>
      </w:r>
      <w:r>
        <w:rPr>
          <w:i/>
        </w:rPr>
        <w:t>De Lega Lata Jurnal Ilmu Hukum</w:t>
      </w:r>
      <w:r>
        <w:t xml:space="preserve">,  Volume 4 Nomor 2 (2019), </w:t>
      </w:r>
      <w:bookmarkEnd w:id="2"/>
      <w:r>
        <w:t>h.81.</w:t>
      </w:r>
    </w:p>
  </w:footnote>
  <w:footnote w:id="3">
    <w:p w:rsidR="00F17F18" w:rsidRDefault="00F17F18" w:rsidP="00F17F18">
      <w:pPr>
        <w:pStyle w:val="FootnoteText"/>
      </w:pPr>
      <w:r>
        <w:tab/>
      </w:r>
      <w:r>
        <w:rPr>
          <w:rStyle w:val="FootnoteReference"/>
        </w:rPr>
        <w:footnoteRef/>
      </w:r>
      <w:r>
        <w:rPr>
          <w:color w:val="000000"/>
          <w:shd w:val="clear" w:color="auto" w:fill="F5F7F9"/>
        </w:rPr>
        <w:t>P.A.F Lamintang, </w:t>
      </w:r>
      <w:r>
        <w:rPr>
          <w:i/>
          <w:color w:val="000000"/>
          <w:shd w:val="clear" w:color="auto" w:fill="F5F7F9"/>
        </w:rPr>
        <w:t>Op.Cit</w:t>
      </w:r>
      <w:r>
        <w:rPr>
          <w:color w:val="000000"/>
          <w:shd w:val="clear" w:color="auto" w:fill="F5F7F9"/>
        </w:rPr>
        <w:t>, h.15.</w:t>
      </w:r>
    </w:p>
  </w:footnote>
  <w:footnote w:id="4">
    <w:p w:rsidR="00F17F18" w:rsidRDefault="00F17F18" w:rsidP="00F17F18">
      <w:pPr>
        <w:pStyle w:val="Default"/>
        <w:ind w:firstLine="720"/>
        <w:jc w:val="both"/>
        <w:rPr>
          <w:sz w:val="20"/>
          <w:szCs w:val="20"/>
        </w:rPr>
      </w:pPr>
      <w:r>
        <w:rPr>
          <w:rStyle w:val="FootnoteReference"/>
          <w:sz w:val="20"/>
          <w:szCs w:val="20"/>
        </w:rPr>
        <w:footnoteRef/>
      </w:r>
      <w:bookmarkStart w:id="8" w:name="_Hlk167380791"/>
      <w:r>
        <w:rPr>
          <w:sz w:val="20"/>
          <w:szCs w:val="20"/>
        </w:rPr>
        <w:t xml:space="preserve">Hanafi Amrani dan Mahrus Ali, </w:t>
      </w:r>
      <w:r>
        <w:rPr>
          <w:i/>
          <w:iCs/>
          <w:sz w:val="20"/>
          <w:szCs w:val="20"/>
        </w:rPr>
        <w:t>Sisitem Pertanggung Jawaban Pidana</w:t>
      </w:r>
      <w:r>
        <w:rPr>
          <w:sz w:val="20"/>
          <w:szCs w:val="20"/>
        </w:rPr>
        <w:t>, Rajawali Pers, Jakarta, 2015</w:t>
      </w:r>
      <w:bookmarkEnd w:id="8"/>
      <w:r>
        <w:rPr>
          <w:sz w:val="20"/>
          <w:szCs w:val="20"/>
        </w:rPr>
        <w:t>, h.16</w:t>
      </w:r>
    </w:p>
  </w:footnote>
  <w:footnote w:id="5">
    <w:p w:rsidR="00F17F18" w:rsidRDefault="00F17F18" w:rsidP="00F17F18">
      <w:pPr>
        <w:pStyle w:val="Default"/>
        <w:ind w:firstLine="720"/>
        <w:jc w:val="both"/>
        <w:rPr>
          <w:sz w:val="20"/>
          <w:szCs w:val="20"/>
        </w:rPr>
      </w:pPr>
      <w:r>
        <w:rPr>
          <w:rStyle w:val="FootnoteReference"/>
          <w:sz w:val="20"/>
          <w:szCs w:val="20"/>
        </w:rPr>
        <w:footnoteRef/>
      </w:r>
      <w:bookmarkStart w:id="9" w:name="_Hlk167380855"/>
      <w:r>
        <w:rPr>
          <w:sz w:val="20"/>
          <w:szCs w:val="20"/>
        </w:rPr>
        <w:t xml:space="preserve">Roeslan Saleh, </w:t>
      </w:r>
      <w:r>
        <w:rPr>
          <w:i/>
          <w:iCs/>
          <w:sz w:val="20"/>
          <w:szCs w:val="20"/>
        </w:rPr>
        <w:t>Pikiran-Pikiran Tentang Pertanggung Jawaban Pidana</w:t>
      </w:r>
      <w:r>
        <w:rPr>
          <w:sz w:val="20"/>
          <w:szCs w:val="20"/>
        </w:rPr>
        <w:t>, Ghalia Indonesia, Jakarta, 2010</w:t>
      </w:r>
      <w:bookmarkEnd w:id="9"/>
      <w:r>
        <w:rPr>
          <w:sz w:val="20"/>
          <w:szCs w:val="20"/>
        </w:rPr>
        <w:t>, h.33</w:t>
      </w:r>
    </w:p>
  </w:footnote>
  <w:footnote w:id="6">
    <w:p w:rsidR="00F17F18" w:rsidRDefault="00F17F18" w:rsidP="00F17F18">
      <w:pPr>
        <w:pStyle w:val="FootnoteText"/>
        <w:ind w:firstLine="720"/>
        <w:jc w:val="both"/>
      </w:pPr>
      <w:r>
        <w:rPr>
          <w:rStyle w:val="FootnoteReference"/>
        </w:rPr>
        <w:footnoteRef/>
      </w:r>
      <w:r>
        <w:t xml:space="preserve"> Chairul Huda</w:t>
      </w:r>
      <w:r>
        <w:rPr>
          <w:i/>
          <w:iCs/>
        </w:rPr>
        <w:t>, Dari Tiada Pidana Tanpa Kesalahan Menuju Kepada Tiada Pertanggungjawaban Pidana Tanpa Kesalahan Tinjauan Kritis Terhadap Teori Pemisahan Tindak Pidana dan Pertanggungjawaban Pidana</w:t>
      </w:r>
      <w:r>
        <w:t>, Kencana, Jakarta, 2016</w:t>
      </w:r>
      <w:r>
        <w:rPr>
          <w:iCs/>
        </w:rPr>
        <w:t>, h.68.</w:t>
      </w:r>
    </w:p>
  </w:footnote>
  <w:footnote w:id="7">
    <w:p w:rsidR="00F17F18" w:rsidRDefault="00F17F18" w:rsidP="00F17F18">
      <w:pPr>
        <w:pStyle w:val="FootnoteText"/>
        <w:ind w:firstLine="720"/>
        <w:jc w:val="both"/>
      </w:pPr>
      <w:r>
        <w:rPr>
          <w:rStyle w:val="FootnoteReference"/>
        </w:rPr>
        <w:footnoteRef/>
      </w:r>
      <w:r>
        <w:rPr>
          <w:i/>
        </w:rPr>
        <w:t>Ibid</w:t>
      </w:r>
      <w:r>
        <w:rPr>
          <w:iCs/>
        </w:rPr>
        <w:t>, h.69.</w:t>
      </w:r>
    </w:p>
  </w:footnote>
  <w:footnote w:id="8">
    <w:p w:rsidR="00F17F18" w:rsidRDefault="00F17F18" w:rsidP="00F17F18">
      <w:pPr>
        <w:pStyle w:val="FootnoteText"/>
        <w:ind w:firstLine="720"/>
        <w:jc w:val="both"/>
      </w:pPr>
      <w:r>
        <w:rPr>
          <w:rStyle w:val="FootnoteReference"/>
        </w:rPr>
        <w:footnoteRef/>
      </w:r>
      <w:r>
        <w:t xml:space="preserve"> Adami Chazawi,  </w:t>
      </w:r>
      <w:r>
        <w:rPr>
          <w:i/>
          <w:iCs/>
        </w:rPr>
        <w:t>Op.Cit</w:t>
      </w:r>
      <w:r>
        <w:t xml:space="preserve">, h.57  </w:t>
      </w:r>
    </w:p>
  </w:footnote>
  <w:footnote w:id="9">
    <w:p w:rsidR="00F17F18" w:rsidRDefault="00F17F18" w:rsidP="00F17F18">
      <w:pPr>
        <w:pStyle w:val="FootnoteText"/>
        <w:ind w:firstLine="720"/>
        <w:jc w:val="both"/>
      </w:pPr>
      <w:r>
        <w:rPr>
          <w:rStyle w:val="FootnoteReference"/>
        </w:rPr>
        <w:footnoteRef/>
      </w:r>
      <w:bookmarkStart w:id="10" w:name="_Hlk167381008"/>
      <w:r>
        <w:t xml:space="preserve">Andi Zainal Abidin, </w:t>
      </w:r>
      <w:r>
        <w:rPr>
          <w:i/>
          <w:iCs/>
        </w:rPr>
        <w:t>Asas-Asas Hukum Pidana Bagian Pertama</w:t>
      </w:r>
      <w:r>
        <w:t>, Alumni, Bandung, 2017</w:t>
      </w:r>
      <w:bookmarkEnd w:id="10"/>
      <w:r>
        <w:t xml:space="preserve">, h.72.  </w:t>
      </w:r>
    </w:p>
  </w:footnote>
  <w:footnote w:id="10">
    <w:p w:rsidR="00F17F18" w:rsidRDefault="00F17F18" w:rsidP="00F17F18">
      <w:pPr>
        <w:pStyle w:val="FootnoteText"/>
        <w:ind w:firstLine="720"/>
        <w:jc w:val="both"/>
      </w:pPr>
      <w:r>
        <w:rPr>
          <w:rStyle w:val="FootnoteReference"/>
        </w:rPr>
        <w:footnoteRef/>
      </w:r>
      <w:r>
        <w:t xml:space="preserve"> Moeljatno, </w:t>
      </w:r>
      <w:r>
        <w:rPr>
          <w:i/>
        </w:rPr>
        <w:t>Op.Cit</w:t>
      </w:r>
      <w:r>
        <w:t>, h.71</w:t>
      </w:r>
    </w:p>
  </w:footnote>
  <w:footnote w:id="11">
    <w:p w:rsidR="00F17F18" w:rsidRDefault="00F17F18" w:rsidP="00F17F18">
      <w:pPr>
        <w:pStyle w:val="FootnoteText"/>
        <w:ind w:firstLine="720"/>
        <w:jc w:val="both"/>
      </w:pPr>
      <w:r>
        <w:rPr>
          <w:rStyle w:val="FootnoteReference"/>
        </w:rPr>
        <w:footnoteRef/>
      </w:r>
      <w:r>
        <w:rPr>
          <w:i/>
        </w:rPr>
        <w:t>Ibid</w:t>
      </w:r>
      <w:r>
        <w:t>, h.72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26118B">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2611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C35"/>
    <w:multiLevelType w:val="hybridMultilevel"/>
    <w:tmpl w:val="19A417B2"/>
    <w:lvl w:ilvl="0" w:tplc="77428576">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3F4160"/>
    <w:multiLevelType w:val="multilevel"/>
    <w:tmpl w:val="6EC031A4"/>
    <w:lvl w:ilvl="0">
      <w:start w:val="1"/>
      <w:numFmt w:val="lowerLetter"/>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lowerLetter"/>
      <w:isLgl/>
      <w:lvlText w:val="%8."/>
      <w:lvlJc w:val="left"/>
      <w:pPr>
        <w:ind w:left="1800" w:hanging="1440"/>
      </w:pPr>
      <w:rPr>
        <w:rFonts w:ascii="Arial" w:eastAsia="Times New Roman" w:hAnsi="Arial" w:cs="Arial"/>
      </w:rPr>
    </w:lvl>
    <w:lvl w:ilvl="8">
      <w:start w:val="1"/>
      <w:numFmt w:val="decimal"/>
      <w:isLgl/>
      <w:lvlText w:val="%1.%2.%3.%4.%5.%6.%7.%8.%9."/>
      <w:lvlJc w:val="left"/>
      <w:pPr>
        <w:ind w:left="2160" w:hanging="1800"/>
      </w:pPr>
    </w:lvl>
  </w:abstractNum>
  <w:abstractNum w:abstractNumId="2">
    <w:nsid w:val="037B3C3C"/>
    <w:multiLevelType w:val="multilevel"/>
    <w:tmpl w:val="34B46CC2"/>
    <w:lvl w:ilvl="0">
      <w:start w:val="1"/>
      <w:numFmt w:val="lowerLetter"/>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lowerLetter"/>
      <w:isLgl/>
      <w:lvlText w:val="%9."/>
      <w:lvlJc w:val="left"/>
      <w:pPr>
        <w:ind w:left="5040" w:hanging="1800"/>
      </w:pPr>
      <w:rPr>
        <w:rFonts w:ascii="Times New Roman" w:eastAsia="Times New Roman" w:hAnsi="Times New Roman" w:cs="Times New Roman"/>
      </w:rPr>
    </w:lvl>
  </w:abstractNum>
  <w:abstractNum w:abstractNumId="3">
    <w:nsid w:val="078828B3"/>
    <w:multiLevelType w:val="multilevel"/>
    <w:tmpl w:val="29D899B8"/>
    <w:lvl w:ilvl="0">
      <w:start w:val="1"/>
      <w:numFmt w:val="lowerLetter"/>
      <w:lvlText w:val="%1."/>
      <w:lvlJc w:val="left"/>
      <w:pPr>
        <w:ind w:left="720" w:hanging="360"/>
      </w:pPr>
      <w:rPr>
        <w:rFonts w:ascii="Times New Roman" w:eastAsia="Times New Roman" w:hAnsi="Times New Roman" w:cs="Times New Roman"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08857FBB"/>
    <w:multiLevelType w:val="hybridMultilevel"/>
    <w:tmpl w:val="EDA44E72"/>
    <w:lvl w:ilvl="0" w:tplc="022806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0B0F74A1"/>
    <w:multiLevelType w:val="hybridMultilevel"/>
    <w:tmpl w:val="902ECF58"/>
    <w:lvl w:ilvl="0" w:tplc="0409000F">
      <w:start w:val="1"/>
      <w:numFmt w:val="decimal"/>
      <w:lvlText w:val="%1."/>
      <w:lvlJc w:val="left"/>
      <w:pPr>
        <w:tabs>
          <w:tab w:val="num" w:pos="720"/>
        </w:tabs>
        <w:ind w:left="720" w:hanging="360"/>
      </w:pPr>
    </w:lvl>
    <w:lvl w:ilvl="1" w:tplc="B8841ED0">
      <w:start w:val="1"/>
      <w:numFmt w:val="upperLetter"/>
      <w:lvlText w:val="%2."/>
      <w:lvlJc w:val="left"/>
      <w:pPr>
        <w:tabs>
          <w:tab w:val="num" w:pos="1440"/>
        </w:tabs>
        <w:ind w:left="1440" w:hanging="360"/>
      </w:pPr>
    </w:lvl>
    <w:lvl w:ilvl="2" w:tplc="061A871A">
      <w:start w:val="1"/>
      <w:numFmt w:val="lowerLetter"/>
      <w:lvlText w:val="%3."/>
      <w:lvlJc w:val="left"/>
      <w:pPr>
        <w:tabs>
          <w:tab w:val="num" w:pos="2340"/>
        </w:tabs>
        <w:ind w:left="2340" w:hanging="360"/>
      </w:pPr>
      <w:rPr>
        <w:rFonts w:ascii="Times New Roman" w:eastAsia="Times New Roman" w:hAnsi="Times New Roman" w:cs="Times New Roman" w:hint="default"/>
      </w:rPr>
    </w:lvl>
    <w:lvl w:ilvl="3" w:tplc="5E8A3E08">
      <w:start w:val="1"/>
      <w:numFmt w:val="lowerLetter"/>
      <w:lvlText w:val="%4)"/>
      <w:lvlJc w:val="left"/>
      <w:pPr>
        <w:ind w:left="2880" w:hanging="360"/>
      </w:pPr>
      <w:rPr>
        <w:rFonts w:ascii="Arial" w:eastAsia="Times New Roman" w:hAnsi="Arial" w:cs="Arial"/>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1121665"/>
    <w:multiLevelType w:val="multilevel"/>
    <w:tmpl w:val="70C84920"/>
    <w:lvl w:ilvl="0">
      <w:start w:val="2"/>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upperLetter"/>
      <w:lvlText w:val="%3."/>
      <w:lvlJc w:val="left"/>
      <w:pPr>
        <w:ind w:left="2160" w:hanging="360"/>
      </w:pPr>
    </w:lvl>
    <w:lvl w:ilvl="3">
      <w:start w:val="1"/>
      <w:numFmt w:val="lowerLetter"/>
      <w:lvlText w:val="%4."/>
      <w:lvlJc w:val="left"/>
      <w:pPr>
        <w:tabs>
          <w:tab w:val="num" w:pos="2880"/>
        </w:tabs>
        <w:ind w:left="2880" w:hanging="360"/>
      </w:pPr>
      <w:rPr>
        <w:rFonts w:ascii="LiberationSans" w:eastAsia="Times New Roman" w:hAnsi="LiberationSans" w:cs="LiberationSans"/>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hint="default"/>
      </w:rPr>
    </w:lvl>
    <w:lvl w:ilvl="8">
      <w:start w:val="1"/>
      <w:numFmt w:val="decimal"/>
      <w:lvlText w:val="%9."/>
      <w:lvlJc w:val="left"/>
      <w:pPr>
        <w:tabs>
          <w:tab w:val="num" w:pos="6480"/>
        </w:tabs>
        <w:ind w:left="6480" w:hanging="360"/>
      </w:pPr>
      <w:rPr>
        <w:rFonts w:cs="Times New Roman"/>
      </w:rPr>
    </w:lvl>
  </w:abstractNum>
  <w:abstractNum w:abstractNumId="7">
    <w:nsid w:val="181C1656"/>
    <w:multiLevelType w:val="hybridMultilevel"/>
    <w:tmpl w:val="A2E82C9A"/>
    <w:lvl w:ilvl="0" w:tplc="FFFFFFFF">
      <w:start w:val="1"/>
      <w:numFmt w:val="upperLetter"/>
      <w:lvlText w:val="%1."/>
      <w:lvlJc w:val="left"/>
      <w:pPr>
        <w:tabs>
          <w:tab w:val="num" w:pos="720"/>
        </w:tabs>
        <w:ind w:left="720" w:hanging="360"/>
      </w:pPr>
    </w:lvl>
    <w:lvl w:ilvl="1" w:tplc="FFFFFFFF">
      <w:start w:val="1"/>
      <w:numFmt w:val="decimal"/>
      <w:lvlText w:val="%2."/>
      <w:lvlJc w:val="left"/>
      <w:pPr>
        <w:ind w:left="1455" w:hanging="375"/>
      </w:pPr>
    </w:lvl>
    <w:lvl w:ilvl="2" w:tplc="FFFFFFFF">
      <w:start w:val="1"/>
      <w:numFmt w:val="lowerLetter"/>
      <w:lvlText w:val="%3."/>
      <w:lvlJc w:val="left"/>
      <w:pPr>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26137004"/>
    <w:multiLevelType w:val="hybridMultilevel"/>
    <w:tmpl w:val="E9FE602C"/>
    <w:lvl w:ilvl="0" w:tplc="F170DCE6">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9">
    <w:nsid w:val="2B3F41F3"/>
    <w:multiLevelType w:val="hybridMultilevel"/>
    <w:tmpl w:val="73785FFA"/>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0">
    <w:nsid w:val="2F771BBF"/>
    <w:multiLevelType w:val="multilevel"/>
    <w:tmpl w:val="BBFA1E94"/>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2EA72D5"/>
    <w:multiLevelType w:val="hybridMultilevel"/>
    <w:tmpl w:val="BED2FD94"/>
    <w:lvl w:ilvl="0" w:tplc="AA5C2DF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nsid w:val="3A23094E"/>
    <w:multiLevelType w:val="hybridMultilevel"/>
    <w:tmpl w:val="16E00B06"/>
    <w:lvl w:ilvl="0" w:tplc="7DD266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3612692"/>
    <w:multiLevelType w:val="hybridMultilevel"/>
    <w:tmpl w:val="613A81CC"/>
    <w:lvl w:ilvl="0" w:tplc="F5F09320">
      <w:start w:val="1"/>
      <w:numFmt w:val="decimal"/>
      <w:lvlText w:val="%1."/>
      <w:lvlJc w:val="left"/>
      <w:pPr>
        <w:tabs>
          <w:tab w:val="num" w:pos="720"/>
        </w:tabs>
        <w:ind w:left="720" w:hanging="360"/>
      </w:pPr>
      <w:rPr>
        <w:rFonts w:ascii="Times New Roman" w:eastAsia="Times New Roman" w:hAnsi="Times New Roman" w:cs="Times New Roman"/>
      </w:rPr>
    </w:lvl>
    <w:lvl w:ilvl="1" w:tplc="042429E4">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3634D358">
      <w:start w:val="1"/>
      <w:numFmt w:val="decimal"/>
      <w:lvlText w:val="%4."/>
      <w:lvlJc w:val="left"/>
      <w:pPr>
        <w:tabs>
          <w:tab w:val="num" w:pos="2880"/>
        </w:tabs>
        <w:ind w:left="2880" w:hanging="360"/>
      </w:pPr>
    </w:lvl>
    <w:lvl w:ilvl="4" w:tplc="E68880D6">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507AC906">
      <w:start w:val="1"/>
      <w:numFmt w:val="lowerLetter"/>
      <w:lvlText w:val="%6."/>
      <w:lvlJc w:val="left"/>
      <w:pPr>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4557857"/>
    <w:multiLevelType w:val="hybridMultilevel"/>
    <w:tmpl w:val="D512A420"/>
    <w:lvl w:ilvl="0" w:tplc="8F5A02D2">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nsid w:val="55AD11A8"/>
    <w:multiLevelType w:val="hybridMultilevel"/>
    <w:tmpl w:val="23D88BE4"/>
    <w:lvl w:ilvl="0" w:tplc="03E26D3A">
      <w:start w:val="1"/>
      <w:numFmt w:val="decimal"/>
      <w:lvlText w:val="(%1)"/>
      <w:lvlJc w:val="left"/>
      <w:pPr>
        <w:ind w:left="720" w:hanging="360"/>
      </w:pPr>
    </w:lvl>
    <w:lvl w:ilvl="1" w:tplc="34E6E4A8">
      <w:start w:val="1"/>
      <w:numFmt w:val="low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6C75F21"/>
    <w:multiLevelType w:val="hybridMultilevel"/>
    <w:tmpl w:val="9D6003BC"/>
    <w:lvl w:ilvl="0" w:tplc="0F9078BE">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53B597E"/>
    <w:multiLevelType w:val="hybridMultilevel"/>
    <w:tmpl w:val="E6DC1188"/>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8">
    <w:nsid w:val="65955604"/>
    <w:multiLevelType w:val="multilevel"/>
    <w:tmpl w:val="CC1E1718"/>
    <w:lvl w:ilvl="0">
      <w:start w:val="1"/>
      <w:numFmt w:val="decimal"/>
      <w:lvlText w:val="%1."/>
      <w:lvlJc w:val="left"/>
      <w:pPr>
        <w:ind w:left="360" w:hanging="360"/>
      </w:pPr>
    </w:lvl>
    <w:lvl w:ilvl="1">
      <w:start w:val="1"/>
      <w:numFmt w:val="decimal"/>
      <w:lvlText w:val="%1.%2."/>
      <w:lvlJc w:val="left"/>
      <w:pPr>
        <w:ind w:left="720" w:hanging="360"/>
      </w:pPr>
      <w:rPr>
        <w:b/>
        <w:bCs w:val="0"/>
      </w:rPr>
    </w:lvl>
    <w:lvl w:ilvl="2">
      <w:start w:val="1"/>
      <w:numFmt w:val="decimal"/>
      <w:lvlText w:val="%1.%2.%3."/>
      <w:lvlJc w:val="left"/>
      <w:pPr>
        <w:ind w:left="1440" w:hanging="720"/>
      </w:p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6E306627"/>
    <w:multiLevelType w:val="multilevel"/>
    <w:tmpl w:val="7FAC7FFE"/>
    <w:lvl w:ilvl="0">
      <w:start w:val="1"/>
      <w:numFmt w:val="lowerLetter"/>
      <w:lvlText w:val="%1."/>
      <w:lvlJc w:val="left"/>
      <w:pPr>
        <w:tabs>
          <w:tab w:val="num" w:pos="1620"/>
        </w:tabs>
        <w:ind w:left="1620" w:hanging="360"/>
      </w:pPr>
      <w:rPr>
        <w:rFonts w:ascii="Arial" w:eastAsia="Times New Roman" w:hAnsi="Arial" w:cs="Arial"/>
      </w:rPr>
    </w:lvl>
    <w:lvl w:ilvl="1">
      <w:start w:val="2"/>
      <w:numFmt w:val="decimal"/>
      <w:isLgl/>
      <w:lvlText w:val="%1.%2."/>
      <w:lvlJc w:val="left"/>
      <w:pPr>
        <w:ind w:left="1620" w:hanging="360"/>
      </w:pPr>
    </w:lvl>
    <w:lvl w:ilvl="2">
      <w:start w:val="1"/>
      <w:numFmt w:val="decimal"/>
      <w:isLgl/>
      <w:lvlText w:val="%1.%2.%3."/>
      <w:lvlJc w:val="left"/>
      <w:pPr>
        <w:ind w:left="1980" w:hanging="720"/>
      </w:pPr>
    </w:lvl>
    <w:lvl w:ilvl="3">
      <w:start w:val="1"/>
      <w:numFmt w:val="decimal"/>
      <w:isLgl/>
      <w:lvlText w:val="%1.%2.%3.%4."/>
      <w:lvlJc w:val="left"/>
      <w:pPr>
        <w:ind w:left="1980" w:hanging="720"/>
      </w:pPr>
    </w:lvl>
    <w:lvl w:ilvl="4">
      <w:start w:val="1"/>
      <w:numFmt w:val="decimal"/>
      <w:isLgl/>
      <w:lvlText w:val="%1.%2.%3.%4.%5."/>
      <w:lvlJc w:val="left"/>
      <w:pPr>
        <w:ind w:left="2340" w:hanging="1080"/>
      </w:pPr>
    </w:lvl>
    <w:lvl w:ilvl="5">
      <w:start w:val="1"/>
      <w:numFmt w:val="decimal"/>
      <w:isLgl/>
      <w:lvlText w:val="%1.%2.%3.%4.%5.%6."/>
      <w:lvlJc w:val="left"/>
      <w:pPr>
        <w:ind w:left="2340" w:hanging="1080"/>
      </w:pPr>
    </w:lvl>
    <w:lvl w:ilvl="6">
      <w:start w:val="1"/>
      <w:numFmt w:val="decimal"/>
      <w:isLgl/>
      <w:lvlText w:val="%1.%2.%3.%4.%5.%6.%7."/>
      <w:lvlJc w:val="left"/>
      <w:pPr>
        <w:ind w:left="2700" w:hanging="1440"/>
      </w:pPr>
    </w:lvl>
    <w:lvl w:ilvl="7">
      <w:start w:val="1"/>
      <w:numFmt w:val="decimal"/>
      <w:isLgl/>
      <w:lvlText w:val="%1.%2.%3.%4.%5.%6.%7.%8."/>
      <w:lvlJc w:val="left"/>
      <w:pPr>
        <w:ind w:left="2700" w:hanging="1440"/>
      </w:pPr>
    </w:lvl>
    <w:lvl w:ilvl="8">
      <w:start w:val="1"/>
      <w:numFmt w:val="decimal"/>
      <w:isLgl/>
      <w:lvlText w:val="%1.%2.%3.%4.%5.%6.%7.%8.%9."/>
      <w:lvlJc w:val="left"/>
      <w:pPr>
        <w:ind w:left="3060" w:hanging="1800"/>
      </w:pPr>
    </w:lvl>
  </w:abstractNum>
  <w:abstractNum w:abstractNumId="20">
    <w:nsid w:val="75F03A59"/>
    <w:multiLevelType w:val="hybridMultilevel"/>
    <w:tmpl w:val="596C04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7FB1C1B"/>
    <w:multiLevelType w:val="hybridMultilevel"/>
    <w:tmpl w:val="F69444AC"/>
    <w:lvl w:ilvl="0" w:tplc="212AA7FC">
      <w:start w:val="1"/>
      <w:numFmt w:val="lowerLetter"/>
      <w:lvlText w:val="%1."/>
      <w:lvlJc w:val="left"/>
      <w:pPr>
        <w:tabs>
          <w:tab w:val="num" w:pos="3600"/>
        </w:tabs>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96323BD"/>
    <w:multiLevelType w:val="hybridMultilevel"/>
    <w:tmpl w:val="9ED8474E"/>
    <w:lvl w:ilvl="0" w:tplc="EF2ACB60">
      <w:start w:val="1"/>
      <w:numFmt w:val="decimal"/>
      <w:lvlText w:val="%1)"/>
      <w:lvlJc w:val="left"/>
      <w:pPr>
        <w:ind w:left="1080" w:hanging="360"/>
      </w:pPr>
      <w:rPr>
        <w:sz w:val="23"/>
      </w:rPr>
    </w:lvl>
    <w:lvl w:ilvl="1" w:tplc="D9540DC4">
      <w:start w:val="1"/>
      <w:numFmt w:val="decimal"/>
      <w:lvlText w:val="%2."/>
      <w:lvlJc w:val="left"/>
      <w:pPr>
        <w:ind w:left="1815" w:hanging="375"/>
      </w:pPr>
    </w:lvl>
    <w:lvl w:ilvl="2" w:tplc="0409001B">
      <w:start w:val="1"/>
      <w:numFmt w:val="decimal"/>
      <w:lvlText w:val="(%3)"/>
      <w:lvlJc w:val="left"/>
      <w:pPr>
        <w:ind w:left="2715" w:hanging="375"/>
      </w:pPr>
    </w:lvl>
    <w:lvl w:ilvl="3" w:tplc="0409000F">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7F163B78"/>
    <w:multiLevelType w:val="multilevel"/>
    <w:tmpl w:val="BAF6ED46"/>
    <w:lvl w:ilvl="0">
      <w:start w:val="1"/>
      <w:numFmt w:val="decimal"/>
      <w:lvlText w:val="%1."/>
      <w:lvlJc w:val="left"/>
      <w:pPr>
        <w:tabs>
          <w:tab w:val="num" w:pos="360"/>
        </w:tabs>
        <w:ind w:left="340" w:hanging="340"/>
      </w:pPr>
      <w:rPr>
        <w:rFonts w:ascii="Times New Roman" w:eastAsia="Times New Roman" w:hAnsi="Times New Roman" w:cs="Times New Roman" w:hint="default"/>
      </w:rPr>
    </w:lvl>
    <w:lvl w:ilvl="1">
      <w:start w:val="1"/>
      <w:numFmt w:val="lowerLetter"/>
      <w:lvlText w:val="%2."/>
      <w:lvlJc w:val="left"/>
      <w:pPr>
        <w:tabs>
          <w:tab w:val="num" w:pos="1485"/>
        </w:tabs>
        <w:ind w:left="1485" w:hanging="405"/>
      </w:p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decimal"/>
      <w:lvlText w:val="%4."/>
      <w:lvlJc w:val="left"/>
      <w:pPr>
        <w:tabs>
          <w:tab w:val="num" w:pos="2880"/>
        </w:tabs>
        <w:ind w:left="2880" w:hanging="360"/>
      </w:pPr>
      <w:rPr>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v1V0ei0rpMnbZgSArxWiZEIrg4M=" w:salt="U6dYG91BTpVZONdlONq0DQ=="/>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107D6A"/>
    <w:rsid w:val="00113D85"/>
    <w:rsid w:val="0017339B"/>
    <w:rsid w:val="00180E9E"/>
    <w:rsid w:val="00194A3D"/>
    <w:rsid w:val="001D4F26"/>
    <w:rsid w:val="001E106C"/>
    <w:rsid w:val="001F66B0"/>
    <w:rsid w:val="00236950"/>
    <w:rsid w:val="00245A5A"/>
    <w:rsid w:val="0026118B"/>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5C50D8"/>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00696"/>
    <w:rsid w:val="00A735E6"/>
    <w:rsid w:val="00A92261"/>
    <w:rsid w:val="00AA3A59"/>
    <w:rsid w:val="00AD02E7"/>
    <w:rsid w:val="00AE04B0"/>
    <w:rsid w:val="00AF2729"/>
    <w:rsid w:val="00B028B7"/>
    <w:rsid w:val="00B45FD9"/>
    <w:rsid w:val="00B80CE2"/>
    <w:rsid w:val="00C05B00"/>
    <w:rsid w:val="00C52FF9"/>
    <w:rsid w:val="00C71656"/>
    <w:rsid w:val="00C72C38"/>
    <w:rsid w:val="00C81419"/>
    <w:rsid w:val="00C949F5"/>
    <w:rsid w:val="00CB0398"/>
    <w:rsid w:val="00CB2603"/>
    <w:rsid w:val="00CC1948"/>
    <w:rsid w:val="00CC2BB9"/>
    <w:rsid w:val="00CE7FEB"/>
    <w:rsid w:val="00D175B9"/>
    <w:rsid w:val="00D21FA9"/>
    <w:rsid w:val="00D23502"/>
    <w:rsid w:val="00D43E1D"/>
    <w:rsid w:val="00D4629F"/>
    <w:rsid w:val="00D63374"/>
    <w:rsid w:val="00D92019"/>
    <w:rsid w:val="00DE6EEB"/>
    <w:rsid w:val="00DE770F"/>
    <w:rsid w:val="00E21DEE"/>
    <w:rsid w:val="00E33D2C"/>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9258</Words>
  <Characters>52773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2026-04-09T02:02:00Z</dcterms:created>
  <dcterms:modified xsi:type="dcterms:W3CDTF">2026-04-09T02:02:00Z</dcterms:modified>
</cp:coreProperties>
</file>