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766" w:rsidRDefault="00F65766" w:rsidP="00F65766">
      <w:pPr>
        <w:tabs>
          <w:tab w:val="left" w:pos="0"/>
        </w:tabs>
        <w:spacing w:line="480" w:lineRule="auto"/>
        <w:jc w:val="center"/>
        <w:rPr>
          <w:b/>
        </w:rPr>
      </w:pPr>
      <w:r>
        <w:rPr>
          <w:b/>
        </w:rPr>
        <w:t xml:space="preserve">BAB V </w:t>
      </w:r>
    </w:p>
    <w:p w:rsidR="00F65766" w:rsidRDefault="00F65766" w:rsidP="00F65766">
      <w:pPr>
        <w:tabs>
          <w:tab w:val="left" w:pos="0"/>
        </w:tabs>
        <w:spacing w:line="480" w:lineRule="auto"/>
        <w:jc w:val="center"/>
        <w:rPr>
          <w:b/>
        </w:rPr>
      </w:pPr>
      <w:r>
        <w:rPr>
          <w:b/>
        </w:rPr>
        <w:t>KESIMPULAN DAN SARAN</w:t>
      </w:r>
    </w:p>
    <w:p w:rsidR="00F65766" w:rsidRDefault="00F65766" w:rsidP="00F65766">
      <w:pPr>
        <w:tabs>
          <w:tab w:val="left" w:pos="0"/>
        </w:tabs>
        <w:jc w:val="center"/>
        <w:rPr>
          <w:b/>
        </w:rPr>
      </w:pPr>
    </w:p>
    <w:p w:rsidR="00F65766" w:rsidRDefault="00F65766" w:rsidP="00D52A5E">
      <w:pPr>
        <w:pStyle w:val="ListParagraph"/>
        <w:numPr>
          <w:ilvl w:val="0"/>
          <w:numId w:val="4"/>
        </w:numPr>
        <w:tabs>
          <w:tab w:val="left" w:pos="0"/>
        </w:tabs>
        <w:ind w:left="360"/>
        <w:jc w:val="left"/>
        <w:rPr>
          <w:rFonts w:ascii="Times New Roman" w:hAnsi="Times New Roman"/>
          <w:b/>
          <w:sz w:val="24"/>
          <w:szCs w:val="24"/>
        </w:rPr>
      </w:pPr>
      <w:r>
        <w:rPr>
          <w:rFonts w:ascii="Times New Roman" w:hAnsi="Times New Roman"/>
          <w:b/>
          <w:sz w:val="24"/>
          <w:szCs w:val="24"/>
        </w:rPr>
        <w:t>Kesimpulan</w:t>
      </w:r>
    </w:p>
    <w:p w:rsidR="00F65766" w:rsidRDefault="00F65766" w:rsidP="00D52A5E">
      <w:pPr>
        <w:numPr>
          <w:ilvl w:val="0"/>
          <w:numId w:val="5"/>
        </w:numPr>
        <w:spacing w:line="456" w:lineRule="auto"/>
        <w:jc w:val="both"/>
      </w:pPr>
      <w:r>
        <w:t xml:space="preserve">Pengaturan hukum </w:t>
      </w:r>
      <w:r>
        <w:rPr>
          <w:color w:val="000000"/>
        </w:rPr>
        <w:t xml:space="preserve">oknum anggota kepolisian yang melakukan pelanggaran kode etik profesi  karena menyalahgunakan narkotika diatur dalam </w:t>
      </w:r>
      <w:r>
        <w:rPr>
          <w:bCs/>
          <w:color w:val="000000"/>
        </w:rPr>
        <w:t>Undang-Undang Nomor 35 Tahun 2009 tentang Narkotika,</w:t>
      </w:r>
      <w:r>
        <w:rPr>
          <w:lang w:val="en-ID" w:eastAsia="en-ID"/>
        </w:rPr>
        <w:t xml:space="preserve"> Undang-Undang Nomor 2 Tahun 2003 tentang Kepolisian Republik Indonesia Peraturan Pemerintah Nomor 2 Tahun 2003 tentang Per</w:t>
      </w:r>
      <w:bookmarkStart w:id="0" w:name="_GoBack"/>
      <w:bookmarkEnd w:id="0"/>
      <w:r>
        <w:rPr>
          <w:lang w:val="en-ID" w:eastAsia="en-ID"/>
        </w:rPr>
        <w:t>aturan Disiplin Anggota Polri</w:t>
      </w:r>
      <w:r>
        <w:t xml:space="preserve">serta  </w:t>
      </w:r>
      <w:r>
        <w:rPr>
          <w:color w:val="000000"/>
        </w:rPr>
        <w:t xml:space="preserve">Peraturan Kepolisian Negara Republik Indonesia Nomor 7 Tahun 2022 Tentang Kode Etik Profesi dan Komisi Kode Etik Kepolisian Negara Republik Indonesia </w:t>
      </w:r>
      <w:r>
        <w:t>yang mekanisme penanganannya melalui sidang Komisi Kode Etik Polri.</w:t>
      </w:r>
    </w:p>
    <w:p w:rsidR="00F65766" w:rsidRDefault="00F65766" w:rsidP="00D52A5E">
      <w:pPr>
        <w:numPr>
          <w:ilvl w:val="0"/>
          <w:numId w:val="5"/>
        </w:numPr>
        <w:spacing w:line="456" w:lineRule="auto"/>
        <w:jc w:val="both"/>
      </w:pPr>
      <w:r>
        <w:rPr>
          <w:color w:val="000000"/>
        </w:rPr>
        <w:t xml:space="preserve">Penegakan hukum yang dilakukan oleh </w:t>
      </w:r>
      <w:r>
        <w:t xml:space="preserve">Bidang Profesi dan Pengamanan Kepolisian Daerah Sumatara Utara terhadap  </w:t>
      </w:r>
      <w:r>
        <w:rPr>
          <w:color w:val="000000"/>
        </w:rPr>
        <w:t xml:space="preserve">oknum anggota kepolisian yang melakukan pelanggaran kode etik profesi  karena menyalahgunakan narkotika adalah dilakukan </w:t>
      </w:r>
      <w:r>
        <w:t xml:space="preserve"> p</w:t>
      </w:r>
      <w:r>
        <w:rPr>
          <w:lang w:val="en-ID" w:eastAsia="en-ID"/>
        </w:rPr>
        <w:t>rosessesuai dengan Pasal 29ayat (1) Undang-undang Nomor 2 Tahun 2002 Tentang Kepolisian Negara Republik.Oknum polisi harus melaksanakan sidang kode etik kepolisian, dan jikaterbukti bersalah dengan dijatuhi hukuman diatas 5 (lima) tahun, maka oknum polisitersebut dapat langsung diberhentikan dengan tidak hormat dari instansinya atau dicopot jabatannya dan jika hukuman yang dijatuhkan kurang dari 5 (lima) tahun maka oknum polisi tersebut masih bisa dipertimbangkan, apakah hanya diberikan sanksi disiplin atau dimutilasi ke suatu tempat yang jauh dari narkoba.</w:t>
      </w:r>
    </w:p>
    <w:p w:rsidR="00F65766" w:rsidRDefault="00F65766" w:rsidP="00D52A5E">
      <w:pPr>
        <w:numPr>
          <w:ilvl w:val="0"/>
          <w:numId w:val="5"/>
        </w:numPr>
        <w:spacing w:line="456" w:lineRule="auto"/>
        <w:jc w:val="both"/>
      </w:pPr>
      <w:r>
        <w:rPr>
          <w:color w:val="000000"/>
        </w:rPr>
        <w:lastRenderedPageBreak/>
        <w:t xml:space="preserve">Hambatan penegakan hukum yang dilakukan oleh </w:t>
      </w:r>
      <w:r>
        <w:t xml:space="preserve">Bidang Profesi dan Pengamanan Kepolisian Daerah Sumatara Utara </w:t>
      </w:r>
      <w:r>
        <w:rPr>
          <w:color w:val="000000"/>
        </w:rPr>
        <w:t>terhadap penegakan hukum oknum anggota kepolisian yang melakukan pelanggaran kode etik profesi  karena menyalahgunakan narkotika adalah</w:t>
      </w:r>
      <w:r>
        <w:t xml:space="preserve"> t</w:t>
      </w:r>
      <w:r>
        <w:rPr>
          <w:color w:val="000000"/>
        </w:rPr>
        <w:t>idak hadirnya terduga pelanggar,</w:t>
      </w:r>
      <w:r>
        <w:t xml:space="preserve"> l</w:t>
      </w:r>
      <w:r>
        <w:rPr>
          <w:color w:val="000000"/>
        </w:rPr>
        <w:t>amanya proses persidangan di Pengadilan Negeri,</w:t>
      </w:r>
      <w:r>
        <w:t xml:space="preserve"> t</w:t>
      </w:r>
      <w:r>
        <w:rPr>
          <w:color w:val="000000"/>
        </w:rPr>
        <w:t>idaknya adanya bidang pertanggungjawaban profesi di tingkat Polres, tidak hadirnya saksi dalam pelaksanaan sidang KKEP, kurangnya kesadaran, kepatuhan dan penerapan oleh anggota Polri dalam mentaati kode etik profesi</w:t>
      </w:r>
      <w:r>
        <w:t xml:space="preserve">. </w:t>
      </w:r>
      <w:r>
        <w:rPr>
          <w:color w:val="000000"/>
        </w:rPr>
        <w:t xml:space="preserve">Upaya hukum yang dilakukan oleh oknum anggota Kepolisian setelah penjatuhan sanksi terhadap  pelanggaran kode etik adalah melalui Peradilan Tata Usaha Negara tingkat pertama sampai ke Peninjauan Kembali dan sebagian melaporkan ke Komisi Kepolisian Nasional. </w:t>
      </w:r>
    </w:p>
    <w:p w:rsidR="00F65766" w:rsidRDefault="00F65766" w:rsidP="00F65766">
      <w:pPr>
        <w:ind w:left="714"/>
        <w:jc w:val="both"/>
      </w:pPr>
    </w:p>
    <w:p w:rsidR="00F65766" w:rsidRDefault="00F65766" w:rsidP="00D52A5E">
      <w:pPr>
        <w:pStyle w:val="ListParagraph"/>
        <w:numPr>
          <w:ilvl w:val="0"/>
          <w:numId w:val="4"/>
        </w:numPr>
        <w:tabs>
          <w:tab w:val="left" w:pos="270"/>
        </w:tabs>
        <w:ind w:left="270" w:hanging="270"/>
        <w:rPr>
          <w:rFonts w:ascii="Times New Roman" w:hAnsi="Times New Roman"/>
          <w:b/>
          <w:sz w:val="24"/>
          <w:szCs w:val="24"/>
        </w:rPr>
      </w:pPr>
      <w:r>
        <w:rPr>
          <w:rFonts w:ascii="Times New Roman" w:hAnsi="Times New Roman"/>
          <w:b/>
          <w:sz w:val="24"/>
          <w:szCs w:val="24"/>
        </w:rPr>
        <w:t>Saran</w:t>
      </w:r>
    </w:p>
    <w:p w:rsidR="00F65766" w:rsidRDefault="00F65766" w:rsidP="00D52A5E">
      <w:pPr>
        <w:pStyle w:val="ListParagraph"/>
        <w:numPr>
          <w:ilvl w:val="2"/>
          <w:numId w:val="4"/>
        </w:numPr>
        <w:tabs>
          <w:tab w:val="left" w:pos="709"/>
        </w:tabs>
        <w:ind w:left="709" w:hanging="352"/>
        <w:rPr>
          <w:rFonts w:ascii="Times New Roman" w:hAnsi="Times New Roman"/>
          <w:b/>
          <w:sz w:val="24"/>
          <w:szCs w:val="24"/>
        </w:rPr>
      </w:pPr>
      <w:r>
        <w:rPr>
          <w:rFonts w:ascii="Times New Roman" w:hAnsi="Times New Roman"/>
          <w:color w:val="000000"/>
          <w:sz w:val="24"/>
          <w:szCs w:val="24"/>
        </w:rPr>
        <w:t xml:space="preserve">Perlunya Peraturan Kapolri yang mengatur batas waktu menerbitkan surat keputusan berkaitan dengan pemberhentian anggota Polri, guna terwujudnya kepastian hukum. Mengingat masih ada anggota Polri yang sudah direkomendasikan diberhentikan tidak dengan hormat melalui putusan sidang Komisi Kode Etik Polri, namun belum dilakukan Dewan Pertimbangan Karier Polri (Wanjak). </w:t>
      </w:r>
    </w:p>
    <w:p w:rsidR="00F65766" w:rsidRDefault="00F65766" w:rsidP="00D52A5E">
      <w:pPr>
        <w:pStyle w:val="ListParagraph"/>
        <w:numPr>
          <w:ilvl w:val="2"/>
          <w:numId w:val="4"/>
        </w:numPr>
        <w:tabs>
          <w:tab w:val="left" w:pos="709"/>
        </w:tabs>
        <w:ind w:left="709" w:hanging="352"/>
        <w:rPr>
          <w:rFonts w:ascii="Times New Roman" w:hAnsi="Times New Roman"/>
          <w:b/>
          <w:sz w:val="24"/>
          <w:szCs w:val="24"/>
        </w:rPr>
      </w:pPr>
      <w:r>
        <w:rPr>
          <w:rFonts w:ascii="Times New Roman" w:hAnsi="Times New Roman"/>
          <w:sz w:val="24"/>
          <w:szCs w:val="24"/>
        </w:rPr>
        <w:t xml:space="preserve">Bagi pihak Kepolisian, agar suatu peraturan Kode Etik Profesi Polri dapat diterapkan dengan baik, maka sebaiknya Polri lebih meningkatkan pengawasan kinerja terhadap para anggotanya dengan cara, seperti melakukan pembinaan sesuai dengan profesi, menekankan nilai moral </w:t>
      </w:r>
      <w:r>
        <w:rPr>
          <w:rFonts w:ascii="Times New Roman" w:hAnsi="Times New Roman"/>
          <w:sz w:val="24"/>
          <w:szCs w:val="24"/>
        </w:rPr>
        <w:lastRenderedPageBreak/>
        <w:t xml:space="preserve">dalam diri setiap individu supaya berperilaku sesuai dengan kode etik profesi yang melekat pada diri setiap anggota Polri serta mengamalkan dasar dari kepolisian agar tidak terjadi pelanggaran kode etik profesi lagi. </w:t>
      </w:r>
    </w:p>
    <w:p w:rsidR="00F65766" w:rsidRDefault="00F65766" w:rsidP="00D52A5E">
      <w:pPr>
        <w:pStyle w:val="ListParagraph"/>
        <w:numPr>
          <w:ilvl w:val="2"/>
          <w:numId w:val="4"/>
        </w:numPr>
        <w:tabs>
          <w:tab w:val="left" w:pos="709"/>
        </w:tabs>
        <w:ind w:left="709" w:hanging="352"/>
        <w:rPr>
          <w:rFonts w:ascii="Times New Roman" w:hAnsi="Times New Roman"/>
          <w:b/>
          <w:sz w:val="24"/>
          <w:szCs w:val="24"/>
        </w:rPr>
      </w:pPr>
      <w:r>
        <w:rPr>
          <w:rFonts w:ascii="Times New Roman" w:hAnsi="Times New Roman"/>
          <w:sz w:val="24"/>
          <w:szCs w:val="24"/>
        </w:rPr>
        <w:t xml:space="preserve">Bagi masyarakat diharapkan lebih dapat memahami bagaimana mekanisme penanganan anggota Polri yang melakukan pelanggaran tindak pidana maupun disiplin kerja, sehingga masyarakat mengetahui bahwa aparat penegak hukum dapat ditindak secara tegas dan jauh lebih berat hukumannya dari masyarakat umum apabila melakukan suatu pelanggaran. </w:t>
      </w:r>
    </w:p>
    <w:p w:rsidR="00F65766" w:rsidRDefault="00F65766" w:rsidP="00F65766">
      <w:pPr>
        <w:spacing w:line="480" w:lineRule="auto"/>
        <w:rPr>
          <w:color w:val="000000"/>
        </w:rPr>
        <w:sectPr w:rsidR="00F65766">
          <w:pgSz w:w="11907" w:h="16840"/>
          <w:pgMar w:top="2268" w:right="1701" w:bottom="1701" w:left="2268" w:header="851" w:footer="851" w:gutter="0"/>
          <w:pgNumType w:start="67"/>
          <w:cols w:space="720"/>
        </w:sectPr>
      </w:pPr>
    </w:p>
    <w:p w:rsidR="00CE7FEB" w:rsidRPr="00F65766" w:rsidRDefault="00CE7FEB" w:rsidP="00F65766"/>
    <w:sectPr w:rsidR="00CE7FEB" w:rsidRPr="00F65766"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F39" w:rsidRDefault="00886F39" w:rsidP="002D79FF">
      <w:r>
        <w:separator/>
      </w:r>
    </w:p>
  </w:endnote>
  <w:endnote w:type="continuationSeparator" w:id="1">
    <w:p w:rsidR="00886F39" w:rsidRDefault="00886F39"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86F39">
    <w:pPr>
      <w:pStyle w:val="Footer"/>
      <w:jc w:val="center"/>
    </w:pPr>
  </w:p>
  <w:p w:rsidR="00630637" w:rsidRDefault="00886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F39" w:rsidRDefault="00886F39" w:rsidP="002D79FF">
      <w:r>
        <w:separator/>
      </w:r>
    </w:p>
  </w:footnote>
  <w:footnote w:type="continuationSeparator" w:id="1">
    <w:p w:rsidR="00886F39" w:rsidRDefault="00886F39"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86F39">
    <w:pPr>
      <w:pStyle w:val="Header"/>
      <w:jc w:val="right"/>
    </w:pPr>
  </w:p>
  <w:p w:rsidR="00630637" w:rsidRPr="007E1322" w:rsidRDefault="00D52A5E"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86F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65CF7A69"/>
    <w:multiLevelType w:val="hybridMultilevel"/>
    <w:tmpl w:val="26E0B0FA"/>
    <w:lvl w:ilvl="0" w:tplc="0A501A18">
      <w:start w:val="1"/>
      <w:numFmt w:val="decimal"/>
      <w:lvlText w:val="%1."/>
      <w:lvlJc w:val="left"/>
      <w:pPr>
        <w:tabs>
          <w:tab w:val="num" w:pos="720"/>
        </w:tabs>
        <w:ind w:left="720" w:hanging="360"/>
      </w:pPr>
      <w:rPr>
        <w:rFonts w:ascii="Arial" w:eastAsia="Calibri"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E836EA2"/>
    <w:multiLevelType w:val="hybridMultilevel"/>
    <w:tmpl w:val="BD001E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B0C192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O+sx3XyszaCmsm3HiSIG3HB7tUk=" w:salt="LtOgdQttZUyePcGtgtEKNw=="/>
  <w:defaultTabStop w:val="720"/>
  <w:characterSpacingControl w:val="doNotCompress"/>
  <w:footnotePr>
    <w:footnote w:id="0"/>
    <w:footnote w:id="1"/>
  </w:footnotePr>
  <w:endnotePr>
    <w:endnote w:id="0"/>
    <w:endnote w:id="1"/>
  </w:endnotePr>
  <w:compat/>
  <w:rsids>
    <w:rsidRoot w:val="00CE7FEB"/>
    <w:rsid w:val="00004A2D"/>
    <w:rsid w:val="00050032"/>
    <w:rsid w:val="00073236"/>
    <w:rsid w:val="000D08BE"/>
    <w:rsid w:val="00194A3D"/>
    <w:rsid w:val="001E1620"/>
    <w:rsid w:val="002371A5"/>
    <w:rsid w:val="00245A5A"/>
    <w:rsid w:val="00295F16"/>
    <w:rsid w:val="002B61E2"/>
    <w:rsid w:val="002B7959"/>
    <w:rsid w:val="002D79FF"/>
    <w:rsid w:val="003728BA"/>
    <w:rsid w:val="00390270"/>
    <w:rsid w:val="003A4CAE"/>
    <w:rsid w:val="003A7275"/>
    <w:rsid w:val="003C7F38"/>
    <w:rsid w:val="004122C4"/>
    <w:rsid w:val="004772E1"/>
    <w:rsid w:val="00490063"/>
    <w:rsid w:val="00497A5F"/>
    <w:rsid w:val="00525298"/>
    <w:rsid w:val="0054651A"/>
    <w:rsid w:val="00567E71"/>
    <w:rsid w:val="00574EE8"/>
    <w:rsid w:val="00592C96"/>
    <w:rsid w:val="006068DC"/>
    <w:rsid w:val="0066422A"/>
    <w:rsid w:val="0068485D"/>
    <w:rsid w:val="00774478"/>
    <w:rsid w:val="007929DB"/>
    <w:rsid w:val="008374CB"/>
    <w:rsid w:val="008538D8"/>
    <w:rsid w:val="00856B55"/>
    <w:rsid w:val="00875E9E"/>
    <w:rsid w:val="00886F39"/>
    <w:rsid w:val="00932E1A"/>
    <w:rsid w:val="009725A3"/>
    <w:rsid w:val="00983722"/>
    <w:rsid w:val="00A92261"/>
    <w:rsid w:val="00AA3A59"/>
    <w:rsid w:val="00AD02E7"/>
    <w:rsid w:val="00B301FA"/>
    <w:rsid w:val="00C52FF9"/>
    <w:rsid w:val="00C57690"/>
    <w:rsid w:val="00C72C38"/>
    <w:rsid w:val="00C81419"/>
    <w:rsid w:val="00C949F5"/>
    <w:rsid w:val="00CB0398"/>
    <w:rsid w:val="00CE7FEB"/>
    <w:rsid w:val="00D175B9"/>
    <w:rsid w:val="00D20C2C"/>
    <w:rsid w:val="00D23502"/>
    <w:rsid w:val="00D52A5E"/>
    <w:rsid w:val="00E722F8"/>
    <w:rsid w:val="00F17F5D"/>
    <w:rsid w:val="00F21187"/>
    <w:rsid w:val="00F65766"/>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47261832">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91916280">
      <w:bodyDiv w:val="1"/>
      <w:marLeft w:val="0"/>
      <w:marRight w:val="0"/>
      <w:marTop w:val="0"/>
      <w:marBottom w:val="0"/>
      <w:divBdr>
        <w:top w:val="none" w:sz="0" w:space="0" w:color="auto"/>
        <w:left w:val="none" w:sz="0" w:space="0" w:color="auto"/>
        <w:bottom w:val="none" w:sz="0" w:space="0" w:color="auto"/>
        <w:right w:val="none" w:sz="0" w:space="0" w:color="auto"/>
      </w:divBdr>
    </w:div>
    <w:div w:id="541793618">
      <w:bodyDiv w:val="1"/>
      <w:marLeft w:val="0"/>
      <w:marRight w:val="0"/>
      <w:marTop w:val="0"/>
      <w:marBottom w:val="0"/>
      <w:divBdr>
        <w:top w:val="none" w:sz="0" w:space="0" w:color="auto"/>
        <w:left w:val="none" w:sz="0" w:space="0" w:color="auto"/>
        <w:bottom w:val="none" w:sz="0" w:space="0" w:color="auto"/>
        <w:right w:val="none" w:sz="0" w:space="0" w:color="auto"/>
      </w:divBdr>
    </w:div>
    <w:div w:id="548883137">
      <w:bodyDiv w:val="1"/>
      <w:marLeft w:val="0"/>
      <w:marRight w:val="0"/>
      <w:marTop w:val="0"/>
      <w:marBottom w:val="0"/>
      <w:divBdr>
        <w:top w:val="none" w:sz="0" w:space="0" w:color="auto"/>
        <w:left w:val="none" w:sz="0" w:space="0" w:color="auto"/>
        <w:bottom w:val="none" w:sz="0" w:space="0" w:color="auto"/>
        <w:right w:val="none" w:sz="0" w:space="0" w:color="auto"/>
      </w:divBdr>
    </w:div>
    <w:div w:id="68605958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17426279">
      <w:bodyDiv w:val="1"/>
      <w:marLeft w:val="0"/>
      <w:marRight w:val="0"/>
      <w:marTop w:val="0"/>
      <w:marBottom w:val="0"/>
      <w:divBdr>
        <w:top w:val="none" w:sz="0" w:space="0" w:color="auto"/>
        <w:left w:val="none" w:sz="0" w:space="0" w:color="auto"/>
        <w:bottom w:val="none" w:sz="0" w:space="0" w:color="auto"/>
        <w:right w:val="none" w:sz="0" w:space="0" w:color="auto"/>
      </w:divBdr>
    </w:div>
    <w:div w:id="1727996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46169979">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2026-04-09T07:59:00Z</dcterms:created>
  <dcterms:modified xsi:type="dcterms:W3CDTF">2026-04-09T07:59:00Z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-680861519</vt:i4>
  </property>
</Properties>
</file>