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D9" w:rsidRDefault="007064D9" w:rsidP="007064D9">
      <w:pPr>
        <w:spacing w:before="329" w:line="480" w:lineRule="auto"/>
        <w:ind w:left="3605" w:right="1964" w:firstLine="610"/>
        <w:rPr>
          <w:b/>
          <w:lang w:val="id-ID"/>
        </w:rPr>
      </w:pPr>
      <w:r>
        <w:rPr>
          <w:b/>
          <w:lang w:val="id-ID"/>
        </w:rPr>
        <w:t xml:space="preserve">BAB I </w:t>
      </w:r>
      <w:r>
        <w:rPr>
          <w:b/>
          <w:spacing w:val="-2"/>
          <w:lang w:val="id-ID"/>
        </w:rPr>
        <w:t>PENDAHULUAN</w:t>
      </w:r>
    </w:p>
    <w:p w:rsidR="007064D9" w:rsidRDefault="007064D9" w:rsidP="007064D9">
      <w:pPr>
        <w:pStyle w:val="BodyText"/>
        <w:rPr>
          <w:b/>
          <w:lang w:val="id-ID"/>
        </w:rPr>
      </w:pPr>
    </w:p>
    <w:p w:rsidR="007064D9" w:rsidRDefault="007064D9" w:rsidP="007064D9">
      <w:pPr>
        <w:pStyle w:val="BodyText"/>
        <w:rPr>
          <w:b/>
          <w:lang w:val="id-ID"/>
        </w:rPr>
      </w:pPr>
    </w:p>
    <w:p w:rsidR="007064D9" w:rsidRDefault="007064D9" w:rsidP="00DB0BBB">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lang w:val="id-ID"/>
        </w:rPr>
        <w:t>LatarBelakang</w:t>
      </w:r>
      <w:r>
        <w:rPr>
          <w:spacing w:val="-2"/>
          <w:lang w:val="id-ID"/>
        </w:rPr>
        <w:t>Masalah</w:t>
      </w:r>
    </w:p>
    <w:p w:rsidR="007064D9" w:rsidRDefault="007064D9" w:rsidP="007064D9">
      <w:pPr>
        <w:pStyle w:val="BodyText"/>
        <w:rPr>
          <w:b/>
          <w:lang w:val="id-ID"/>
        </w:rPr>
      </w:pPr>
    </w:p>
    <w:p w:rsidR="007064D9" w:rsidRDefault="007064D9" w:rsidP="007064D9">
      <w:pPr>
        <w:pStyle w:val="BodyText"/>
        <w:spacing w:before="1" w:line="480" w:lineRule="auto"/>
        <w:ind w:left="568" w:right="139" w:firstLine="720"/>
        <w:rPr>
          <w:lang w:val="id-ID"/>
        </w:rPr>
      </w:pPr>
      <w:r>
        <w:rPr>
          <w:lang w:val="id-ID"/>
        </w:rPr>
        <w:t>Perkembangan teknologi dan modernisasi memberikan kemudahan dalam mobilitasmanusia,salahsatunyamelaluipenggunaankendaraanbermotor.Namun, kemudahan ini juga menimbulkan persoalan serius, terutama ketika kendaraan bermotor digunakan oleh anak di bawah umur yang belum memiliki kompetensi mengemudi serta belum memiliki Surat Izin Mengemudi (SIM).</w:t>
      </w:r>
    </w:p>
    <w:p w:rsidR="007064D9" w:rsidRDefault="007064D9" w:rsidP="007064D9">
      <w:pPr>
        <w:pStyle w:val="BodyText"/>
        <w:spacing w:line="480" w:lineRule="auto"/>
        <w:ind w:left="568" w:right="137" w:firstLine="720"/>
        <w:rPr>
          <w:lang w:val="id-ID"/>
        </w:rPr>
      </w:pPr>
      <w:r>
        <w:rPr>
          <w:lang w:val="id-ID"/>
        </w:rPr>
        <w:t>Salah satu kasus yang meramaikan publik terjadi di Jakarta Selatan pada tahun2022,dimanaseoranganakberusia13tahunyangmengendaraimobiltanpa izin orang tuanya menabrak pengendara sepeda motor hingga tewas di tempat. Kasus ini menyita perhatian masyarakat karena pelaku masih di bawah umur dan belum memiliki SIM, namun telah menyebabkan hilangnya nyawa seseorang. Penegakan hukum terhadap pelaku masih menimbulkan perdebatan karena harus mempertimbangkan Undang-Undang Perlindungan Anak serta ketentuan hukum pidana umum.</w:t>
      </w:r>
    </w:p>
    <w:p w:rsidR="007064D9" w:rsidRDefault="007064D9" w:rsidP="007064D9">
      <w:pPr>
        <w:pStyle w:val="BodyText"/>
        <w:spacing w:before="1" w:line="480" w:lineRule="auto"/>
        <w:ind w:left="568" w:right="138" w:firstLine="720"/>
        <w:rPr>
          <w:lang w:val="id-ID"/>
        </w:rPr>
      </w:pPr>
      <w:r>
        <w:rPr>
          <w:lang w:val="id-ID"/>
        </w:rPr>
        <w:t>Kecelakaan lalu lintas yang melibatkan anak di bawah umur bukan hanya pelanggaran hukum, tetapi juga mencerminkan lemahnya pengawasan dari orang tua,aparatpenegakhukum,sertalemahnyakontrolsosialdimasyaraka</w:t>
      </w:r>
      <w:r>
        <w:rPr>
          <w:lang w:val="id-ID"/>
        </w:rPr>
        <w:lastRenderedPageBreak/>
        <w:t>t.Selainitu, ketentuan dalam Pasal 281 dan Pasal 77 ayat (1) Undang-Undang No. 22 Tahun 2009tentangLaluLintasdanAngkutanJalanmenyatakanbahwasetiap</w:t>
      </w:r>
      <w:r>
        <w:rPr>
          <w:spacing w:val="-2"/>
          <w:lang w:val="id-ID"/>
        </w:rPr>
        <w:t>pengemudi</w:t>
      </w:r>
    </w:p>
    <w:p w:rsidR="007064D9" w:rsidRDefault="007064D9" w:rsidP="007064D9">
      <w:pPr>
        <w:pStyle w:val="BodyText"/>
        <w:rPr>
          <w:sz w:val="22"/>
          <w:lang w:val="id-ID"/>
        </w:rPr>
      </w:pPr>
    </w:p>
    <w:p w:rsidR="007064D9" w:rsidRDefault="007064D9" w:rsidP="007064D9">
      <w:pPr>
        <w:pStyle w:val="BodyText"/>
        <w:rPr>
          <w:sz w:val="22"/>
          <w:lang w:val="id-ID"/>
        </w:rPr>
      </w:pPr>
    </w:p>
    <w:p w:rsidR="007064D9" w:rsidRDefault="007064D9" w:rsidP="007064D9">
      <w:pPr>
        <w:pStyle w:val="BodyText"/>
        <w:spacing w:before="228"/>
        <w:rPr>
          <w:sz w:val="22"/>
          <w:lang w:val="id-ID"/>
        </w:rPr>
      </w:pPr>
    </w:p>
    <w:p w:rsidR="007064D9" w:rsidRDefault="007064D9" w:rsidP="007064D9">
      <w:pPr>
        <w:spacing w:before="1"/>
        <w:ind w:left="1041" w:right="612"/>
        <w:jc w:val="center"/>
        <w:rPr>
          <w:rFonts w:ascii="Calibri"/>
          <w:sz w:val="22"/>
          <w:lang w:val="id-ID"/>
        </w:rPr>
      </w:pPr>
      <w:r>
        <w:rPr>
          <w:rFonts w:ascii="Calibri"/>
          <w:spacing w:val="-10"/>
          <w:lang w:val="id-ID"/>
        </w:rPr>
        <w:t>1</w:t>
      </w:r>
    </w:p>
    <w:p w:rsidR="007064D9" w:rsidRDefault="007064D9" w:rsidP="007064D9">
      <w:pPr>
        <w:rPr>
          <w:rFonts w:ascii="Calibri"/>
          <w:lang w:val="id-ID"/>
        </w:rPr>
        <w:sectPr w:rsidR="007064D9">
          <w:pgSz w:w="11910" w:h="16840"/>
          <w:pgMar w:top="1920" w:right="1559" w:bottom="280" w:left="1700" w:header="0" w:footer="0" w:gutter="0"/>
          <w:cols w:space="720"/>
        </w:sectPr>
      </w:pPr>
    </w:p>
    <w:p w:rsidR="007064D9" w:rsidRDefault="007064D9" w:rsidP="007064D9">
      <w:pPr>
        <w:pStyle w:val="BodyText"/>
        <w:rPr>
          <w:rFonts w:ascii="Calibri"/>
          <w:lang w:val="id-ID"/>
        </w:rPr>
      </w:pPr>
    </w:p>
    <w:p w:rsidR="007064D9" w:rsidRDefault="007064D9" w:rsidP="007064D9">
      <w:pPr>
        <w:pStyle w:val="BodyText"/>
        <w:rPr>
          <w:rFonts w:ascii="Calibri"/>
          <w:lang w:val="id-ID"/>
        </w:rPr>
      </w:pPr>
    </w:p>
    <w:p w:rsidR="007064D9" w:rsidRDefault="007064D9" w:rsidP="007064D9">
      <w:pPr>
        <w:pStyle w:val="BodyText"/>
        <w:rPr>
          <w:rFonts w:ascii="Calibri"/>
          <w:lang w:val="id-ID"/>
        </w:rPr>
      </w:pPr>
    </w:p>
    <w:p w:rsidR="007064D9" w:rsidRDefault="007064D9" w:rsidP="007064D9">
      <w:pPr>
        <w:pStyle w:val="BodyText"/>
        <w:spacing w:before="111"/>
        <w:rPr>
          <w:rFonts w:ascii="Calibri"/>
          <w:lang w:val="id-ID"/>
        </w:rPr>
      </w:pPr>
    </w:p>
    <w:p w:rsidR="007064D9" w:rsidRDefault="007064D9" w:rsidP="007064D9">
      <w:pPr>
        <w:pStyle w:val="BodyText"/>
        <w:spacing w:line="480" w:lineRule="auto"/>
        <w:ind w:left="568" w:right="142"/>
        <w:rPr>
          <w:rFonts w:ascii="Times New Roman"/>
          <w:lang w:val="id-ID"/>
        </w:rPr>
      </w:pPr>
      <w:r>
        <w:rPr>
          <w:lang w:val="id-ID"/>
        </w:rPr>
        <w:t xml:space="preserve">kendaraan bermotor wajib memiliki SIM dan dilarang mengemudi tanpa </w:t>
      </w:r>
      <w:r>
        <w:rPr>
          <w:spacing w:val="-2"/>
          <w:lang w:val="id-ID"/>
        </w:rPr>
        <w:t>kompetensi.</w:t>
      </w:r>
    </w:p>
    <w:p w:rsidR="007064D9" w:rsidRDefault="007064D9" w:rsidP="007064D9">
      <w:pPr>
        <w:pStyle w:val="BodyText"/>
        <w:spacing w:line="480" w:lineRule="auto"/>
        <w:ind w:left="568" w:right="137" w:firstLine="720"/>
        <w:rPr>
          <w:lang w:val="id-ID"/>
        </w:rPr>
      </w:pPr>
      <w:r>
        <w:rPr>
          <w:lang w:val="id-ID"/>
        </w:rPr>
        <w:t>Kenyataannya,masihbanyakanak-anakyangmengendaraisepedamotordi jalan umum tanpa tindakan tegas dari aparat kepolisian.Akibatnya, ketika terjadi kecelakaan, proses hukum terhadap pelaku kerap menjadi perdebatan antaraaspek keadilan, perlindungan hukum anak, dan hak-hak korban.</w:t>
      </w:r>
    </w:p>
    <w:p w:rsidR="007064D9" w:rsidRDefault="007064D9" w:rsidP="007064D9">
      <w:pPr>
        <w:pStyle w:val="BodyText"/>
        <w:spacing w:before="1" w:line="480" w:lineRule="auto"/>
        <w:ind w:left="568" w:right="139" w:firstLine="720"/>
        <w:rPr>
          <w:lang w:val="id-ID"/>
        </w:rPr>
      </w:pPr>
      <w:r>
        <w:rPr>
          <w:lang w:val="id-ID"/>
        </w:rPr>
        <w:t>Berdasarkan uraian di atas, penulis merasa perlu melakukan penelitian tentang bagaimana penegakan hukum terhadap anak yang lalai mengemudi kendaraanbermotordanmenyebabkankorbankecelakaanlalulintas.Penelitianini penting dilakukan sebagai upaya memberikan pemahaman terhadap ketentuan hukum, perlindungan korban, serta bagaimana peran aparat dalam menegakkan hukum secara adil.</w:t>
      </w:r>
    </w:p>
    <w:p w:rsidR="007064D9" w:rsidRDefault="007064D9" w:rsidP="007064D9">
      <w:pPr>
        <w:pStyle w:val="BodyText"/>
        <w:rPr>
          <w:lang w:val="id-ID"/>
        </w:rPr>
      </w:pPr>
    </w:p>
    <w:p w:rsidR="007064D9" w:rsidRDefault="007064D9" w:rsidP="007064D9">
      <w:pPr>
        <w:pStyle w:val="BodyText"/>
        <w:spacing w:before="1"/>
        <w:rPr>
          <w:lang w:val="id-ID"/>
        </w:rPr>
      </w:pPr>
    </w:p>
    <w:p w:rsidR="007064D9" w:rsidRDefault="007064D9" w:rsidP="00DB0BBB">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lang w:val="id-ID"/>
        </w:rPr>
        <w:t>Rumusan</w:t>
      </w:r>
      <w:r>
        <w:rPr>
          <w:spacing w:val="-2"/>
          <w:lang w:val="id-ID"/>
        </w:rPr>
        <w:t>Masalah</w:t>
      </w:r>
    </w:p>
    <w:p w:rsidR="007064D9" w:rsidRDefault="007064D9" w:rsidP="007064D9">
      <w:pPr>
        <w:pStyle w:val="BodyText"/>
        <w:rPr>
          <w:b/>
          <w:lang w:val="id-ID"/>
        </w:rPr>
      </w:pPr>
    </w:p>
    <w:p w:rsidR="007064D9" w:rsidRDefault="007064D9" w:rsidP="00DB0BBB">
      <w:pPr>
        <w:pStyle w:val="ListParagraph"/>
        <w:widowControl w:val="0"/>
        <w:numPr>
          <w:ilvl w:val="1"/>
          <w:numId w:val="1"/>
        </w:numPr>
        <w:tabs>
          <w:tab w:val="left" w:pos="1288"/>
        </w:tabs>
        <w:autoSpaceDE w:val="0"/>
        <w:autoSpaceDN w:val="0"/>
        <w:ind w:right="142"/>
        <w:contextualSpacing w:val="0"/>
        <w:jc w:val="left"/>
        <w:rPr>
          <w:sz w:val="24"/>
        </w:rPr>
      </w:pPr>
      <w:r>
        <w:rPr>
          <w:sz w:val="24"/>
        </w:rPr>
        <w:t>Bagaimanabentukpenegakanhukumterhadapanakyanglalaidalammengemudikendaraanbermotoryangmenyebabkankecelakaanlalulintas?</w:t>
      </w:r>
    </w:p>
    <w:p w:rsidR="007064D9" w:rsidRDefault="007064D9" w:rsidP="00DB0BBB">
      <w:pPr>
        <w:pStyle w:val="ListParagraph"/>
        <w:widowControl w:val="0"/>
        <w:numPr>
          <w:ilvl w:val="1"/>
          <w:numId w:val="1"/>
        </w:numPr>
        <w:tabs>
          <w:tab w:val="left" w:pos="1288"/>
        </w:tabs>
        <w:autoSpaceDE w:val="0"/>
        <w:autoSpaceDN w:val="0"/>
        <w:spacing w:before="1"/>
        <w:ind w:right="144"/>
        <w:contextualSpacing w:val="0"/>
        <w:jc w:val="left"/>
        <w:rPr>
          <w:sz w:val="24"/>
        </w:rPr>
      </w:pPr>
      <w:r>
        <w:rPr>
          <w:sz w:val="24"/>
        </w:rPr>
        <w:t>Apasajakendaladalampenegakanhukumterhadapanakpelakukecelakaan lalu lintas?</w:t>
      </w:r>
    </w:p>
    <w:p w:rsidR="007064D9" w:rsidRDefault="007064D9" w:rsidP="00DB0BBB">
      <w:pPr>
        <w:pStyle w:val="ListParagraph"/>
        <w:widowControl w:val="0"/>
        <w:numPr>
          <w:ilvl w:val="1"/>
          <w:numId w:val="1"/>
        </w:numPr>
        <w:tabs>
          <w:tab w:val="left" w:pos="1288"/>
        </w:tabs>
        <w:autoSpaceDE w:val="0"/>
        <w:autoSpaceDN w:val="0"/>
        <w:ind w:right="141"/>
        <w:contextualSpacing w:val="0"/>
        <w:jc w:val="left"/>
        <w:rPr>
          <w:sz w:val="24"/>
        </w:rPr>
      </w:pPr>
      <w:r>
        <w:rPr>
          <w:sz w:val="24"/>
        </w:rPr>
        <w:t>Bagaimana solusi yang tepat dalam penegakan hukum terhadap anak yang menyebabkan kecelakaan lalu lintas?</w:t>
      </w:r>
    </w:p>
    <w:p w:rsidR="007064D9" w:rsidRDefault="007064D9" w:rsidP="007064D9">
      <w:pPr>
        <w:spacing w:line="480" w:lineRule="auto"/>
        <w:rPr>
          <w:lang w:val="id-ID"/>
        </w:rPr>
        <w:sectPr w:rsidR="007064D9">
          <w:pgSz w:w="11910" w:h="16840"/>
          <w:pgMar w:top="980" w:right="1559" w:bottom="280" w:left="1700" w:header="763" w:footer="0" w:gutter="0"/>
          <w:pgNumType w:start="2"/>
          <w:cols w:space="720"/>
        </w:sectPr>
      </w:pPr>
    </w:p>
    <w:p w:rsidR="007064D9" w:rsidRDefault="007064D9" w:rsidP="007064D9">
      <w:pPr>
        <w:pStyle w:val="BodyText"/>
        <w:rPr>
          <w:lang w:val="id-ID"/>
        </w:rPr>
      </w:pPr>
    </w:p>
    <w:p w:rsidR="007064D9" w:rsidRDefault="007064D9" w:rsidP="007064D9">
      <w:pPr>
        <w:pStyle w:val="BodyText"/>
        <w:rPr>
          <w:lang w:val="id-ID"/>
        </w:rPr>
      </w:pPr>
    </w:p>
    <w:p w:rsidR="007064D9" w:rsidRDefault="007064D9" w:rsidP="007064D9">
      <w:pPr>
        <w:pStyle w:val="BodyText"/>
        <w:rPr>
          <w:lang w:val="id-ID"/>
        </w:rPr>
      </w:pPr>
    </w:p>
    <w:p w:rsidR="007064D9" w:rsidRDefault="007064D9" w:rsidP="007064D9">
      <w:pPr>
        <w:pStyle w:val="BodyText"/>
        <w:spacing w:before="179"/>
        <w:rPr>
          <w:lang w:val="id-ID"/>
        </w:rPr>
      </w:pPr>
    </w:p>
    <w:p w:rsidR="007064D9" w:rsidRDefault="007064D9" w:rsidP="00DB0BBB">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spacing w:val="-2"/>
          <w:lang w:val="id-ID"/>
        </w:rPr>
        <w:t>TujuanPenelitian</w:t>
      </w:r>
    </w:p>
    <w:p w:rsidR="007064D9" w:rsidRDefault="007064D9" w:rsidP="007064D9">
      <w:pPr>
        <w:pStyle w:val="BodyText"/>
        <w:rPr>
          <w:b/>
          <w:lang w:val="id-ID"/>
        </w:rPr>
      </w:pPr>
    </w:p>
    <w:p w:rsidR="007064D9" w:rsidRDefault="007064D9" w:rsidP="00DB0BBB">
      <w:pPr>
        <w:pStyle w:val="ListParagraph"/>
        <w:widowControl w:val="0"/>
        <w:numPr>
          <w:ilvl w:val="0"/>
          <w:numId w:val="2"/>
        </w:numPr>
        <w:tabs>
          <w:tab w:val="left" w:pos="1288"/>
        </w:tabs>
        <w:autoSpaceDE w:val="0"/>
        <w:autoSpaceDN w:val="0"/>
        <w:ind w:right="140"/>
        <w:contextualSpacing w:val="0"/>
        <w:jc w:val="left"/>
        <w:rPr>
          <w:sz w:val="24"/>
        </w:rPr>
      </w:pPr>
      <w:r>
        <w:rPr>
          <w:spacing w:val="-2"/>
          <w:sz w:val="24"/>
        </w:rPr>
        <w:t xml:space="preserve">Untukmengetahuibentukpenegakanhukumterhadapanakyanglalaidalam </w:t>
      </w:r>
      <w:r>
        <w:rPr>
          <w:sz w:val="24"/>
        </w:rPr>
        <w:t>mengemudi dan menyebabkan kecelakaan lalu lintas.</w:t>
      </w:r>
    </w:p>
    <w:p w:rsidR="007064D9" w:rsidRDefault="007064D9" w:rsidP="00DB0BBB">
      <w:pPr>
        <w:pStyle w:val="ListParagraph"/>
        <w:widowControl w:val="0"/>
        <w:numPr>
          <w:ilvl w:val="0"/>
          <w:numId w:val="2"/>
        </w:numPr>
        <w:tabs>
          <w:tab w:val="left" w:pos="1288"/>
        </w:tabs>
        <w:autoSpaceDE w:val="0"/>
        <w:autoSpaceDN w:val="0"/>
        <w:ind w:right="142"/>
        <w:contextualSpacing w:val="0"/>
        <w:jc w:val="left"/>
        <w:rPr>
          <w:sz w:val="24"/>
        </w:rPr>
      </w:pPr>
      <w:r>
        <w:rPr>
          <w:sz w:val="24"/>
        </w:rPr>
        <w:t>Untuk mengidentifikasi kendala dalam proses penegakan hukum terhadap anak pelaku kecelakaan lalu lintas.</w:t>
      </w:r>
    </w:p>
    <w:p w:rsidR="007064D9" w:rsidRDefault="007064D9" w:rsidP="00DB0BBB">
      <w:pPr>
        <w:pStyle w:val="ListParagraph"/>
        <w:widowControl w:val="0"/>
        <w:numPr>
          <w:ilvl w:val="0"/>
          <w:numId w:val="2"/>
        </w:numPr>
        <w:tabs>
          <w:tab w:val="left" w:pos="1288"/>
        </w:tabs>
        <w:autoSpaceDE w:val="0"/>
        <w:autoSpaceDN w:val="0"/>
        <w:spacing w:before="1"/>
        <w:ind w:right="142"/>
        <w:contextualSpacing w:val="0"/>
        <w:jc w:val="left"/>
        <w:rPr>
          <w:sz w:val="24"/>
        </w:rPr>
      </w:pPr>
      <w:r>
        <w:rPr>
          <w:sz w:val="24"/>
        </w:rPr>
        <w:t>Untuk memberikan solusi dalam upaya penegakan hukum terhadapanak yang menjadi penyebab kecelakaan lalu lintas.</w:t>
      </w:r>
    </w:p>
    <w:p w:rsidR="007064D9" w:rsidRDefault="007064D9" w:rsidP="007064D9">
      <w:pPr>
        <w:pStyle w:val="BodyText"/>
        <w:rPr>
          <w:lang w:val="id-ID"/>
        </w:rPr>
      </w:pPr>
    </w:p>
    <w:p w:rsidR="007064D9" w:rsidRDefault="007064D9" w:rsidP="007064D9">
      <w:pPr>
        <w:pStyle w:val="BodyText"/>
        <w:rPr>
          <w:lang w:val="id-ID"/>
        </w:rPr>
      </w:pPr>
    </w:p>
    <w:p w:rsidR="007064D9" w:rsidRDefault="007064D9" w:rsidP="00DB0BBB">
      <w:pPr>
        <w:pStyle w:val="Heading1"/>
        <w:keepNext w:val="0"/>
        <w:widowControl w:val="0"/>
        <w:numPr>
          <w:ilvl w:val="0"/>
          <w:numId w:val="1"/>
        </w:numPr>
        <w:tabs>
          <w:tab w:val="left" w:pos="994"/>
        </w:tabs>
        <w:autoSpaceDE w:val="0"/>
        <w:autoSpaceDN w:val="0"/>
        <w:spacing w:line="240" w:lineRule="auto"/>
        <w:ind w:left="994" w:hanging="359"/>
        <w:jc w:val="left"/>
        <w:rPr>
          <w:lang w:val="id-ID"/>
        </w:rPr>
      </w:pPr>
      <w:r>
        <w:rPr>
          <w:lang w:val="id-ID"/>
        </w:rPr>
        <w:t>Manfaat</w:t>
      </w:r>
      <w:r>
        <w:rPr>
          <w:spacing w:val="-2"/>
          <w:lang w:val="id-ID"/>
        </w:rPr>
        <w:t>Penelitian</w:t>
      </w:r>
    </w:p>
    <w:p w:rsidR="007064D9" w:rsidRDefault="007064D9" w:rsidP="007064D9">
      <w:pPr>
        <w:pStyle w:val="BodyText"/>
        <w:rPr>
          <w:b/>
          <w:lang w:val="id-ID"/>
        </w:rPr>
      </w:pPr>
    </w:p>
    <w:p w:rsidR="007064D9" w:rsidRDefault="007064D9" w:rsidP="007064D9">
      <w:pPr>
        <w:pStyle w:val="BodyText"/>
        <w:spacing w:line="480" w:lineRule="auto"/>
        <w:ind w:left="568" w:right="139" w:firstLine="720"/>
        <w:rPr>
          <w:lang w:val="id-ID"/>
        </w:rPr>
      </w:pPr>
      <w:r>
        <w:rPr>
          <w:lang w:val="id-ID"/>
        </w:rPr>
        <w:t xml:space="preserve">Penelitian ini diharapkan dapat menambah khasanah ilmu pengetahuan dalam bidang hukum pidana dan hukum perlindungan anak, khususnya mengenai penegakanhukumterhadappelakuanakyangmenyebabkankecelakaanlalulintas. Selainitupenelitianinidapatmenjadiacuanbagiaparatpenegakhukum,orangtua, dan masyarakat untuk lebih memahami dan mencegah pelibatan anak dalam aktivitas berkendara tanpa izin yang dapat menimbulkan kecelakaan dan korban </w:t>
      </w:r>
      <w:r>
        <w:rPr>
          <w:spacing w:val="-2"/>
          <w:lang w:val="id-ID"/>
        </w:rPr>
        <w:t>jiwa.</w:t>
      </w:r>
    </w:p>
    <w:p w:rsidR="00CE7FEB" w:rsidRPr="007064D9" w:rsidRDefault="00CE7FEB" w:rsidP="007064D9">
      <w:bookmarkStart w:id="0" w:name="_GoBack"/>
      <w:bookmarkEnd w:id="0"/>
    </w:p>
    <w:sectPr w:rsidR="00CE7FEB" w:rsidRPr="007064D9"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C92" w:rsidRDefault="000F2C92" w:rsidP="002D79FF">
      <w:r>
        <w:separator/>
      </w:r>
    </w:p>
  </w:endnote>
  <w:endnote w:type="continuationSeparator" w:id="1">
    <w:p w:rsidR="000F2C92" w:rsidRDefault="000F2C92"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F2C92">
    <w:pPr>
      <w:pStyle w:val="Footer"/>
      <w:jc w:val="center"/>
    </w:pPr>
  </w:p>
  <w:p w:rsidR="00630637" w:rsidRDefault="000F2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C92" w:rsidRDefault="000F2C92" w:rsidP="002D79FF">
      <w:r>
        <w:separator/>
      </w:r>
    </w:p>
  </w:footnote>
  <w:footnote w:type="continuationSeparator" w:id="1">
    <w:p w:rsidR="000F2C92" w:rsidRDefault="000F2C92"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0F2C92">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0F2C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B5AFF"/>
    <w:multiLevelType w:val="hybridMultilevel"/>
    <w:tmpl w:val="557012B2"/>
    <w:lvl w:ilvl="0" w:tplc="8F16E890">
      <w:start w:val="1"/>
      <w:numFmt w:val="upperLetter"/>
      <w:lvlText w:val="%1."/>
      <w:lvlJc w:val="left"/>
      <w:pPr>
        <w:ind w:left="995" w:hanging="360"/>
      </w:pPr>
      <w:rPr>
        <w:rFonts w:ascii="Times New Roman" w:eastAsia="Times New Roman" w:hAnsi="Times New Roman" w:cs="Times New Roman" w:hint="default"/>
        <w:b/>
        <w:bCs/>
        <w:i w:val="0"/>
        <w:iCs w:val="0"/>
        <w:spacing w:val="-1"/>
        <w:w w:val="100"/>
        <w:sz w:val="24"/>
        <w:szCs w:val="24"/>
        <w:lang w:eastAsia="en-US" w:bidi="ar-SA"/>
      </w:rPr>
    </w:lvl>
    <w:lvl w:ilvl="1" w:tplc="8C9CA4E2">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E6FCE122">
      <w:numFmt w:val="bullet"/>
      <w:lvlText w:val="•"/>
      <w:lvlJc w:val="left"/>
      <w:pPr>
        <w:ind w:left="2098" w:hanging="360"/>
      </w:pPr>
      <w:rPr>
        <w:lang w:eastAsia="en-US" w:bidi="ar-SA"/>
      </w:rPr>
    </w:lvl>
    <w:lvl w:ilvl="3" w:tplc="883875FC">
      <w:numFmt w:val="bullet"/>
      <w:lvlText w:val="•"/>
      <w:lvlJc w:val="left"/>
      <w:pPr>
        <w:ind w:left="2917" w:hanging="360"/>
      </w:pPr>
      <w:rPr>
        <w:lang w:eastAsia="en-US" w:bidi="ar-SA"/>
      </w:rPr>
    </w:lvl>
    <w:lvl w:ilvl="4" w:tplc="AA1EC790">
      <w:numFmt w:val="bullet"/>
      <w:lvlText w:val="•"/>
      <w:lvlJc w:val="left"/>
      <w:pPr>
        <w:ind w:left="3736" w:hanging="360"/>
      </w:pPr>
      <w:rPr>
        <w:lang w:eastAsia="en-US" w:bidi="ar-SA"/>
      </w:rPr>
    </w:lvl>
    <w:lvl w:ilvl="5" w:tplc="8AA0C63E">
      <w:numFmt w:val="bullet"/>
      <w:lvlText w:val="•"/>
      <w:lvlJc w:val="left"/>
      <w:pPr>
        <w:ind w:left="4555" w:hanging="360"/>
      </w:pPr>
      <w:rPr>
        <w:lang w:eastAsia="en-US" w:bidi="ar-SA"/>
      </w:rPr>
    </w:lvl>
    <w:lvl w:ilvl="6" w:tplc="E33E7ABA">
      <w:numFmt w:val="bullet"/>
      <w:lvlText w:val="•"/>
      <w:lvlJc w:val="left"/>
      <w:pPr>
        <w:ind w:left="5374" w:hanging="360"/>
      </w:pPr>
      <w:rPr>
        <w:lang w:eastAsia="en-US" w:bidi="ar-SA"/>
      </w:rPr>
    </w:lvl>
    <w:lvl w:ilvl="7" w:tplc="BC8E2B98">
      <w:numFmt w:val="bullet"/>
      <w:lvlText w:val="•"/>
      <w:lvlJc w:val="left"/>
      <w:pPr>
        <w:ind w:left="6193" w:hanging="360"/>
      </w:pPr>
      <w:rPr>
        <w:lang w:eastAsia="en-US" w:bidi="ar-SA"/>
      </w:rPr>
    </w:lvl>
    <w:lvl w:ilvl="8" w:tplc="C07851B0">
      <w:numFmt w:val="bullet"/>
      <w:lvlText w:val="•"/>
      <w:lvlJc w:val="left"/>
      <w:pPr>
        <w:ind w:left="7012" w:hanging="360"/>
      </w:pPr>
      <w:rPr>
        <w:lang w:eastAsia="en-US" w:bidi="ar-SA"/>
      </w:rPr>
    </w:lvl>
  </w:abstractNum>
  <w:abstractNum w:abstractNumId="1">
    <w:nsid w:val="41581602"/>
    <w:multiLevelType w:val="hybridMultilevel"/>
    <w:tmpl w:val="E494A3CE"/>
    <w:lvl w:ilvl="0" w:tplc="9490D1C6">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B5E53F0">
      <w:numFmt w:val="bullet"/>
      <w:lvlText w:val="•"/>
      <w:lvlJc w:val="left"/>
      <w:pPr>
        <w:ind w:left="2016" w:hanging="360"/>
      </w:pPr>
      <w:rPr>
        <w:lang w:eastAsia="en-US" w:bidi="ar-SA"/>
      </w:rPr>
    </w:lvl>
    <w:lvl w:ilvl="2" w:tplc="AB8A4C5A">
      <w:numFmt w:val="bullet"/>
      <w:lvlText w:val="•"/>
      <w:lvlJc w:val="left"/>
      <w:pPr>
        <w:ind w:left="2753" w:hanging="360"/>
      </w:pPr>
      <w:rPr>
        <w:lang w:eastAsia="en-US" w:bidi="ar-SA"/>
      </w:rPr>
    </w:lvl>
    <w:lvl w:ilvl="3" w:tplc="65FC1436">
      <w:numFmt w:val="bullet"/>
      <w:lvlText w:val="•"/>
      <w:lvlJc w:val="left"/>
      <w:pPr>
        <w:ind w:left="3490" w:hanging="360"/>
      </w:pPr>
      <w:rPr>
        <w:lang w:eastAsia="en-US" w:bidi="ar-SA"/>
      </w:rPr>
    </w:lvl>
    <w:lvl w:ilvl="4" w:tplc="B6DA3920">
      <w:numFmt w:val="bullet"/>
      <w:lvlText w:val="•"/>
      <w:lvlJc w:val="left"/>
      <w:pPr>
        <w:ind w:left="4227" w:hanging="360"/>
      </w:pPr>
      <w:rPr>
        <w:lang w:eastAsia="en-US" w:bidi="ar-SA"/>
      </w:rPr>
    </w:lvl>
    <w:lvl w:ilvl="5" w:tplc="D5E2E5F0">
      <w:numFmt w:val="bullet"/>
      <w:lvlText w:val="•"/>
      <w:lvlJc w:val="left"/>
      <w:pPr>
        <w:ind w:left="4964" w:hanging="360"/>
      </w:pPr>
      <w:rPr>
        <w:lang w:eastAsia="en-US" w:bidi="ar-SA"/>
      </w:rPr>
    </w:lvl>
    <w:lvl w:ilvl="6" w:tplc="C29693AC">
      <w:numFmt w:val="bullet"/>
      <w:lvlText w:val="•"/>
      <w:lvlJc w:val="left"/>
      <w:pPr>
        <w:ind w:left="5701" w:hanging="360"/>
      </w:pPr>
      <w:rPr>
        <w:lang w:eastAsia="en-US" w:bidi="ar-SA"/>
      </w:rPr>
    </w:lvl>
    <w:lvl w:ilvl="7" w:tplc="AA46B978">
      <w:numFmt w:val="bullet"/>
      <w:lvlText w:val="•"/>
      <w:lvlJc w:val="left"/>
      <w:pPr>
        <w:ind w:left="6438" w:hanging="360"/>
      </w:pPr>
      <w:rPr>
        <w:lang w:eastAsia="en-US" w:bidi="ar-SA"/>
      </w:rPr>
    </w:lvl>
    <w:lvl w:ilvl="8" w:tplc="D264D752">
      <w:numFmt w:val="bullet"/>
      <w:lvlText w:val="•"/>
      <w:lvlJc w:val="left"/>
      <w:pPr>
        <w:ind w:left="7175" w:hanging="360"/>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L4kHvxRKueWrD6scqWCLS+nrvq0=" w:salt="q/mwqR6GXRiB/rpbi2EuOw=="/>
  <w:defaultTabStop w:val="720"/>
  <w:characterSpacingControl w:val="doNotCompress"/>
  <w:footnotePr>
    <w:footnote w:id="0"/>
    <w:footnote w:id="1"/>
  </w:footnotePr>
  <w:endnotePr>
    <w:endnote w:id="0"/>
    <w:endnote w:id="1"/>
  </w:endnotePr>
  <w:compat/>
  <w:rsids>
    <w:rsidRoot w:val="00CE7FEB"/>
    <w:rsid w:val="00004A2D"/>
    <w:rsid w:val="00006075"/>
    <w:rsid w:val="00022727"/>
    <w:rsid w:val="000348BB"/>
    <w:rsid w:val="000405A6"/>
    <w:rsid w:val="00050032"/>
    <w:rsid w:val="00060D20"/>
    <w:rsid w:val="00073236"/>
    <w:rsid w:val="00095435"/>
    <w:rsid w:val="000B0FB4"/>
    <w:rsid w:val="000B4594"/>
    <w:rsid w:val="000D08BE"/>
    <w:rsid w:val="000F2C92"/>
    <w:rsid w:val="00100B75"/>
    <w:rsid w:val="00107D6A"/>
    <w:rsid w:val="00113D85"/>
    <w:rsid w:val="00143E78"/>
    <w:rsid w:val="00150DB4"/>
    <w:rsid w:val="0017339B"/>
    <w:rsid w:val="00180E9E"/>
    <w:rsid w:val="00194A3D"/>
    <w:rsid w:val="001D3817"/>
    <w:rsid w:val="001D4F26"/>
    <w:rsid w:val="001E106C"/>
    <w:rsid w:val="001F22FC"/>
    <w:rsid w:val="001F66B0"/>
    <w:rsid w:val="002011AD"/>
    <w:rsid w:val="00236950"/>
    <w:rsid w:val="00245A5A"/>
    <w:rsid w:val="00295F16"/>
    <w:rsid w:val="002A3EEB"/>
    <w:rsid w:val="002A653A"/>
    <w:rsid w:val="002B61E2"/>
    <w:rsid w:val="002B7959"/>
    <w:rsid w:val="002D263C"/>
    <w:rsid w:val="002D79FF"/>
    <w:rsid w:val="0032093F"/>
    <w:rsid w:val="003728BA"/>
    <w:rsid w:val="00375B3C"/>
    <w:rsid w:val="00390270"/>
    <w:rsid w:val="003A4CAE"/>
    <w:rsid w:val="003A7275"/>
    <w:rsid w:val="003B7404"/>
    <w:rsid w:val="003B7A24"/>
    <w:rsid w:val="00435A8F"/>
    <w:rsid w:val="004406F7"/>
    <w:rsid w:val="004772E1"/>
    <w:rsid w:val="00490063"/>
    <w:rsid w:val="00492740"/>
    <w:rsid w:val="00497A5F"/>
    <w:rsid w:val="004A6B94"/>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91B9B"/>
    <w:rsid w:val="006C4D00"/>
    <w:rsid w:val="006E12B6"/>
    <w:rsid w:val="007064D9"/>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41542"/>
    <w:rsid w:val="00956C4D"/>
    <w:rsid w:val="009725A3"/>
    <w:rsid w:val="0097349D"/>
    <w:rsid w:val="00983722"/>
    <w:rsid w:val="009A6F77"/>
    <w:rsid w:val="009B5D05"/>
    <w:rsid w:val="009D5F3B"/>
    <w:rsid w:val="00A16FE4"/>
    <w:rsid w:val="00A735E6"/>
    <w:rsid w:val="00A92261"/>
    <w:rsid w:val="00AA3A59"/>
    <w:rsid w:val="00AA41F9"/>
    <w:rsid w:val="00AD02E7"/>
    <w:rsid w:val="00AE04B0"/>
    <w:rsid w:val="00AF2729"/>
    <w:rsid w:val="00AF2A4A"/>
    <w:rsid w:val="00B028B7"/>
    <w:rsid w:val="00B17B1F"/>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B0BBB"/>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1"/>
    <w:semiHidden/>
    <w:unhideWhenUsed/>
    <w:qFormat/>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90055280">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87708934">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67363626">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57929907">
      <w:bodyDiv w:val="1"/>
      <w:marLeft w:val="0"/>
      <w:marRight w:val="0"/>
      <w:marTop w:val="0"/>
      <w:marBottom w:val="0"/>
      <w:divBdr>
        <w:top w:val="none" w:sz="0" w:space="0" w:color="auto"/>
        <w:left w:val="none" w:sz="0" w:space="0" w:color="auto"/>
        <w:bottom w:val="none" w:sz="0" w:space="0" w:color="auto"/>
        <w:right w:val="none" w:sz="0" w:space="0" w:color="auto"/>
      </w:divBdr>
    </w:div>
    <w:div w:id="1360426628">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572810991">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74069401">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14572872">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33968902">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4615825">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56210959">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0F174-B50C-429C-9F43-1897796F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2026-04-09T08:36:00Z</dcterms:created>
  <dcterms:modified xsi:type="dcterms:W3CDTF">2026-04-09T08:36:00Z</dcterms:modified>
</cp:coreProperties>
</file>