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817" w:rsidRDefault="001D3817" w:rsidP="001D3817">
      <w:pPr>
        <w:pStyle w:val="Heading1"/>
      </w:pPr>
      <w:bookmarkStart w:id="0" w:name="_Toc201624190"/>
      <w:r>
        <w:t>BAB V</w:t>
      </w:r>
      <w:bookmarkEnd w:id="0"/>
    </w:p>
    <w:p w:rsidR="001D3817" w:rsidRDefault="001D3817" w:rsidP="001D3817">
      <w:pPr>
        <w:jc w:val="center"/>
        <w:rPr>
          <w:b/>
          <w:bCs/>
        </w:rPr>
      </w:pPr>
      <w:r>
        <w:rPr>
          <w:b/>
          <w:bCs/>
        </w:rPr>
        <w:t>KESIMPULAN DAN SARAN</w:t>
      </w:r>
    </w:p>
    <w:p w:rsidR="001D3817" w:rsidRDefault="001D3817" w:rsidP="001D3817">
      <w:pPr>
        <w:pStyle w:val="Heading1"/>
        <w:jc w:val="left"/>
      </w:pPr>
      <w:bookmarkStart w:id="1" w:name="_Toc201624191"/>
      <w:r>
        <w:t>A.</w:t>
      </w:r>
      <w:r>
        <w:tab/>
        <w:t>Kesimpulan</w:t>
      </w:r>
      <w:bookmarkEnd w:id="1"/>
    </w:p>
    <w:p w:rsidR="001D3817" w:rsidRDefault="001D3817" w:rsidP="001D3817">
      <w:pPr>
        <w:spacing w:line="480" w:lineRule="auto"/>
        <w:jc w:val="both"/>
      </w:pPr>
      <w:r>
        <w:tab/>
        <w:t>BerdasarkanhasilpenelitiandananalisisterhadappenangananperkaradugaantindakpidanamalpraktikmedisolehSatreskrimPolres Tanah Karo, makadapatdisimpulkanhal-halsebagaiberikut:</w:t>
      </w:r>
    </w:p>
    <w:p w:rsidR="001D3817" w:rsidRDefault="001D3817" w:rsidP="001D3817">
      <w:pPr>
        <w:spacing w:line="480" w:lineRule="auto"/>
        <w:jc w:val="both"/>
      </w:pPr>
    </w:p>
    <w:p w:rsidR="001D3817" w:rsidRDefault="001D3817" w:rsidP="001D3817">
      <w:pPr>
        <w:spacing w:line="480" w:lineRule="auto"/>
        <w:ind w:left="720" w:hanging="720"/>
        <w:jc w:val="both"/>
      </w:pPr>
      <w:r>
        <w:t>1.</w:t>
      </w:r>
      <w:r>
        <w:tab/>
        <w:t>PeranSatreskrimPolres Tanah KarodalamMenyikapiDugaanTindakPidanaMalpraktik</w:t>
      </w:r>
    </w:p>
    <w:p w:rsidR="001D3817" w:rsidRDefault="001D3817" w:rsidP="001D3817">
      <w:pPr>
        <w:spacing w:line="480" w:lineRule="auto"/>
        <w:ind w:left="720" w:firstLine="720"/>
        <w:jc w:val="both"/>
      </w:pPr>
      <w:r>
        <w:t>SatreskrimPolres Tanah Karotelahmenjalankanperannyasecaraprofesionaldalammenindaklanjutilaporanmasyarakatmengenaidugaantindakpidanaberupatidakterpenuhinyakewajibanpemberianpelayananmedissesuaistandarprofesi, proseduroperasional, dankebutuhanmediskorban.Penanganandilakukanmelaluitahapan yang sistematis, mulaidaripenyelidikanawal, pengumpulandokumendanrekammedis, permintaanketerangandaripihakrumahsakitdantenagamedis, hinggakoordinasidenganahlimedisdanorganisasiprofesisepertiIkatanDokter Indonesia (IDI). Dalamkasusini, pendekatan</w:t>
      </w:r>
      <w:r>
        <w:rPr>
          <w:i/>
        </w:rPr>
        <w:t>Restorative Justice</w:t>
      </w:r>
      <w:r>
        <w:t>digunakansebagaibentukpenyelesaianperkara, denganmemfasilitasimediasiantarakorbandanpihakrumahsakit. Kesepakatan yang dicapaimencakupkompensasi, permintaanmaafterbuka, dankomitmenpeningkatanpelayananmedis.</w:t>
      </w:r>
    </w:p>
    <w:p w:rsidR="001D3817" w:rsidRDefault="001D3817" w:rsidP="001D3817">
      <w:pPr>
        <w:spacing w:line="480" w:lineRule="auto"/>
        <w:jc w:val="both"/>
      </w:pPr>
    </w:p>
    <w:p w:rsidR="001D3817" w:rsidRDefault="001D3817" w:rsidP="001D3817">
      <w:pPr>
        <w:spacing w:line="480" w:lineRule="auto"/>
        <w:ind w:left="720" w:hanging="720"/>
        <w:jc w:val="both"/>
      </w:pPr>
      <w:r>
        <w:t>2.</w:t>
      </w:r>
      <w:r>
        <w:tab/>
        <w:t>HambatanPenyidikSatreskrimPolres Tanah KarodalamPemeriksaanSaksidanAlatBukti</w:t>
      </w:r>
    </w:p>
    <w:p w:rsidR="001D3817" w:rsidRDefault="001D3817" w:rsidP="001D3817">
      <w:pPr>
        <w:spacing w:line="480" w:lineRule="auto"/>
        <w:ind w:left="720" w:firstLine="720"/>
        <w:jc w:val="both"/>
      </w:pPr>
      <w:r>
        <w:t>Dalampraktiknya, penyidikmenghadapiberbagaihambatansignifikan.Pertama, keterbatasanpemahamantekniskedokteranolehpersonelpenyidikmenyebabkanketergantungantinggipadaketeranganahlidariluarinstitusikepolisian.Kedua, aksesterhadapalatbuktisepertidokumenmedissering kali terbenturolehperlindungan data dankerahasiaanprofesimedis, sehinggamemerlukanpendekatanhukumdanadministratif yang hati-hati.Ketiga, kesulitandalammembuktikanunsurkelalaianatauniatjahatsecarahukumkarenatindakanmedisbersifattertutupdanteknis.Kendala-kendalainimempengaruhikecepatandanefektivitaspenangananperkara.Olehkarenaitu, dalamkontekspenyelesaiansecara</w:t>
      </w:r>
      <w:r>
        <w:rPr>
          <w:i/>
        </w:rPr>
        <w:t>restorative justice</w:t>
      </w:r>
      <w:r>
        <w:t>, pendekatanmediasidinilailebihsolutifdanproporsionaldalammenghindarikriminalisasiprofesisertamemberikanpemulihanbagikorban.</w:t>
      </w:r>
    </w:p>
    <w:p w:rsidR="001D3817" w:rsidRDefault="001D3817" w:rsidP="001D3817">
      <w:pPr>
        <w:spacing w:line="480" w:lineRule="auto"/>
        <w:jc w:val="both"/>
        <w:rPr>
          <w:b/>
          <w:bCs/>
        </w:rPr>
      </w:pPr>
      <w:r>
        <w:rPr>
          <w:b/>
          <w:bCs/>
        </w:rPr>
        <w:t>B.</w:t>
      </w:r>
      <w:r>
        <w:rPr>
          <w:b/>
          <w:bCs/>
        </w:rPr>
        <w:tab/>
        <w:t>Saran</w:t>
      </w:r>
      <w:r>
        <w:rPr>
          <w:b/>
          <w:bCs/>
        </w:rPr>
        <w:tab/>
      </w:r>
    </w:p>
    <w:p w:rsidR="001D3817" w:rsidRDefault="001D3817" w:rsidP="001D3817">
      <w:pPr>
        <w:spacing w:line="480" w:lineRule="auto"/>
        <w:jc w:val="both"/>
      </w:pPr>
      <w:r>
        <w:rPr>
          <w:b/>
          <w:bCs/>
        </w:rPr>
        <w:tab/>
      </w:r>
      <w:r>
        <w:t>Berdasarkankesimpulantersebut, makapenulismemberikanbeberapa saran sebagaiberikut:</w:t>
      </w:r>
    </w:p>
    <w:p w:rsidR="001D3817" w:rsidRDefault="001D3817" w:rsidP="001D3817">
      <w:pPr>
        <w:spacing w:line="480" w:lineRule="auto"/>
        <w:jc w:val="both"/>
      </w:pPr>
      <w:r>
        <w:t>1.</w:t>
      </w:r>
      <w:r>
        <w:tab/>
        <w:t>PeningkatanKapasitasPenyidik</w:t>
      </w:r>
    </w:p>
    <w:p w:rsidR="001D3817" w:rsidRDefault="001D3817" w:rsidP="001D3817">
      <w:pPr>
        <w:spacing w:line="480" w:lineRule="auto"/>
        <w:ind w:firstLine="720"/>
        <w:jc w:val="both"/>
      </w:pPr>
      <w:r>
        <w:t xml:space="preserve">DiperlukanpelatihanataupembekalanteknisbagipenyidikSatreskrim, khususnya yang menanganitindakpidana di bidangmedis, agar </w:t>
      </w:r>
      <w:r>
        <w:lastRenderedPageBreak/>
        <w:t>memilikipemahamandasartentangstandarprofesidanprosedurmedis. Hal inipentinguntuk</w:t>
      </w:r>
    </w:p>
    <w:p w:rsidR="001D3817" w:rsidRDefault="001D3817" w:rsidP="001D3817">
      <w:pPr>
        <w:spacing w:line="480" w:lineRule="auto"/>
        <w:sectPr w:rsidR="001D3817">
          <w:pgSz w:w="11906" w:h="16838"/>
          <w:pgMar w:top="2268" w:right="1701" w:bottom="1701" w:left="2268" w:header="1276" w:footer="709" w:gutter="0"/>
          <w:pgNumType w:start="51"/>
          <w:cols w:space="720"/>
        </w:sectPr>
      </w:pPr>
    </w:p>
    <w:p w:rsidR="001D3817" w:rsidRDefault="001D3817" w:rsidP="001D3817">
      <w:pPr>
        <w:spacing w:line="480" w:lineRule="auto"/>
        <w:ind w:firstLine="720"/>
        <w:jc w:val="both"/>
      </w:pPr>
      <w:r>
        <w:lastRenderedPageBreak/>
        <w:t>meminimalisirketergantunganterhadapahlieksternaldanmeningkatkankualitaspenyidikan.</w:t>
      </w:r>
    </w:p>
    <w:p w:rsidR="001D3817" w:rsidRDefault="001D3817" w:rsidP="001D3817">
      <w:pPr>
        <w:spacing w:line="480" w:lineRule="auto"/>
        <w:jc w:val="both"/>
      </w:pPr>
    </w:p>
    <w:p w:rsidR="001D3817" w:rsidRDefault="001D3817" w:rsidP="001D3817">
      <w:pPr>
        <w:spacing w:line="480" w:lineRule="auto"/>
        <w:jc w:val="both"/>
      </w:pPr>
      <w:r>
        <w:t>2.</w:t>
      </w:r>
      <w:r>
        <w:tab/>
        <w:t>Pembentukan Tim KhususPenangananHukumKesehatan</w:t>
      </w:r>
    </w:p>
    <w:p w:rsidR="001D3817" w:rsidRDefault="001D3817" w:rsidP="001D3817">
      <w:pPr>
        <w:spacing w:line="480" w:lineRule="auto"/>
        <w:ind w:firstLine="720"/>
        <w:jc w:val="both"/>
      </w:pPr>
      <w:r>
        <w:t>Polri, baik di tingkatPoldamaupunMabes, perlumempertimbangkanpembentukan unit khusus yang menanganiperkara-perkarahukumkesehatan, termasukmalpraktik. Tim inidapatberisipenyidik yang memilikipelatihanlintasdisiplinsertabekerjasamadengantenagamedisindependen.</w:t>
      </w:r>
    </w:p>
    <w:p w:rsidR="001D3817" w:rsidRDefault="001D3817" w:rsidP="001D3817">
      <w:pPr>
        <w:spacing w:line="480" w:lineRule="auto"/>
        <w:jc w:val="both"/>
      </w:pPr>
      <w:r>
        <w:t>3.</w:t>
      </w:r>
      <w:r>
        <w:tab/>
        <w:t>PenguatanKerjaSamaAntar-Institusi</w:t>
      </w:r>
    </w:p>
    <w:p w:rsidR="001D3817" w:rsidRDefault="001D3817" w:rsidP="001D3817">
      <w:pPr>
        <w:spacing w:line="480" w:lineRule="auto"/>
        <w:ind w:firstLine="720"/>
        <w:jc w:val="both"/>
      </w:pPr>
      <w:r>
        <w:t>Diperlukanmekanismekoordinasi yang lebihkuatantaraPolri, rumahsakit, organisasiprofesiseperti IDI, daninstansikesehatanterkait, terutamadalamhalpembukaanaksesterhadapdokumenmedis yang relevanuntukkeperluanpenyidikan.Koordinasi yang baikakanmempercepat proses hukumtanpamelanggarprivasipasien.</w:t>
      </w:r>
    </w:p>
    <w:p w:rsidR="001D3817" w:rsidRDefault="001D3817" w:rsidP="001D3817">
      <w:pPr>
        <w:spacing w:line="480" w:lineRule="auto"/>
        <w:jc w:val="both"/>
      </w:pPr>
      <w:r>
        <w:t>4.</w:t>
      </w:r>
      <w:r>
        <w:tab/>
        <w:t>PeningkatanPemahamandanImplementasi</w:t>
      </w:r>
      <w:r>
        <w:rPr>
          <w:i/>
        </w:rPr>
        <w:t>Restorative Justice</w:t>
      </w:r>
    </w:p>
    <w:p w:rsidR="001D3817" w:rsidRDefault="001D3817" w:rsidP="001D3817">
      <w:pPr>
        <w:spacing w:line="480" w:lineRule="auto"/>
        <w:ind w:firstLine="720"/>
        <w:jc w:val="both"/>
      </w:pPr>
      <w:r>
        <w:t>Pendekatankeadilanrestoratifperluterusdikembangkansebagaialternatifpenyelesaian yang lebihmanusiawi, adil, danefisien, khususnyadalamkasus yang tidakmengandungniatjahatataudilakukankarenakesalahanprosedural.Untukitu, pelatihantentang</w:t>
      </w:r>
      <w:r>
        <w:rPr>
          <w:i/>
        </w:rPr>
        <w:t>restorative justice</w:t>
      </w:r>
      <w:r>
        <w:t>bagipenyidikdan mediator internal kepolisiansangatdiperlukan.</w:t>
      </w:r>
    </w:p>
    <w:p w:rsidR="001D3817" w:rsidRDefault="001D3817" w:rsidP="001D3817">
      <w:pPr>
        <w:spacing w:line="480" w:lineRule="auto"/>
        <w:jc w:val="both"/>
      </w:pPr>
      <w:r>
        <w:t>5.</w:t>
      </w:r>
      <w:r>
        <w:tab/>
        <w:t>RegulasiKhususPenangananMalpraktikdalamHukumPidana</w:t>
      </w:r>
    </w:p>
    <w:p w:rsidR="001D3817" w:rsidRDefault="001D3817" w:rsidP="001D3817">
      <w:pPr>
        <w:spacing w:line="480" w:lineRule="auto"/>
        <w:ind w:firstLine="720"/>
        <w:jc w:val="both"/>
      </w:pPr>
      <w:r>
        <w:t xml:space="preserve">Pemerintahperlusegeramenyusunpedomanatauregulasi yang lebihrincimengenaiprosedurhukumdalampenanganankasusmalpraktik agar </w:t>
      </w:r>
      <w:r>
        <w:lastRenderedPageBreak/>
        <w:t>tidakterjaditumpangtindihantarahukumpidanadanetikaprofesikedokteran.Hal inipentinguntukmenjaminperlindunganhukumbaikbagipasienmaupuntenagamedis.</w:t>
      </w:r>
    </w:p>
    <w:p w:rsidR="001D3817" w:rsidRDefault="001D3817" w:rsidP="001D3817">
      <w:pPr>
        <w:spacing w:line="480" w:lineRule="auto"/>
        <w:sectPr w:rsidR="001D3817">
          <w:pgSz w:w="11906" w:h="16838"/>
          <w:pgMar w:top="2268" w:right="1701" w:bottom="1701" w:left="2268" w:header="1276" w:footer="709" w:gutter="0"/>
          <w:pgNumType w:start="28"/>
          <w:cols w:space="720"/>
        </w:sectPr>
      </w:pPr>
    </w:p>
    <w:p w:rsidR="00CE7FEB" w:rsidRPr="001D3817" w:rsidRDefault="00CE7FEB" w:rsidP="001D3817">
      <w:bookmarkStart w:id="2" w:name="_GoBack"/>
      <w:bookmarkEnd w:id="2"/>
    </w:p>
    <w:sectPr w:rsidR="00CE7FEB" w:rsidRPr="001D3817"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950" w:rsidRDefault="00CB5950" w:rsidP="002D79FF">
      <w:r>
        <w:separator/>
      </w:r>
    </w:p>
  </w:endnote>
  <w:endnote w:type="continuationSeparator" w:id="1">
    <w:p w:rsidR="00CB5950" w:rsidRDefault="00CB5950"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B5950">
    <w:pPr>
      <w:pStyle w:val="Footer"/>
      <w:jc w:val="center"/>
    </w:pPr>
  </w:p>
  <w:p w:rsidR="00630637" w:rsidRDefault="00CB5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950" w:rsidRDefault="00CB5950" w:rsidP="002D79FF">
      <w:r>
        <w:separator/>
      </w:r>
    </w:p>
  </w:footnote>
  <w:footnote w:type="continuationSeparator" w:id="1">
    <w:p w:rsidR="00CB5950" w:rsidRDefault="00CB5950"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B595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B59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v67RrkEsHrcMtIwnb0CE607uXHE=" w:salt="PWxRIvqG9C4R9zLZn7YhJw=="/>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D08BE"/>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355B17"/>
    <w:rsid w:val="003728BA"/>
    <w:rsid w:val="00375B3C"/>
    <w:rsid w:val="00390270"/>
    <w:rsid w:val="003A4CAE"/>
    <w:rsid w:val="003A7275"/>
    <w:rsid w:val="003B7404"/>
    <w:rsid w:val="00435A8F"/>
    <w:rsid w:val="004406F7"/>
    <w:rsid w:val="004772E1"/>
    <w:rsid w:val="00490063"/>
    <w:rsid w:val="00492740"/>
    <w:rsid w:val="00497A5F"/>
    <w:rsid w:val="004E3F83"/>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1DF"/>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96E38"/>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BD668F"/>
    <w:rsid w:val="00C05B00"/>
    <w:rsid w:val="00C52FF9"/>
    <w:rsid w:val="00C71656"/>
    <w:rsid w:val="00C72C38"/>
    <w:rsid w:val="00C81419"/>
    <w:rsid w:val="00C949F5"/>
    <w:rsid w:val="00CB0398"/>
    <w:rsid w:val="00CB2603"/>
    <w:rsid w:val="00CB5950"/>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E520B-4933-438D-AA18-FA7FA5CB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2026-04-09T08:53:00Z</dcterms:created>
  <dcterms:modified xsi:type="dcterms:W3CDTF">2026-04-09T08:53:00Z</dcterms:modified>
</cp:coreProperties>
</file>