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E78" w:rsidRDefault="00143E78" w:rsidP="00143E78">
      <w:pPr>
        <w:pStyle w:val="Heading1"/>
        <w:spacing w:before="80"/>
        <w:ind w:left="506"/>
        <w:rPr>
          <w:lang w:val="id-ID"/>
        </w:rPr>
      </w:pPr>
      <w:r>
        <w:rPr>
          <w:lang w:val="id-ID"/>
        </w:rPr>
        <w:t>BAB</w:t>
      </w:r>
      <w:r>
        <w:rPr>
          <w:spacing w:val="-5"/>
          <w:lang w:val="id-ID"/>
        </w:rPr>
        <w:t>III</w:t>
      </w:r>
    </w:p>
    <w:p w:rsidR="00143E78" w:rsidRDefault="00143E78" w:rsidP="00143E78">
      <w:pPr>
        <w:pStyle w:val="BodyText"/>
        <w:spacing w:before="107"/>
        <w:rPr>
          <w:b/>
          <w:lang w:val="id-ID"/>
        </w:rPr>
      </w:pPr>
    </w:p>
    <w:p w:rsidR="00143E78" w:rsidRDefault="00143E78" w:rsidP="00143E78">
      <w:pPr>
        <w:spacing w:before="1"/>
        <w:ind w:left="506" w:right="507"/>
        <w:jc w:val="center"/>
        <w:rPr>
          <w:b/>
          <w:lang w:val="id-ID"/>
        </w:rPr>
      </w:pPr>
      <w:bookmarkStart w:id="0" w:name="_bookmark28"/>
      <w:bookmarkEnd w:id="0"/>
      <w:r>
        <w:rPr>
          <w:b/>
          <w:lang w:val="id-ID"/>
        </w:rPr>
        <w:t>METODE</w:t>
      </w:r>
      <w:r>
        <w:rPr>
          <w:b/>
          <w:spacing w:val="-2"/>
          <w:lang w:val="id-ID"/>
        </w:rPr>
        <w:t>PENELITIAN</w:t>
      </w:r>
    </w:p>
    <w:p w:rsidR="00143E78" w:rsidRDefault="00143E78" w:rsidP="00F47414">
      <w:pPr>
        <w:pStyle w:val="Heading2"/>
        <w:keepNext w:val="0"/>
        <w:keepLines w:val="0"/>
        <w:widowControl w:val="0"/>
        <w:numPr>
          <w:ilvl w:val="0"/>
          <w:numId w:val="1"/>
        </w:numPr>
        <w:tabs>
          <w:tab w:val="left" w:pos="1288"/>
        </w:tabs>
        <w:autoSpaceDE w:val="0"/>
        <w:autoSpaceDN w:val="0"/>
        <w:spacing w:before="100"/>
        <w:ind w:left="1288" w:hanging="719"/>
        <w:rPr>
          <w:sz w:val="24"/>
          <w:lang w:val="id-ID"/>
        </w:rPr>
      </w:pPr>
      <w:bookmarkStart w:id="1" w:name="_bookmark29"/>
      <w:bookmarkEnd w:id="1"/>
      <w:r>
        <w:rPr>
          <w:lang w:val="id-ID"/>
        </w:rPr>
        <w:t>Jenis</w:t>
      </w:r>
      <w:r>
        <w:rPr>
          <w:spacing w:val="-2"/>
          <w:lang w:val="id-ID"/>
        </w:rPr>
        <w:t xml:space="preserve"> Penelitian</w:t>
      </w:r>
    </w:p>
    <w:p w:rsidR="00143E78" w:rsidRDefault="00143E78" w:rsidP="00143E78">
      <w:pPr>
        <w:pStyle w:val="BodyText"/>
        <w:spacing w:before="140" w:line="480" w:lineRule="auto"/>
        <w:ind w:left="569" w:right="561" w:firstLine="720"/>
        <w:rPr>
          <w:lang w:val="id-ID"/>
        </w:rPr>
      </w:pPr>
      <w:r>
        <w:rPr>
          <w:lang w:val="id-ID"/>
        </w:rPr>
        <w:t xml:space="preserve">Jenis penelitian yang dipergunakan dalam penelitian ini adalah normatif yuridis. penelitian normatif adalah penelitian yang difokuskan untuk mengkaji faedah-faedahataunorma-normayangsebagaitertulisdalamperaturanperundang- </w:t>
      </w:r>
      <w:r>
        <w:rPr>
          <w:spacing w:val="-2"/>
          <w:lang w:val="id-ID"/>
        </w:rPr>
        <w:t>undangan.</w:t>
      </w:r>
    </w:p>
    <w:p w:rsidR="00143E78" w:rsidRDefault="00143E78" w:rsidP="00143E78">
      <w:pPr>
        <w:pStyle w:val="BodyText"/>
        <w:spacing w:before="161" w:line="480" w:lineRule="auto"/>
        <w:ind w:left="569" w:right="565" w:firstLine="720"/>
        <w:rPr>
          <w:lang w:val="id-ID"/>
        </w:rPr>
      </w:pPr>
      <w:r>
        <w:rPr>
          <w:spacing w:val="-6"/>
          <w:lang w:val="id-ID"/>
        </w:rPr>
        <w:t xml:space="preserve">Penelitian hukum yang dilakukan dengan cara meneliti bahan pustaka atau data </w:t>
      </w:r>
      <w:r>
        <w:rPr>
          <w:spacing w:val="-2"/>
          <w:lang w:val="id-ID"/>
        </w:rPr>
        <w:t xml:space="preserve">sekunderbelaka,dapatdinamakanpenelitianbukumnormatifataupenelitianhukum </w:t>
      </w:r>
      <w:r>
        <w:rPr>
          <w:spacing w:val="-4"/>
          <w:lang w:val="id-ID"/>
        </w:rPr>
        <w:t>kepustakaan.Penelitianhukumnormatifataukepustakaantersebutterdiridari:</w:t>
      </w:r>
    </w:p>
    <w:p w:rsidR="00143E78" w:rsidRDefault="00143E78" w:rsidP="00F47414">
      <w:pPr>
        <w:pStyle w:val="ListParagraph"/>
        <w:widowControl w:val="0"/>
        <w:numPr>
          <w:ilvl w:val="1"/>
          <w:numId w:val="1"/>
        </w:numPr>
        <w:tabs>
          <w:tab w:val="left" w:pos="1288"/>
        </w:tabs>
        <w:autoSpaceDE w:val="0"/>
        <w:autoSpaceDN w:val="0"/>
        <w:spacing w:before="161" w:line="240" w:lineRule="auto"/>
        <w:ind w:left="1288"/>
        <w:contextualSpacing w:val="0"/>
        <w:rPr>
          <w:sz w:val="24"/>
        </w:rPr>
      </w:pPr>
      <w:r>
        <w:rPr>
          <w:sz w:val="24"/>
        </w:rPr>
        <w:t>Penelitianterhadapasas-asas</w:t>
      </w:r>
      <w:r>
        <w:rPr>
          <w:spacing w:val="-2"/>
          <w:sz w:val="24"/>
        </w:rPr>
        <w:t xml:space="preserve"> hukum</w:t>
      </w:r>
    </w:p>
    <w:p w:rsidR="00143E78" w:rsidRDefault="00143E78" w:rsidP="00F47414">
      <w:pPr>
        <w:pStyle w:val="ListParagraph"/>
        <w:widowControl w:val="0"/>
        <w:numPr>
          <w:ilvl w:val="1"/>
          <w:numId w:val="1"/>
        </w:numPr>
        <w:tabs>
          <w:tab w:val="left" w:pos="1288"/>
        </w:tabs>
        <w:autoSpaceDE w:val="0"/>
        <w:autoSpaceDN w:val="0"/>
        <w:spacing w:before="276" w:line="240" w:lineRule="auto"/>
        <w:ind w:left="1288"/>
        <w:contextualSpacing w:val="0"/>
        <w:rPr>
          <w:sz w:val="24"/>
        </w:rPr>
      </w:pPr>
      <w:r>
        <w:rPr>
          <w:sz w:val="24"/>
        </w:rPr>
        <w:t>Penelitianterhadapsistematika</w:t>
      </w:r>
      <w:r>
        <w:rPr>
          <w:spacing w:val="-2"/>
          <w:sz w:val="24"/>
        </w:rPr>
        <w:t xml:space="preserve"> hukum</w:t>
      </w:r>
    </w:p>
    <w:p w:rsidR="00143E78" w:rsidRDefault="00143E78" w:rsidP="00F47414">
      <w:pPr>
        <w:pStyle w:val="ListParagraph"/>
        <w:widowControl w:val="0"/>
        <w:numPr>
          <w:ilvl w:val="1"/>
          <w:numId w:val="1"/>
        </w:numPr>
        <w:tabs>
          <w:tab w:val="left" w:pos="1288"/>
        </w:tabs>
        <w:autoSpaceDE w:val="0"/>
        <w:autoSpaceDN w:val="0"/>
        <w:spacing w:before="276" w:line="240" w:lineRule="auto"/>
        <w:ind w:left="1288"/>
        <w:contextualSpacing w:val="0"/>
        <w:rPr>
          <w:sz w:val="24"/>
        </w:rPr>
      </w:pPr>
      <w:r>
        <w:rPr>
          <w:sz w:val="24"/>
        </w:rPr>
        <w:t>Sejarah</w:t>
      </w:r>
      <w:r>
        <w:rPr>
          <w:spacing w:val="-2"/>
          <w:sz w:val="24"/>
        </w:rPr>
        <w:t>hukum:</w:t>
      </w:r>
    </w:p>
    <w:p w:rsidR="00143E78" w:rsidRDefault="00143E78" w:rsidP="00143E78">
      <w:pPr>
        <w:pStyle w:val="BodyText"/>
        <w:spacing w:before="276" w:line="480" w:lineRule="auto"/>
        <w:ind w:left="569" w:right="561" w:firstLine="720"/>
        <w:rPr>
          <w:lang w:val="id-ID"/>
        </w:rPr>
      </w:pPr>
      <w:r>
        <w:rPr>
          <w:lang w:val="id-ID"/>
        </w:rPr>
        <w:t>Dalam penelitian ini penulis melakukan penelitian terhadap asas-asas hukum, sistematika hukum, serta sinkronisasi vertikal atas dokumen yang diteliti terhadap peraturan perundang-undangan yang berlaku.</w:t>
      </w:r>
    </w:p>
    <w:p w:rsidR="00143E78" w:rsidRDefault="00143E78" w:rsidP="00143E78">
      <w:pPr>
        <w:pStyle w:val="BodyText"/>
        <w:spacing w:before="160" w:line="480" w:lineRule="auto"/>
        <w:ind w:left="569" w:right="567" w:firstLine="720"/>
        <w:rPr>
          <w:lang w:val="id-ID"/>
        </w:rPr>
      </w:pPr>
      <w:r>
        <w:rPr>
          <w:lang w:val="id-ID"/>
        </w:rPr>
        <w:t xml:space="preserve">Penelitian ini menggunakan pendekatan kriminologis dengan metode kualitatif. Pendekatan ini dipilih untuk menganalisis efektivitas pelaksanaan restorative justice dalam penanganan tindak pidana anak di Indonesia. Penelitian ini bertujuan untuk memahami konteks sosial, hukum, dan budaya yang </w:t>
      </w:r>
      <w:r>
        <w:rPr>
          <w:lang w:val="id-ID"/>
        </w:rPr>
        <w:lastRenderedPageBreak/>
        <w:t>mempengaruhi implementasi restorative justice serta dampaknya terhadap anak yang terlibat dalam tindak pidana.</w:t>
      </w:r>
    </w:p>
    <w:p w:rsidR="00143E78" w:rsidRDefault="00143E78" w:rsidP="00143E78">
      <w:pPr>
        <w:spacing w:line="480" w:lineRule="auto"/>
        <w:rPr>
          <w:lang w:val="id-ID"/>
        </w:rPr>
        <w:sectPr w:rsidR="00143E78">
          <w:pgSz w:w="11910" w:h="16840"/>
          <w:pgMar w:top="1620" w:right="1133" w:bottom="280" w:left="1700" w:header="546" w:footer="0" w:gutter="0"/>
          <w:cols w:space="720"/>
        </w:sectPr>
      </w:pPr>
    </w:p>
    <w:p w:rsidR="00143E78" w:rsidRDefault="00143E78" w:rsidP="00F47414">
      <w:pPr>
        <w:pStyle w:val="Heading2"/>
        <w:keepNext w:val="0"/>
        <w:keepLines w:val="0"/>
        <w:widowControl w:val="0"/>
        <w:numPr>
          <w:ilvl w:val="0"/>
          <w:numId w:val="1"/>
        </w:numPr>
        <w:tabs>
          <w:tab w:val="left" w:pos="1287"/>
        </w:tabs>
        <w:autoSpaceDE w:val="0"/>
        <w:autoSpaceDN w:val="0"/>
        <w:spacing w:before="80"/>
        <w:ind w:left="1287" w:hanging="359"/>
        <w:jc w:val="both"/>
        <w:rPr>
          <w:lang w:val="id-ID"/>
        </w:rPr>
      </w:pPr>
      <w:bookmarkStart w:id="2" w:name="_bookmark30"/>
      <w:bookmarkEnd w:id="2"/>
      <w:r>
        <w:rPr>
          <w:lang w:val="id-ID"/>
        </w:rPr>
        <w:lastRenderedPageBreak/>
        <w:t>Sumber</w:t>
      </w:r>
      <w:r>
        <w:rPr>
          <w:spacing w:val="-4"/>
          <w:lang w:val="id-ID"/>
        </w:rPr>
        <w:t>Data</w:t>
      </w:r>
    </w:p>
    <w:p w:rsidR="00143E78" w:rsidRDefault="00143E78" w:rsidP="00143E78">
      <w:pPr>
        <w:pStyle w:val="BodyText"/>
        <w:spacing w:before="140" w:line="480" w:lineRule="auto"/>
        <w:ind w:left="569" w:right="562" w:firstLine="708"/>
        <w:rPr>
          <w:lang w:val="id-ID"/>
        </w:rPr>
      </w:pPr>
      <w:r>
        <w:rPr>
          <w:lang w:val="id-ID"/>
        </w:rPr>
        <w:t>Sumber data adalah tempat di mana ditemukannya data penelitian. Sumber datadalampenelitianiniadalahwawancaranarasumberdandatakepustakaanyang memiliki relevansi dengan penelitian. Sumber data yang digunakan penulis dalam penelitian ini adalah sebagai berikut:</w:t>
      </w:r>
    </w:p>
    <w:p w:rsidR="00143E78" w:rsidRDefault="00143E78" w:rsidP="00F47414">
      <w:pPr>
        <w:pStyle w:val="ListParagraph"/>
        <w:widowControl w:val="0"/>
        <w:numPr>
          <w:ilvl w:val="0"/>
          <w:numId w:val="2"/>
        </w:numPr>
        <w:tabs>
          <w:tab w:val="left" w:pos="995"/>
        </w:tabs>
        <w:autoSpaceDE w:val="0"/>
        <w:autoSpaceDN w:val="0"/>
        <w:spacing w:before="160" w:line="240" w:lineRule="auto"/>
        <w:ind w:left="995" w:hanging="359"/>
        <w:contextualSpacing w:val="0"/>
        <w:rPr>
          <w:sz w:val="24"/>
        </w:rPr>
      </w:pPr>
      <w:r>
        <w:rPr>
          <w:sz w:val="24"/>
        </w:rPr>
        <w:t>Data</w:t>
      </w:r>
      <w:r>
        <w:rPr>
          <w:spacing w:val="-2"/>
          <w:sz w:val="24"/>
        </w:rPr>
        <w:t>Primer</w:t>
      </w:r>
    </w:p>
    <w:p w:rsidR="00143E78" w:rsidRDefault="00143E78" w:rsidP="00143E78">
      <w:pPr>
        <w:pStyle w:val="BodyText"/>
        <w:rPr>
          <w:lang w:val="id-ID"/>
        </w:rPr>
      </w:pPr>
    </w:p>
    <w:p w:rsidR="00143E78" w:rsidRDefault="00143E78" w:rsidP="00143E78">
      <w:pPr>
        <w:pStyle w:val="BodyText"/>
        <w:spacing w:line="480" w:lineRule="auto"/>
        <w:ind w:left="996" w:right="562"/>
        <w:rPr>
          <w:lang w:val="id-ID"/>
        </w:rPr>
      </w:pPr>
      <w:r>
        <w:rPr>
          <w:lang w:val="id-ID"/>
        </w:rPr>
        <w:t>Datayangdiperolehmelaluiwawancaramendalamdenganberbagaiinforman, termasuk anak yang terlibat dalam tindak pidana, orang tua, petugas penegak hukum, mediator, dan pihak terkait lainnya yang memiliki pengalaman atau pengetahuan tentang pelaksanaan restorative justice.</w:t>
      </w:r>
    </w:p>
    <w:p w:rsidR="00143E78" w:rsidRDefault="00143E78" w:rsidP="00F47414">
      <w:pPr>
        <w:pStyle w:val="ListParagraph"/>
        <w:widowControl w:val="0"/>
        <w:numPr>
          <w:ilvl w:val="0"/>
          <w:numId w:val="2"/>
        </w:numPr>
        <w:tabs>
          <w:tab w:val="left" w:pos="996"/>
        </w:tabs>
        <w:autoSpaceDE w:val="0"/>
        <w:autoSpaceDN w:val="0"/>
        <w:spacing w:before="1" w:line="240" w:lineRule="auto"/>
        <w:ind w:left="996"/>
        <w:contextualSpacing w:val="0"/>
        <w:rPr>
          <w:sz w:val="24"/>
        </w:rPr>
      </w:pPr>
      <w:r>
        <w:rPr>
          <w:sz w:val="24"/>
        </w:rPr>
        <w:t>Data</w:t>
      </w:r>
      <w:r>
        <w:rPr>
          <w:spacing w:val="-2"/>
          <w:sz w:val="24"/>
        </w:rPr>
        <w:t>Sekunder</w:t>
      </w:r>
    </w:p>
    <w:p w:rsidR="00143E78" w:rsidRDefault="00143E78" w:rsidP="00143E78">
      <w:pPr>
        <w:pStyle w:val="BodyText"/>
        <w:rPr>
          <w:lang w:val="id-ID"/>
        </w:rPr>
      </w:pPr>
    </w:p>
    <w:p w:rsidR="00143E78" w:rsidRDefault="00143E78" w:rsidP="00143E78">
      <w:pPr>
        <w:pStyle w:val="BodyText"/>
        <w:spacing w:before="1" w:line="480" w:lineRule="auto"/>
        <w:ind w:left="996" w:right="573"/>
        <w:rPr>
          <w:lang w:val="id-ID"/>
        </w:rPr>
      </w:pPr>
      <w:r>
        <w:rPr>
          <w:lang w:val="id-ID"/>
        </w:rPr>
        <w:t>Data yang diperoleh dari literatur, seperti buku, artikel ilmiah, dan laporan penelitian yang membahas tentang restorative justice, penanganan tindak pidana anak, serta kebijakan hukum yang relevan.</w:t>
      </w:r>
    </w:p>
    <w:p w:rsidR="00143E78" w:rsidRDefault="00143E78" w:rsidP="00143E78">
      <w:pPr>
        <w:pStyle w:val="BodyText"/>
        <w:rPr>
          <w:lang w:val="id-ID"/>
        </w:rPr>
      </w:pPr>
    </w:p>
    <w:p w:rsidR="00143E78" w:rsidRDefault="00143E78" w:rsidP="00143E78">
      <w:pPr>
        <w:pStyle w:val="BodyText"/>
        <w:spacing w:before="160"/>
        <w:rPr>
          <w:lang w:val="id-ID"/>
        </w:rPr>
      </w:pPr>
    </w:p>
    <w:p w:rsidR="00143E78" w:rsidRDefault="00143E78" w:rsidP="00F47414">
      <w:pPr>
        <w:pStyle w:val="Heading2"/>
        <w:keepNext w:val="0"/>
        <w:keepLines w:val="0"/>
        <w:widowControl w:val="0"/>
        <w:numPr>
          <w:ilvl w:val="0"/>
          <w:numId w:val="1"/>
        </w:numPr>
        <w:tabs>
          <w:tab w:val="left" w:pos="1286"/>
        </w:tabs>
        <w:autoSpaceDE w:val="0"/>
        <w:autoSpaceDN w:val="0"/>
        <w:spacing w:before="0"/>
        <w:ind w:left="1286" w:hanging="358"/>
        <w:jc w:val="both"/>
        <w:rPr>
          <w:lang w:val="id-ID"/>
        </w:rPr>
      </w:pPr>
      <w:bookmarkStart w:id="3" w:name="_bookmark31"/>
      <w:bookmarkEnd w:id="3"/>
      <w:r>
        <w:rPr>
          <w:spacing w:val="-2"/>
          <w:lang w:val="id-ID"/>
        </w:rPr>
        <w:t>TeknikPengumpulan</w:t>
      </w:r>
      <w:r>
        <w:rPr>
          <w:spacing w:val="-4"/>
          <w:lang w:val="id-ID"/>
        </w:rPr>
        <w:t>Data</w:t>
      </w:r>
    </w:p>
    <w:p w:rsidR="00143E78" w:rsidRDefault="00143E78" w:rsidP="00143E78">
      <w:pPr>
        <w:pStyle w:val="BodyText"/>
        <w:spacing w:before="136" w:line="480" w:lineRule="auto"/>
        <w:ind w:left="569" w:right="564" w:firstLine="720"/>
        <w:rPr>
          <w:lang w:val="id-ID"/>
        </w:rPr>
      </w:pPr>
      <w:r>
        <w:rPr>
          <w:lang w:val="id-ID"/>
        </w:rPr>
        <w:t xml:space="preserve">Metode pengumpulan data adalah teknik atau cara-cara yang dapat digunakan oleh peneliti untuk pengumpulan data. Peneliti dapat menggunakan salah satu atau gabungan teknik tergantung dari masalah yang dihadapi atau yang </w:t>
      </w:r>
      <w:r>
        <w:rPr>
          <w:spacing w:val="-2"/>
          <w:lang w:val="id-ID"/>
        </w:rPr>
        <w:t>diteliti.</w:t>
      </w:r>
    </w:p>
    <w:p w:rsidR="00143E78" w:rsidRDefault="00143E78" w:rsidP="00143E78">
      <w:pPr>
        <w:pStyle w:val="BodyText"/>
        <w:spacing w:before="161" w:line="480" w:lineRule="auto"/>
        <w:ind w:left="569" w:right="574" w:firstLine="720"/>
        <w:rPr>
          <w:lang w:val="id-ID"/>
        </w:rPr>
      </w:pPr>
      <w:r>
        <w:rPr>
          <w:lang w:val="id-ID"/>
        </w:rPr>
        <w:t>Dalam penelitian Proposal Skripsi ini, penulis menggunakan metode penelitian sebagai berikut</w:t>
      </w:r>
    </w:p>
    <w:p w:rsidR="00143E78" w:rsidRDefault="00143E78" w:rsidP="00143E78">
      <w:pPr>
        <w:spacing w:line="480" w:lineRule="auto"/>
        <w:rPr>
          <w:lang w:val="id-ID"/>
        </w:rPr>
        <w:sectPr w:rsidR="00143E78">
          <w:pgSz w:w="11910" w:h="16840"/>
          <w:pgMar w:top="1620" w:right="1133" w:bottom="280" w:left="1700" w:header="546" w:footer="0" w:gutter="0"/>
          <w:cols w:space="720"/>
        </w:sectPr>
      </w:pPr>
    </w:p>
    <w:p w:rsidR="00143E78" w:rsidRDefault="00143E78" w:rsidP="00F47414">
      <w:pPr>
        <w:pStyle w:val="Heading2"/>
        <w:keepNext w:val="0"/>
        <w:keepLines w:val="0"/>
        <w:widowControl w:val="0"/>
        <w:numPr>
          <w:ilvl w:val="1"/>
          <w:numId w:val="2"/>
        </w:numPr>
        <w:tabs>
          <w:tab w:val="left" w:pos="1136"/>
        </w:tabs>
        <w:autoSpaceDE w:val="0"/>
        <w:autoSpaceDN w:val="0"/>
        <w:spacing w:before="80"/>
        <w:ind w:left="1136"/>
        <w:jc w:val="both"/>
        <w:rPr>
          <w:lang w:val="id-ID"/>
        </w:rPr>
      </w:pPr>
      <w:r>
        <w:rPr>
          <w:lang w:val="id-ID"/>
        </w:rPr>
        <w:lastRenderedPageBreak/>
        <w:t>Sifat</w:t>
      </w:r>
      <w:r>
        <w:rPr>
          <w:spacing w:val="-2"/>
          <w:lang w:val="id-ID"/>
        </w:rPr>
        <w:t>Penelitian</w:t>
      </w:r>
    </w:p>
    <w:p w:rsidR="00143E78" w:rsidRDefault="00143E78" w:rsidP="00143E78">
      <w:pPr>
        <w:pStyle w:val="BodyText"/>
        <w:rPr>
          <w:b/>
          <w:lang w:val="id-ID"/>
        </w:rPr>
      </w:pPr>
    </w:p>
    <w:p w:rsidR="00143E78" w:rsidRDefault="00143E78" w:rsidP="00143E78">
      <w:pPr>
        <w:pStyle w:val="BodyText"/>
        <w:spacing w:line="480" w:lineRule="auto"/>
        <w:ind w:left="1136" w:right="567"/>
        <w:rPr>
          <w:lang w:val="id-ID"/>
        </w:rPr>
      </w:pPr>
      <w:r>
        <w:rPr>
          <w:lang w:val="id-ID"/>
        </w:rPr>
        <w:t>Sifat penelitian dalam karya ilmiah ini adalah deskriptif analitis, yaitu penelitianyangmenggambarkanperistiwayangsedangditelitidankemudian menganalisis berdasarkan fakta-fakta berupa data sekunder yang diperoleh dari bahan hukum primer, sekunder, dan tersier.</w:t>
      </w:r>
    </w:p>
    <w:p w:rsidR="00143E78" w:rsidRDefault="00143E78" w:rsidP="00F47414">
      <w:pPr>
        <w:pStyle w:val="Heading2"/>
        <w:keepNext w:val="0"/>
        <w:keepLines w:val="0"/>
        <w:widowControl w:val="0"/>
        <w:numPr>
          <w:ilvl w:val="1"/>
          <w:numId w:val="2"/>
        </w:numPr>
        <w:tabs>
          <w:tab w:val="left" w:pos="1136"/>
        </w:tabs>
        <w:autoSpaceDE w:val="0"/>
        <w:autoSpaceDN w:val="0"/>
        <w:spacing w:before="0"/>
        <w:ind w:left="1136"/>
        <w:jc w:val="both"/>
        <w:rPr>
          <w:lang w:val="id-ID"/>
        </w:rPr>
      </w:pPr>
      <w:r>
        <w:rPr>
          <w:lang w:val="id-ID"/>
        </w:rPr>
        <w:t>Pendekatan</w:t>
      </w:r>
      <w:r>
        <w:rPr>
          <w:spacing w:val="-2"/>
          <w:lang w:val="id-ID"/>
        </w:rPr>
        <w:t>Penelitian</w:t>
      </w:r>
    </w:p>
    <w:p w:rsidR="00143E78" w:rsidRDefault="00143E78" w:rsidP="00143E78">
      <w:pPr>
        <w:pStyle w:val="BodyText"/>
        <w:rPr>
          <w:b/>
          <w:lang w:val="id-ID"/>
        </w:rPr>
      </w:pPr>
    </w:p>
    <w:p w:rsidR="00143E78" w:rsidRDefault="00143E78" w:rsidP="00143E78">
      <w:pPr>
        <w:pStyle w:val="BodyText"/>
        <w:spacing w:line="480" w:lineRule="auto"/>
        <w:ind w:left="1136" w:right="562"/>
        <w:rPr>
          <w:lang w:val="id-ID"/>
        </w:rPr>
      </w:pPr>
      <w:r>
        <w:rPr>
          <w:lang w:val="id-ID"/>
        </w:rPr>
        <w:t>Metode pendekatan yang digunakan yaitu pendekatan undang-undang dan pendekatan konseptual. Pendekatan tersebut beranjak dari pandangan dan doktrin yang berkembang di dalam ilmu hukum.</w:t>
      </w:r>
    </w:p>
    <w:p w:rsidR="00143E78" w:rsidRDefault="00143E78" w:rsidP="00F47414">
      <w:pPr>
        <w:pStyle w:val="Heading2"/>
        <w:keepNext w:val="0"/>
        <w:keepLines w:val="0"/>
        <w:widowControl w:val="0"/>
        <w:numPr>
          <w:ilvl w:val="1"/>
          <w:numId w:val="2"/>
        </w:numPr>
        <w:tabs>
          <w:tab w:val="left" w:pos="1136"/>
        </w:tabs>
        <w:autoSpaceDE w:val="0"/>
        <w:autoSpaceDN w:val="0"/>
        <w:spacing w:before="1"/>
        <w:ind w:left="1136"/>
        <w:jc w:val="both"/>
        <w:rPr>
          <w:lang w:val="id-ID"/>
        </w:rPr>
      </w:pPr>
      <w:r>
        <w:rPr>
          <w:lang w:val="id-ID"/>
        </w:rPr>
        <w:t>Jenis</w:t>
      </w:r>
      <w:r>
        <w:rPr>
          <w:spacing w:val="-4"/>
          <w:lang w:val="id-ID"/>
        </w:rPr>
        <w:t>Data</w:t>
      </w:r>
    </w:p>
    <w:p w:rsidR="00143E78" w:rsidRDefault="00143E78" w:rsidP="00143E78">
      <w:pPr>
        <w:pStyle w:val="BodyText"/>
        <w:rPr>
          <w:b/>
          <w:lang w:val="id-ID"/>
        </w:rPr>
      </w:pPr>
    </w:p>
    <w:p w:rsidR="00143E78" w:rsidRDefault="00143E78" w:rsidP="00143E78">
      <w:pPr>
        <w:pStyle w:val="BodyText"/>
        <w:spacing w:line="480" w:lineRule="auto"/>
        <w:ind w:left="1136" w:right="564"/>
        <w:rPr>
          <w:lang w:val="id-ID"/>
        </w:rPr>
      </w:pPr>
      <w:r>
        <w:rPr>
          <w:lang w:val="id-ID"/>
        </w:rPr>
        <w:t>Pengumpulan data yang digunakan dalam penelitian ini adalah penelusuran kepustakaan yang berupa literatur dan dokumen-dokumen yang ada, yang berkaitan dengan objek penelitian. Oleh karena itu, sumber penelitian ini adalah data sekunder, yang meliputi hukum primer, bahan hukum sekunder dan bahan hukum tersier. Bahan-bahan yang digunakan dalam metode penelitian ini mencakup :</w:t>
      </w:r>
    </w:p>
    <w:p w:rsidR="00143E78" w:rsidRDefault="00143E78" w:rsidP="00F47414">
      <w:pPr>
        <w:pStyle w:val="ListParagraph"/>
        <w:widowControl w:val="0"/>
        <w:numPr>
          <w:ilvl w:val="2"/>
          <w:numId w:val="2"/>
        </w:numPr>
        <w:tabs>
          <w:tab w:val="left" w:pos="1857"/>
        </w:tabs>
        <w:autoSpaceDE w:val="0"/>
        <w:autoSpaceDN w:val="0"/>
        <w:spacing w:before="1"/>
        <w:ind w:right="557"/>
        <w:contextualSpacing w:val="0"/>
        <w:rPr>
          <w:sz w:val="24"/>
        </w:rPr>
      </w:pPr>
      <w:r>
        <w:rPr>
          <w:b/>
          <w:sz w:val="24"/>
        </w:rPr>
        <w:t>Bahan hukum primer</w:t>
      </w:r>
      <w:r>
        <w:rPr>
          <w:sz w:val="24"/>
        </w:rPr>
        <w:t xml:space="preserve">, prinsip restorative justice juga diatur dalam beberapa keputusan lain, seperti Keputusan Dirjen Badan Peradilan Umum MA RI No.1691/DJU/SK/PS.00/12/2020 tentang Pemberlakuan Pedoman Penerapan Keadilan Restoratif; Undang- undangNomor11Tahun2012tentangSistemPeradilanPidanaAnak; UndangUUNo.1Tahun2023tentangKitabUndang-UndangHukum </w:t>
      </w:r>
      <w:r>
        <w:rPr>
          <w:sz w:val="24"/>
        </w:rPr>
        <w:lastRenderedPageBreak/>
        <w:t>Pidana (KUHP) Pasal 54 yang mengatur pedoman pemidanaan; Undang-UndangNomor23Tahun2004tentang</w:t>
      </w:r>
      <w:r>
        <w:rPr>
          <w:spacing w:val="-2"/>
          <w:sz w:val="24"/>
        </w:rPr>
        <w:t>Penghapusan</w:t>
      </w:r>
    </w:p>
    <w:p w:rsidR="00143E78" w:rsidRDefault="00143E78" w:rsidP="00143E78">
      <w:pPr>
        <w:spacing w:line="480" w:lineRule="auto"/>
        <w:rPr>
          <w:lang w:val="id-ID"/>
        </w:rPr>
        <w:sectPr w:rsidR="00143E78">
          <w:pgSz w:w="11910" w:h="16840"/>
          <w:pgMar w:top="1620" w:right="1133" w:bottom="280" w:left="1700" w:header="546" w:footer="0" w:gutter="0"/>
          <w:cols w:space="720"/>
        </w:sectPr>
      </w:pPr>
    </w:p>
    <w:p w:rsidR="00143E78" w:rsidRDefault="00143E78" w:rsidP="00143E78">
      <w:pPr>
        <w:pStyle w:val="BodyText"/>
        <w:spacing w:before="80" w:line="480" w:lineRule="auto"/>
        <w:ind w:left="1857" w:right="562"/>
        <w:rPr>
          <w:lang w:val="id-ID"/>
        </w:rPr>
      </w:pPr>
      <w:r>
        <w:rPr>
          <w:lang w:val="id-ID"/>
        </w:rPr>
        <w:lastRenderedPageBreak/>
        <w:t>Kekerasan Dalam Rumah Tangga (KDRT); Peraturan Pemerintah Nomor 65 tentang Pedoman Pelaksanaan Diversi Dan Penanganan Anak Yang Belum Berumur 12 Tahun. ; Peraturan Pemerintah RI Nomor43Tahun2017tentangPelaksanaanRestitusiBagiAnakYang MenjadiKorbanTindakPidana; PeraturanMahkamahAgung</w:t>
      </w:r>
      <w:r>
        <w:rPr>
          <w:spacing w:val="-2"/>
          <w:lang w:val="id-ID"/>
        </w:rPr>
        <w:t>Nomor</w:t>
      </w:r>
    </w:p>
    <w:p w:rsidR="00143E78" w:rsidRDefault="00143E78" w:rsidP="00143E78">
      <w:pPr>
        <w:pStyle w:val="BodyText"/>
        <w:spacing w:line="480" w:lineRule="auto"/>
        <w:ind w:left="1857" w:right="564"/>
        <w:rPr>
          <w:lang w:val="id-ID"/>
        </w:rPr>
      </w:pPr>
      <w:r>
        <w:rPr>
          <w:lang w:val="id-ID"/>
        </w:rPr>
        <w:t>1 Tahun 2024 tentang Pedoman Mengadili Perkara Pidana Berdasarkan Keadilan Restoratif;Peraturan Mahkamah Agung Nomor 2 Tahun 2012 tentang Penyesuaian Batasan Tindak Pidana Ringan dan Jumlah Denda dalam KUHP; Peraturan Kepolisian Negara Republik Indonesia Nomor 08 Tahun 2021 tentang Penanganan Tindak Pidana berdasarkan Keadilan Restoratif; Peraturan Kejaksaan RI Nomor 15 Tahun 2020 tentang Penghentian Penuntutan Berdasarkan Keadilan Restoratif.</w:t>
      </w:r>
    </w:p>
    <w:p w:rsidR="00143E78" w:rsidRDefault="00143E78" w:rsidP="00F47414">
      <w:pPr>
        <w:pStyle w:val="ListParagraph"/>
        <w:widowControl w:val="0"/>
        <w:numPr>
          <w:ilvl w:val="2"/>
          <w:numId w:val="2"/>
        </w:numPr>
        <w:tabs>
          <w:tab w:val="left" w:pos="1857"/>
        </w:tabs>
        <w:autoSpaceDE w:val="0"/>
        <w:autoSpaceDN w:val="0"/>
        <w:spacing w:before="2"/>
        <w:ind w:right="569"/>
        <w:contextualSpacing w:val="0"/>
        <w:rPr>
          <w:sz w:val="24"/>
        </w:rPr>
      </w:pPr>
      <w:r>
        <w:rPr>
          <w:b/>
          <w:sz w:val="24"/>
        </w:rPr>
        <w:t>Bahan hukum sekunder</w:t>
      </w:r>
      <w:r>
        <w:rPr>
          <w:sz w:val="24"/>
        </w:rPr>
        <w:t xml:space="preserve">, yang memberikan penjelasan mengenai badan hukum primer, seperti : doktrin para ahli, tulisan ilmiah, dan </w:t>
      </w:r>
      <w:r>
        <w:rPr>
          <w:spacing w:val="-2"/>
          <w:sz w:val="24"/>
        </w:rPr>
        <w:t>jurnal-jurnal.</w:t>
      </w:r>
    </w:p>
    <w:p w:rsidR="00143E78" w:rsidRDefault="00143E78" w:rsidP="00F47414">
      <w:pPr>
        <w:pStyle w:val="ListParagraph"/>
        <w:widowControl w:val="0"/>
        <w:numPr>
          <w:ilvl w:val="2"/>
          <w:numId w:val="2"/>
        </w:numPr>
        <w:tabs>
          <w:tab w:val="left" w:pos="1857"/>
        </w:tabs>
        <w:autoSpaceDE w:val="0"/>
        <w:autoSpaceDN w:val="0"/>
        <w:ind w:right="568"/>
        <w:contextualSpacing w:val="0"/>
        <w:rPr>
          <w:sz w:val="24"/>
        </w:rPr>
      </w:pPr>
      <w:r>
        <w:rPr>
          <w:b/>
          <w:sz w:val="24"/>
        </w:rPr>
        <w:t>Bahan hukum tersier</w:t>
      </w:r>
      <w:r>
        <w:rPr>
          <w:sz w:val="24"/>
        </w:rPr>
        <w:t>, sebagai bahan pelengkap yang bisa memberikan petunjuk maupun penjelasan terhadap bahan hukum primer dan sekunder, contohnya adalah kamus umum, kamus istliah hukum, ensiklopedia, dan lain-lain.</w:t>
      </w:r>
    </w:p>
    <w:p w:rsidR="00143E78" w:rsidRDefault="00143E78" w:rsidP="00F47414">
      <w:pPr>
        <w:pStyle w:val="Heading2"/>
        <w:keepNext w:val="0"/>
        <w:keepLines w:val="0"/>
        <w:widowControl w:val="0"/>
        <w:numPr>
          <w:ilvl w:val="0"/>
          <w:numId w:val="1"/>
        </w:numPr>
        <w:tabs>
          <w:tab w:val="left" w:pos="1288"/>
        </w:tabs>
        <w:autoSpaceDE w:val="0"/>
        <w:autoSpaceDN w:val="0"/>
        <w:spacing w:before="41"/>
        <w:ind w:left="1288" w:hanging="719"/>
        <w:jc w:val="both"/>
        <w:rPr>
          <w:sz w:val="24"/>
          <w:lang w:val="id-ID"/>
        </w:rPr>
      </w:pPr>
      <w:bookmarkStart w:id="4" w:name="_bookmark32"/>
      <w:bookmarkEnd w:id="4"/>
      <w:r>
        <w:rPr>
          <w:lang w:val="id-ID"/>
        </w:rPr>
        <w:t>TeknikAnalisis</w:t>
      </w:r>
      <w:r>
        <w:rPr>
          <w:spacing w:val="-4"/>
          <w:lang w:val="id-ID"/>
        </w:rPr>
        <w:t>Data</w:t>
      </w:r>
    </w:p>
    <w:p w:rsidR="00143E78" w:rsidRDefault="00143E78" w:rsidP="00143E78">
      <w:pPr>
        <w:pStyle w:val="BodyText"/>
        <w:spacing w:before="140" w:line="480" w:lineRule="auto"/>
        <w:ind w:left="569" w:right="560" w:firstLine="720"/>
        <w:rPr>
          <w:lang w:val="id-ID"/>
        </w:rPr>
      </w:pPr>
      <w:r>
        <w:rPr>
          <w:lang w:val="id-ID"/>
        </w:rPr>
        <w:lastRenderedPageBreak/>
        <w:t>Datayangterkumpulakandianalisismenggunakananalisistematik.Proses analisisinimelibatkanpengidentifikasiantema-temautamayangmunculdaridata, sertamengaitkannya denganteori dankonsepyangrelevandalam kriminologi dan hukumanak.Hasilanalisisinidiharapkandapatmemberikanpemahaman</w:t>
      </w:r>
      <w:r>
        <w:rPr>
          <w:spacing w:val="-4"/>
          <w:lang w:val="id-ID"/>
        </w:rPr>
        <w:t>yang</w:t>
      </w:r>
    </w:p>
    <w:p w:rsidR="00143E78" w:rsidRDefault="00143E78" w:rsidP="00143E78">
      <w:pPr>
        <w:spacing w:line="480" w:lineRule="auto"/>
        <w:rPr>
          <w:lang w:val="id-ID"/>
        </w:rPr>
        <w:sectPr w:rsidR="00143E78">
          <w:pgSz w:w="11910" w:h="16840"/>
          <w:pgMar w:top="1620" w:right="1133" w:bottom="280" w:left="1700" w:header="546" w:footer="0" w:gutter="0"/>
          <w:cols w:space="720"/>
        </w:sectPr>
      </w:pPr>
    </w:p>
    <w:p w:rsidR="00143E78" w:rsidRDefault="00143E78" w:rsidP="00143E78">
      <w:pPr>
        <w:pStyle w:val="BodyText"/>
        <w:spacing w:before="80" w:line="480" w:lineRule="auto"/>
        <w:ind w:left="569" w:right="573"/>
        <w:rPr>
          <w:lang w:val="id-ID"/>
        </w:rPr>
      </w:pPr>
      <w:r>
        <w:rPr>
          <w:lang w:val="id-ID"/>
        </w:rPr>
        <w:lastRenderedPageBreak/>
        <w:t>lebih mendalam mengenai efektivitas pelaksanaan restorative justice dalam penanganan tindak pidana anak, tantangan yang dihadapi, serta dampak yang ditimbulkan bagi anak dan masyarakat.</w:t>
      </w:r>
    </w:p>
    <w:p w:rsidR="00CE7FEB" w:rsidRPr="00143E78" w:rsidRDefault="00CE7FEB" w:rsidP="00143E78">
      <w:bookmarkStart w:id="5" w:name="_GoBack"/>
      <w:bookmarkEnd w:id="5"/>
    </w:p>
    <w:sectPr w:rsidR="00CE7FEB" w:rsidRPr="00143E78"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54A" w:rsidRDefault="0039254A" w:rsidP="002D79FF">
      <w:r>
        <w:separator/>
      </w:r>
    </w:p>
  </w:endnote>
  <w:endnote w:type="continuationSeparator" w:id="1">
    <w:p w:rsidR="0039254A" w:rsidRDefault="0039254A"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39254A">
    <w:pPr>
      <w:pStyle w:val="Footer"/>
      <w:jc w:val="center"/>
    </w:pPr>
  </w:p>
  <w:p w:rsidR="00630637" w:rsidRDefault="003925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54A" w:rsidRDefault="0039254A" w:rsidP="002D79FF">
      <w:r>
        <w:separator/>
      </w:r>
    </w:p>
  </w:footnote>
  <w:footnote w:type="continuationSeparator" w:id="1">
    <w:p w:rsidR="0039254A" w:rsidRDefault="0039254A"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39254A">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3925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833EB"/>
    <w:multiLevelType w:val="hybridMultilevel"/>
    <w:tmpl w:val="16D09198"/>
    <w:lvl w:ilvl="0" w:tplc="E60AC4DE">
      <w:start w:val="1"/>
      <w:numFmt w:val="lowerLetter"/>
      <w:lvlText w:val="%1."/>
      <w:lvlJc w:val="left"/>
      <w:pPr>
        <w:ind w:left="997"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1324D40">
      <w:start w:val="1"/>
      <w:numFmt w:val="decimal"/>
      <w:lvlText w:val="%2."/>
      <w:lvlJc w:val="left"/>
      <w:pPr>
        <w:ind w:left="1137" w:hanging="360"/>
      </w:pPr>
      <w:rPr>
        <w:rFonts w:ascii="Times New Roman" w:eastAsia="Times New Roman" w:hAnsi="Times New Roman" w:cs="Times New Roman" w:hint="default"/>
        <w:b/>
        <w:bCs/>
        <w:i w:val="0"/>
        <w:iCs w:val="0"/>
        <w:spacing w:val="0"/>
        <w:w w:val="100"/>
        <w:sz w:val="24"/>
        <w:szCs w:val="24"/>
        <w:lang w:eastAsia="en-US" w:bidi="ar-SA"/>
      </w:rPr>
    </w:lvl>
    <w:lvl w:ilvl="2" w:tplc="E00A5FFC">
      <w:start w:val="1"/>
      <w:numFmt w:val="lowerLetter"/>
      <w:lvlText w:val="%3."/>
      <w:lvlJc w:val="left"/>
      <w:pPr>
        <w:ind w:left="1857" w:hanging="360"/>
      </w:pPr>
      <w:rPr>
        <w:rFonts w:ascii="Times New Roman" w:eastAsia="Times New Roman" w:hAnsi="Times New Roman" w:cs="Times New Roman" w:hint="default"/>
        <w:b/>
        <w:bCs/>
        <w:i w:val="0"/>
        <w:iCs w:val="0"/>
        <w:spacing w:val="0"/>
        <w:w w:val="100"/>
        <w:sz w:val="24"/>
        <w:szCs w:val="24"/>
        <w:lang w:eastAsia="en-US" w:bidi="ar-SA"/>
      </w:rPr>
    </w:lvl>
    <w:lvl w:ilvl="3" w:tplc="D602883C">
      <w:numFmt w:val="bullet"/>
      <w:lvlText w:val="•"/>
      <w:lvlJc w:val="left"/>
      <w:pPr>
        <w:ind w:left="2761" w:hanging="360"/>
      </w:pPr>
      <w:rPr>
        <w:lang w:eastAsia="en-US" w:bidi="ar-SA"/>
      </w:rPr>
    </w:lvl>
    <w:lvl w:ilvl="4" w:tplc="C7C8D248">
      <w:numFmt w:val="bullet"/>
      <w:lvlText w:val="•"/>
      <w:lvlJc w:val="left"/>
      <w:pPr>
        <w:ind w:left="3663" w:hanging="360"/>
      </w:pPr>
      <w:rPr>
        <w:lang w:eastAsia="en-US" w:bidi="ar-SA"/>
      </w:rPr>
    </w:lvl>
    <w:lvl w:ilvl="5" w:tplc="CD1C3128">
      <w:numFmt w:val="bullet"/>
      <w:lvlText w:val="•"/>
      <w:lvlJc w:val="left"/>
      <w:pPr>
        <w:ind w:left="4565" w:hanging="360"/>
      </w:pPr>
      <w:rPr>
        <w:lang w:eastAsia="en-US" w:bidi="ar-SA"/>
      </w:rPr>
    </w:lvl>
    <w:lvl w:ilvl="6" w:tplc="44644142">
      <w:numFmt w:val="bullet"/>
      <w:lvlText w:val="•"/>
      <w:lvlJc w:val="left"/>
      <w:pPr>
        <w:ind w:left="5467" w:hanging="360"/>
      </w:pPr>
      <w:rPr>
        <w:lang w:eastAsia="en-US" w:bidi="ar-SA"/>
      </w:rPr>
    </w:lvl>
    <w:lvl w:ilvl="7" w:tplc="D8CCB7B6">
      <w:numFmt w:val="bullet"/>
      <w:lvlText w:val="•"/>
      <w:lvlJc w:val="left"/>
      <w:pPr>
        <w:ind w:left="6369" w:hanging="360"/>
      </w:pPr>
      <w:rPr>
        <w:lang w:eastAsia="en-US" w:bidi="ar-SA"/>
      </w:rPr>
    </w:lvl>
    <w:lvl w:ilvl="8" w:tplc="32F8A2B2">
      <w:numFmt w:val="bullet"/>
      <w:lvlText w:val="•"/>
      <w:lvlJc w:val="left"/>
      <w:pPr>
        <w:ind w:left="7271" w:hanging="360"/>
      </w:pPr>
      <w:rPr>
        <w:lang w:eastAsia="en-US" w:bidi="ar-SA"/>
      </w:rPr>
    </w:lvl>
  </w:abstractNum>
  <w:abstractNum w:abstractNumId="1">
    <w:nsid w:val="774B48D5"/>
    <w:multiLevelType w:val="hybridMultilevel"/>
    <w:tmpl w:val="BF36FE28"/>
    <w:lvl w:ilvl="0" w:tplc="05EEDAE2">
      <w:start w:val="1"/>
      <w:numFmt w:val="upperLetter"/>
      <w:lvlText w:val="%1."/>
      <w:lvlJc w:val="left"/>
      <w:pPr>
        <w:ind w:left="1289" w:hanging="720"/>
      </w:pPr>
      <w:rPr>
        <w:rFonts w:ascii="Times New Roman" w:eastAsia="Times New Roman" w:hAnsi="Times New Roman" w:cs="Times New Roman" w:hint="default"/>
        <w:b/>
        <w:bCs/>
        <w:i w:val="0"/>
        <w:iCs w:val="0"/>
        <w:spacing w:val="-2"/>
        <w:w w:val="100"/>
        <w:sz w:val="24"/>
        <w:szCs w:val="24"/>
        <w:lang w:eastAsia="en-US" w:bidi="ar-SA"/>
      </w:rPr>
    </w:lvl>
    <w:lvl w:ilvl="1" w:tplc="B472036A">
      <w:start w:val="1"/>
      <w:numFmt w:val="decimal"/>
      <w:lvlText w:val="%2."/>
      <w:lvlJc w:val="left"/>
      <w:pPr>
        <w:ind w:left="1289" w:hanging="360"/>
      </w:pPr>
      <w:rPr>
        <w:rFonts w:ascii="Times New Roman" w:eastAsia="Times New Roman" w:hAnsi="Times New Roman" w:cs="Times New Roman" w:hint="default"/>
        <w:b w:val="0"/>
        <w:bCs w:val="0"/>
        <w:i w:val="0"/>
        <w:iCs w:val="0"/>
        <w:spacing w:val="0"/>
        <w:w w:val="100"/>
        <w:sz w:val="24"/>
        <w:szCs w:val="24"/>
        <w:lang w:eastAsia="en-US" w:bidi="ar-SA"/>
      </w:rPr>
    </w:lvl>
    <w:lvl w:ilvl="2" w:tplc="6310DEFC">
      <w:numFmt w:val="bullet"/>
      <w:lvlText w:val="•"/>
      <w:lvlJc w:val="left"/>
      <w:pPr>
        <w:ind w:left="2839" w:hanging="360"/>
      </w:pPr>
      <w:rPr>
        <w:lang w:eastAsia="en-US" w:bidi="ar-SA"/>
      </w:rPr>
    </w:lvl>
    <w:lvl w:ilvl="3" w:tplc="F5AC70BE">
      <w:numFmt w:val="bullet"/>
      <w:lvlText w:val="•"/>
      <w:lvlJc w:val="left"/>
      <w:pPr>
        <w:ind w:left="3618" w:hanging="360"/>
      </w:pPr>
      <w:rPr>
        <w:lang w:eastAsia="en-US" w:bidi="ar-SA"/>
      </w:rPr>
    </w:lvl>
    <w:lvl w:ilvl="4" w:tplc="B29A45B2">
      <w:numFmt w:val="bullet"/>
      <w:lvlText w:val="•"/>
      <w:lvlJc w:val="left"/>
      <w:pPr>
        <w:ind w:left="4398" w:hanging="360"/>
      </w:pPr>
      <w:rPr>
        <w:lang w:eastAsia="en-US" w:bidi="ar-SA"/>
      </w:rPr>
    </w:lvl>
    <w:lvl w:ilvl="5" w:tplc="1B5C18F2">
      <w:numFmt w:val="bullet"/>
      <w:lvlText w:val="•"/>
      <w:lvlJc w:val="left"/>
      <w:pPr>
        <w:ind w:left="5177" w:hanging="360"/>
      </w:pPr>
      <w:rPr>
        <w:lang w:eastAsia="en-US" w:bidi="ar-SA"/>
      </w:rPr>
    </w:lvl>
    <w:lvl w:ilvl="6" w:tplc="4C70C5E8">
      <w:numFmt w:val="bullet"/>
      <w:lvlText w:val="•"/>
      <w:lvlJc w:val="left"/>
      <w:pPr>
        <w:ind w:left="5957" w:hanging="360"/>
      </w:pPr>
      <w:rPr>
        <w:lang w:eastAsia="en-US" w:bidi="ar-SA"/>
      </w:rPr>
    </w:lvl>
    <w:lvl w:ilvl="7" w:tplc="CACCA096">
      <w:numFmt w:val="bullet"/>
      <w:lvlText w:val="•"/>
      <w:lvlJc w:val="left"/>
      <w:pPr>
        <w:ind w:left="6736" w:hanging="360"/>
      </w:pPr>
      <w:rPr>
        <w:lang w:eastAsia="en-US" w:bidi="ar-SA"/>
      </w:rPr>
    </w:lvl>
    <w:lvl w:ilvl="8" w:tplc="3402B144">
      <w:numFmt w:val="bullet"/>
      <w:lvlText w:val="•"/>
      <w:lvlJc w:val="left"/>
      <w:pPr>
        <w:ind w:left="7516" w:hanging="360"/>
      </w:pPr>
      <w:rPr>
        <w:lang w:eastAsia="en-US" w:bidi="ar-SA"/>
      </w:rPr>
    </w:lvl>
  </w:abstractNum>
  <w:num w:numId="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wjQlYvXM6/dimfY3bKVRJqzTLA=" w:salt="s+Sj3YmJZaKaTcxkyZXSPw=="/>
  <w:defaultTabStop w:val="720"/>
  <w:characterSpacingControl w:val="doNotCompress"/>
  <w:footnotePr>
    <w:footnote w:id="0"/>
    <w:footnote w:id="1"/>
  </w:footnotePr>
  <w:endnotePr>
    <w:endnote w:id="0"/>
    <w:endnote w:id="1"/>
  </w:endnotePr>
  <w:compat/>
  <w:rsids>
    <w:rsidRoot w:val="00CE7FEB"/>
    <w:rsid w:val="00004A2D"/>
    <w:rsid w:val="000348BB"/>
    <w:rsid w:val="000405A6"/>
    <w:rsid w:val="00050032"/>
    <w:rsid w:val="00073236"/>
    <w:rsid w:val="00095435"/>
    <w:rsid w:val="000D08BE"/>
    <w:rsid w:val="00107D6A"/>
    <w:rsid w:val="00113D85"/>
    <w:rsid w:val="00143E78"/>
    <w:rsid w:val="0017339B"/>
    <w:rsid w:val="00180E9E"/>
    <w:rsid w:val="00194A3D"/>
    <w:rsid w:val="001D4F26"/>
    <w:rsid w:val="001E106C"/>
    <w:rsid w:val="001F66B0"/>
    <w:rsid w:val="00236950"/>
    <w:rsid w:val="00245A5A"/>
    <w:rsid w:val="00295F16"/>
    <w:rsid w:val="002A3EEB"/>
    <w:rsid w:val="002A653A"/>
    <w:rsid w:val="002B61E2"/>
    <w:rsid w:val="002B7959"/>
    <w:rsid w:val="002D263C"/>
    <w:rsid w:val="002D79FF"/>
    <w:rsid w:val="003728BA"/>
    <w:rsid w:val="00375B3C"/>
    <w:rsid w:val="00390270"/>
    <w:rsid w:val="0039254A"/>
    <w:rsid w:val="003A4CAE"/>
    <w:rsid w:val="003A7275"/>
    <w:rsid w:val="003B7404"/>
    <w:rsid w:val="004406F7"/>
    <w:rsid w:val="004772E1"/>
    <w:rsid w:val="00490063"/>
    <w:rsid w:val="00497A5F"/>
    <w:rsid w:val="0054651A"/>
    <w:rsid w:val="00567E71"/>
    <w:rsid w:val="00574EE8"/>
    <w:rsid w:val="00581765"/>
    <w:rsid w:val="005824AF"/>
    <w:rsid w:val="005C50D8"/>
    <w:rsid w:val="005F0597"/>
    <w:rsid w:val="006068DC"/>
    <w:rsid w:val="00640166"/>
    <w:rsid w:val="00643390"/>
    <w:rsid w:val="0066422A"/>
    <w:rsid w:val="00676048"/>
    <w:rsid w:val="006C4D00"/>
    <w:rsid w:val="006E12B6"/>
    <w:rsid w:val="00714D7E"/>
    <w:rsid w:val="00727917"/>
    <w:rsid w:val="0073726A"/>
    <w:rsid w:val="00774478"/>
    <w:rsid w:val="00787789"/>
    <w:rsid w:val="007929DB"/>
    <w:rsid w:val="0079485D"/>
    <w:rsid w:val="007A3857"/>
    <w:rsid w:val="007E55E9"/>
    <w:rsid w:val="007F0744"/>
    <w:rsid w:val="007F2160"/>
    <w:rsid w:val="0081780F"/>
    <w:rsid w:val="00821922"/>
    <w:rsid w:val="008374CB"/>
    <w:rsid w:val="008538D8"/>
    <w:rsid w:val="00856B55"/>
    <w:rsid w:val="00875E9E"/>
    <w:rsid w:val="0088334A"/>
    <w:rsid w:val="008D1B4C"/>
    <w:rsid w:val="008D31E6"/>
    <w:rsid w:val="00915C63"/>
    <w:rsid w:val="00932E1A"/>
    <w:rsid w:val="00956C4D"/>
    <w:rsid w:val="009725A3"/>
    <w:rsid w:val="00983722"/>
    <w:rsid w:val="009B5D05"/>
    <w:rsid w:val="009D5F3B"/>
    <w:rsid w:val="00A735E6"/>
    <w:rsid w:val="00A92261"/>
    <w:rsid w:val="00AA3A59"/>
    <w:rsid w:val="00AD02E7"/>
    <w:rsid w:val="00AE04B0"/>
    <w:rsid w:val="00AF2729"/>
    <w:rsid w:val="00B028B7"/>
    <w:rsid w:val="00B354DB"/>
    <w:rsid w:val="00B45FD9"/>
    <w:rsid w:val="00B52681"/>
    <w:rsid w:val="00C05B00"/>
    <w:rsid w:val="00C52FF9"/>
    <w:rsid w:val="00C71656"/>
    <w:rsid w:val="00C72C38"/>
    <w:rsid w:val="00C81419"/>
    <w:rsid w:val="00C949F5"/>
    <w:rsid w:val="00CB0398"/>
    <w:rsid w:val="00CB2603"/>
    <w:rsid w:val="00CC1948"/>
    <w:rsid w:val="00CE7FEB"/>
    <w:rsid w:val="00D175B9"/>
    <w:rsid w:val="00D21FA9"/>
    <w:rsid w:val="00D23502"/>
    <w:rsid w:val="00D43E1D"/>
    <w:rsid w:val="00D4629F"/>
    <w:rsid w:val="00D556AB"/>
    <w:rsid w:val="00D63374"/>
    <w:rsid w:val="00D92019"/>
    <w:rsid w:val="00DE6EEB"/>
    <w:rsid w:val="00DE770F"/>
    <w:rsid w:val="00E21DEE"/>
    <w:rsid w:val="00E33D2C"/>
    <w:rsid w:val="00E90F88"/>
    <w:rsid w:val="00EC1645"/>
    <w:rsid w:val="00ED61AC"/>
    <w:rsid w:val="00EF487D"/>
    <w:rsid w:val="00F17F18"/>
    <w:rsid w:val="00F17F5D"/>
    <w:rsid w:val="00F21187"/>
    <w:rsid w:val="00F225F5"/>
    <w:rsid w:val="00F47414"/>
    <w:rsid w:val="00F55392"/>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2026-04-09T09:22:00Z</dcterms:created>
  <dcterms:modified xsi:type="dcterms:W3CDTF">2026-04-09T09:22:00Z</dcterms:modified>
</cp:coreProperties>
</file>