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4F" w:rsidRDefault="008579C2">
      <w:pPr>
        <w:spacing w:before="60"/>
        <w:ind w:left="429" w:right="7"/>
        <w:jc w:val="center"/>
        <w:rPr>
          <w:b/>
          <w:sz w:val="24"/>
        </w:rPr>
      </w:pPr>
      <w:r>
        <w:rPr>
          <w:b/>
          <w:spacing w:val="-2"/>
          <w:sz w:val="24"/>
        </w:rPr>
        <w:t xml:space="preserve">EKSPLORASIETNOMATEMATIKAPADAALATMUSIKGORDANG </w:t>
      </w:r>
      <w:r>
        <w:rPr>
          <w:b/>
          <w:sz w:val="24"/>
        </w:rPr>
        <w:t>SEMBILAN DENGAN MATERI GEOMETRIDUA DIMENSI</w:t>
      </w:r>
    </w:p>
    <w:p w:rsidR="000E504F" w:rsidRDefault="008579C2">
      <w:pPr>
        <w:ind w:left="429" w:right="6"/>
        <w:jc w:val="center"/>
        <w:rPr>
          <w:b/>
          <w:sz w:val="24"/>
        </w:rPr>
      </w:pPr>
      <w:r>
        <w:rPr>
          <w:b/>
          <w:sz w:val="24"/>
        </w:rPr>
        <w:t>DANTIGA</w:t>
      </w:r>
      <w:r>
        <w:rPr>
          <w:b/>
          <w:spacing w:val="-2"/>
          <w:sz w:val="24"/>
        </w:rPr>
        <w:t>DIMENSI</w:t>
      </w:r>
    </w:p>
    <w:p w:rsidR="000E504F" w:rsidRDefault="000E504F">
      <w:pPr>
        <w:pStyle w:val="BodyText"/>
        <w:rPr>
          <w:b/>
          <w:i w:val="0"/>
        </w:rPr>
      </w:pPr>
    </w:p>
    <w:p w:rsidR="000E504F" w:rsidRDefault="000E504F">
      <w:pPr>
        <w:pStyle w:val="BodyText"/>
        <w:rPr>
          <w:b/>
          <w:i w:val="0"/>
        </w:rPr>
      </w:pPr>
    </w:p>
    <w:p w:rsidR="000E504F" w:rsidRDefault="000E504F">
      <w:pPr>
        <w:pStyle w:val="BodyText"/>
        <w:spacing w:before="2"/>
        <w:rPr>
          <w:b/>
          <w:i w:val="0"/>
        </w:rPr>
      </w:pPr>
    </w:p>
    <w:p w:rsidR="000E504F" w:rsidRDefault="008579C2">
      <w:pPr>
        <w:spacing w:before="1"/>
        <w:ind w:left="3315" w:right="2889"/>
        <w:jc w:val="center"/>
        <w:rPr>
          <w:b/>
          <w:sz w:val="24"/>
        </w:rPr>
      </w:pPr>
      <w:r>
        <w:rPr>
          <w:b/>
          <w:sz w:val="24"/>
          <w:u w:val="single"/>
        </w:rPr>
        <w:t>JUNISAHFITRI</w:t>
      </w:r>
      <w:r>
        <w:rPr>
          <w:b/>
          <w:sz w:val="24"/>
        </w:rPr>
        <w:t xml:space="preserve"> NPM:161114066</w:t>
      </w:r>
    </w:p>
    <w:p w:rsidR="000E504F" w:rsidRDefault="000E504F">
      <w:pPr>
        <w:pStyle w:val="BodyText"/>
        <w:spacing w:before="43"/>
        <w:rPr>
          <w:b/>
          <w:i w:val="0"/>
        </w:rPr>
      </w:pPr>
    </w:p>
    <w:p w:rsidR="000E504F" w:rsidRDefault="008579C2">
      <w:pPr>
        <w:ind w:left="429" w:right="1"/>
        <w:jc w:val="center"/>
        <w:rPr>
          <w:b/>
          <w:sz w:val="24"/>
        </w:rPr>
      </w:pPr>
      <w:r>
        <w:rPr>
          <w:b/>
          <w:spacing w:val="-2"/>
          <w:sz w:val="24"/>
        </w:rPr>
        <w:t>ABSTRAK</w:t>
      </w:r>
    </w:p>
    <w:p w:rsidR="000E504F" w:rsidRDefault="000E504F">
      <w:pPr>
        <w:pStyle w:val="BodyText"/>
        <w:spacing w:before="81"/>
        <w:rPr>
          <w:b/>
          <w:i w:val="0"/>
        </w:rPr>
      </w:pPr>
    </w:p>
    <w:p w:rsidR="000E504F" w:rsidRDefault="008579C2">
      <w:pPr>
        <w:spacing w:line="276" w:lineRule="auto"/>
        <w:ind w:left="568" w:right="137"/>
        <w:jc w:val="both"/>
        <w:rPr>
          <w:sz w:val="24"/>
        </w:rPr>
      </w:pPr>
      <w:r>
        <w:rPr>
          <w:sz w:val="24"/>
        </w:rPr>
        <w:t>Penelitian ini bertujuan untuk mengeksplorasi konsep etnomatematika yang terdapat pada alat musik tradisional Gordang Sambilan dalam kaitannya dengan materi geometri dua dimensi dan tiga dimensi. Penelitian ini menggunakan pendekatan kualitatif dengan jeni</w:t>
      </w:r>
      <w:r>
        <w:rPr>
          <w:sz w:val="24"/>
        </w:rPr>
        <w:t xml:space="preserve">s penelitian deskriptif. Data diperoleh melalui teknikobservasi,wawancaramendalam,dandokumentasidengannarasumberyang memahami budaya dan praktik penggunaan Gordang Sambilan. Instrumen penelitianmeliputipedomanwawancara,lembarobservasi,dandokumentasi.Hasil </w:t>
      </w:r>
      <w:r>
        <w:rPr>
          <w:sz w:val="24"/>
        </w:rPr>
        <w:t>penelitian menunjukkan bahwa Gordang Sambilan merupakan alat musik tradisionalMandailingyangtelahadasejaksekitarabadke-7Masehidanmemiliki nilai historis serta filosofis yang tinggi dalam kehidupan masyarakat. Secara matematis,alatmusikinimengandungkonsepge</w:t>
      </w:r>
      <w:r>
        <w:rPr>
          <w:sz w:val="24"/>
        </w:rPr>
        <w:t xml:space="preserve">ometri,yaitubangundatarberupa lingkaran pada bagian alas dan tutup gendang, serta bangun ruang berupa tabung dan kerucut terpancung pada struktur tubuhnya. Perbedaan ukuran diameter dan tinggi pada sembilan gendang menunjukkan adanya konsep pengukuran dan </w:t>
      </w:r>
      <w:r>
        <w:rPr>
          <w:sz w:val="24"/>
        </w:rPr>
        <w:t>perbandingan yang teratur. Dengan demikian, Gordang Sambilan tidak hanya memiliki nilai budaya, tetapi juga mengandung konsep matematika yang dapat dimanfaatkansebagaisumberbelajarkontekstualdalampembelajaranmatematika, khususnya pada materi geometri dua d</w:t>
      </w:r>
      <w:r>
        <w:rPr>
          <w:sz w:val="24"/>
        </w:rPr>
        <w:t>imensi dan tiga dimensi.</w:t>
      </w:r>
    </w:p>
    <w:p w:rsidR="000E504F" w:rsidRDefault="000E504F">
      <w:pPr>
        <w:pStyle w:val="BodyText"/>
        <w:spacing w:before="44"/>
        <w:rPr>
          <w:i w:val="0"/>
        </w:rPr>
      </w:pPr>
    </w:p>
    <w:p w:rsidR="000E504F" w:rsidRDefault="008579C2">
      <w:pPr>
        <w:ind w:left="568"/>
        <w:jc w:val="both"/>
        <w:rPr>
          <w:sz w:val="24"/>
        </w:rPr>
      </w:pPr>
      <w:r>
        <w:rPr>
          <w:b/>
          <w:sz w:val="24"/>
        </w:rPr>
        <w:t>Katakunci</w:t>
      </w:r>
      <w:r>
        <w:rPr>
          <w:sz w:val="24"/>
        </w:rPr>
        <w:t>:Etnomatematika,GordangSambilan,Geometri,Budaya</w:t>
      </w:r>
      <w:r>
        <w:rPr>
          <w:spacing w:val="-2"/>
          <w:sz w:val="24"/>
        </w:rPr>
        <w:t xml:space="preserve"> Mandailing</w:t>
      </w:r>
    </w:p>
    <w:p w:rsidR="000E504F" w:rsidRDefault="000E504F">
      <w:pPr>
        <w:jc w:val="both"/>
        <w:rPr>
          <w:sz w:val="24"/>
        </w:rPr>
        <w:sectPr w:rsidR="000E504F">
          <w:headerReference w:type="even" r:id="rId7"/>
          <w:headerReference w:type="default" r:id="rId8"/>
          <w:footerReference w:type="even" r:id="rId9"/>
          <w:footerReference w:type="default" r:id="rId10"/>
          <w:headerReference w:type="first" r:id="rId11"/>
          <w:footerReference w:type="first" r:id="rId12"/>
          <w:type w:val="continuous"/>
          <w:pgSz w:w="11910" w:h="16850"/>
          <w:pgMar w:top="1640" w:right="1559" w:bottom="280" w:left="1700" w:header="720" w:footer="720" w:gutter="0"/>
          <w:cols w:space="720"/>
        </w:sectPr>
      </w:pPr>
    </w:p>
    <w:p w:rsidR="000E504F" w:rsidRDefault="008579C2">
      <w:pPr>
        <w:spacing w:before="60" w:line="276" w:lineRule="auto"/>
        <w:ind w:left="952" w:right="513" w:hanging="15"/>
        <w:jc w:val="center"/>
        <w:rPr>
          <w:b/>
          <w:i/>
          <w:sz w:val="24"/>
        </w:rPr>
      </w:pPr>
      <w:r>
        <w:rPr>
          <w:b/>
          <w:i/>
          <w:sz w:val="24"/>
        </w:rPr>
        <w:lastRenderedPageBreak/>
        <w:t>ETHNOMATHEMATICAL EXPLORATION OF THE GORDANG SEMBILANMUSICALINSTRUMENTUSINGTWO-DIMENSIONAL AND THREE-DIMENSIONAL GEOMETRY</w:t>
      </w:r>
    </w:p>
    <w:p w:rsidR="000E504F" w:rsidRDefault="000E504F">
      <w:pPr>
        <w:pStyle w:val="BodyText"/>
        <w:spacing w:before="41"/>
        <w:rPr>
          <w:b/>
        </w:rPr>
      </w:pPr>
    </w:p>
    <w:p w:rsidR="000E504F" w:rsidRDefault="008579C2">
      <w:pPr>
        <w:spacing w:before="1"/>
        <w:ind w:left="3315" w:right="2889"/>
        <w:jc w:val="center"/>
        <w:rPr>
          <w:b/>
          <w:sz w:val="24"/>
        </w:rPr>
      </w:pPr>
      <w:r>
        <w:rPr>
          <w:b/>
          <w:sz w:val="24"/>
          <w:u w:val="single"/>
        </w:rPr>
        <w:t>JUNISAHFITRI</w:t>
      </w:r>
      <w:r>
        <w:rPr>
          <w:b/>
          <w:sz w:val="24"/>
        </w:rPr>
        <w:t xml:space="preserve"> NPM:</w:t>
      </w:r>
      <w:r>
        <w:rPr>
          <w:b/>
          <w:sz w:val="24"/>
        </w:rPr>
        <w:t>161114066</w:t>
      </w:r>
    </w:p>
    <w:p w:rsidR="000E504F" w:rsidRDefault="000E504F">
      <w:pPr>
        <w:pStyle w:val="BodyText"/>
        <w:spacing w:before="40"/>
        <w:rPr>
          <w:b/>
          <w:i w:val="0"/>
        </w:rPr>
      </w:pPr>
    </w:p>
    <w:p w:rsidR="000E504F" w:rsidRDefault="008579C2">
      <w:pPr>
        <w:ind w:left="429"/>
        <w:jc w:val="center"/>
        <w:rPr>
          <w:b/>
          <w:i/>
          <w:sz w:val="24"/>
        </w:rPr>
      </w:pPr>
      <w:r>
        <w:rPr>
          <w:b/>
          <w:i/>
          <w:spacing w:val="-2"/>
          <w:sz w:val="24"/>
        </w:rPr>
        <w:t>ABSTRACT</w:t>
      </w:r>
    </w:p>
    <w:p w:rsidR="000E504F" w:rsidRDefault="000E504F">
      <w:pPr>
        <w:pStyle w:val="BodyText"/>
        <w:spacing w:before="82"/>
        <w:rPr>
          <w:b/>
        </w:rPr>
      </w:pPr>
    </w:p>
    <w:p w:rsidR="000E504F" w:rsidRDefault="008579C2">
      <w:pPr>
        <w:pStyle w:val="BodyText"/>
        <w:spacing w:line="276" w:lineRule="auto"/>
        <w:ind w:left="568" w:right="135"/>
        <w:jc w:val="both"/>
      </w:pPr>
      <w:r>
        <w:rPr>
          <w:noProof/>
          <w:lang w:val="en-US"/>
        </w:rPr>
        <w:drawing>
          <wp:anchor distT="0" distB="0" distL="0" distR="0" simplePos="0" relativeHeight="487562752" behindDoc="1" locked="0" layoutInCell="1" allowOverlap="1">
            <wp:simplePos x="0" y="0"/>
            <wp:positionH relativeFrom="page">
              <wp:posOffset>2100579</wp:posOffset>
            </wp:positionH>
            <wp:positionV relativeFrom="paragraph">
              <wp:posOffset>2276361</wp:posOffset>
            </wp:positionV>
            <wp:extent cx="1242059" cy="12420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242059" cy="1242060"/>
                    </a:xfrm>
                    <a:prstGeom prst="rect">
                      <a:avLst/>
                    </a:prstGeom>
                  </pic:spPr>
                </pic:pic>
              </a:graphicData>
            </a:graphic>
          </wp:anchor>
        </w:drawing>
      </w:r>
      <w:r>
        <w:t>Thisstudyaimstoexploreethnomathematicalconceptsembeddedinthetraditional musical instrument Gordang Sambilan in relation to two-dimensional and three-dimensional geometry. This research employs a qualitative approach with a descriptive</w:t>
      </w:r>
      <w:r>
        <w:t xml:space="preserve"> research design. Data were collected through observation, in-depth interviews, and documentation involving informants who have expertise in Mandailing culture and the use of Gordang Sambilan. The research instruments included interview guidelines, observa</w:t>
      </w:r>
      <w:r>
        <w:t>tion sheets, and documentation tools. The results reveal that Gordang Sambilan is a traditional Mandailing musical instrument that has existed since approximately the 7th century and holds significant historical and philosophical values within the communit</w:t>
      </w:r>
      <w:r>
        <w:t>y. Mathematically, this instrument embodies geometric concepts, including two-dimensionalshapessuchascirclesfoundonthetopandbottomsurfaces,andthree-dimensional shapes such as cylinders and truncated cones in its structure. The variation in diameter and hei</w:t>
      </w:r>
      <w:r>
        <w:t>ght among the nine drums reflects systematic measurement and proportional relationships. Therefore, Gordang Sambilan not onlyrepresentsculturalheritagebutalsocontainsmathematicalconceptsthatcan beutilizedascontextuallearningresourcesinmathematicseducation,</w:t>
      </w:r>
      <w:r>
        <w:t>particularly in teaching two-dimensional and three-dimensional geometry.</w:t>
      </w:r>
    </w:p>
    <w:p w:rsidR="000E504F" w:rsidRDefault="000E504F">
      <w:pPr>
        <w:pStyle w:val="BodyText"/>
        <w:spacing w:before="43"/>
      </w:pPr>
    </w:p>
    <w:p w:rsidR="000E504F" w:rsidRDefault="008579C2">
      <w:pPr>
        <w:pStyle w:val="BodyText"/>
        <w:spacing w:before="1"/>
        <w:ind w:left="429" w:right="32"/>
        <w:jc w:val="center"/>
      </w:pPr>
      <w:r>
        <w:rPr>
          <w:b/>
        </w:rPr>
        <w:t>Keywords</w:t>
      </w:r>
      <w:r>
        <w:t>:Ethnomathematics,GordangSambilan,Geometry,Mandailing</w:t>
      </w:r>
      <w:r>
        <w:rPr>
          <w:spacing w:val="-2"/>
        </w:rPr>
        <w:t>Culture</w:t>
      </w:r>
    </w:p>
    <w:sectPr w:rsidR="000E504F" w:rsidSect="000E504F">
      <w:pgSz w:w="11910" w:h="16850"/>
      <w:pgMar w:top="1640" w:right="1559" w:bottom="280"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C2" w:rsidRDefault="008579C2" w:rsidP="00D0039C">
      <w:r>
        <w:separator/>
      </w:r>
    </w:p>
  </w:endnote>
  <w:endnote w:type="continuationSeparator" w:id="1">
    <w:p w:rsidR="008579C2" w:rsidRDefault="008579C2" w:rsidP="00D003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C2" w:rsidRDefault="008579C2" w:rsidP="00D0039C">
      <w:r>
        <w:separator/>
      </w:r>
    </w:p>
  </w:footnote>
  <w:footnote w:type="continuationSeparator" w:id="1">
    <w:p w:rsidR="008579C2" w:rsidRDefault="008579C2" w:rsidP="00D00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24897" o:spid="_x0000_s2050" type="#_x0000_t75" style="position:absolute;margin-left:0;margin-top:0;width:432.3pt;height:426.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24898" o:spid="_x0000_s2051" type="#_x0000_t75" style="position:absolute;margin-left:0;margin-top:0;width:432.3pt;height:426.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39C" w:rsidRDefault="00D003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24896" o:spid="_x0000_s2049" type="#_x0000_t75" style="position:absolute;margin-left:0;margin-top:0;width:432.3pt;height:426.3pt;z-index:-251658240;mso-position-horizontal:center;mso-position-horizontal-relative:margin;mso-position-vertical:center;mso-position-vertical-relative:margin" o:allowincell="f">
          <v:imagedata r:id="rId1" o:title="WhatsApp Image 2024-11-18 at 09"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cX01oZiKsFx32OaqOVBcgvY9aTY=" w:salt="5Agcb9vgLX6YM1a0nrOS1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E504F"/>
    <w:rsid w:val="000E504F"/>
    <w:rsid w:val="008579C2"/>
    <w:rsid w:val="00D00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504F"/>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504F"/>
    <w:rPr>
      <w:i/>
      <w:iCs/>
      <w:sz w:val="24"/>
      <w:szCs w:val="24"/>
    </w:rPr>
  </w:style>
  <w:style w:type="paragraph" w:styleId="ListParagraph">
    <w:name w:val="List Paragraph"/>
    <w:basedOn w:val="Normal"/>
    <w:uiPriority w:val="1"/>
    <w:qFormat/>
    <w:rsid w:val="000E504F"/>
  </w:style>
  <w:style w:type="paragraph" w:customStyle="1" w:styleId="TableParagraph">
    <w:name w:val="Table Paragraph"/>
    <w:basedOn w:val="Normal"/>
    <w:uiPriority w:val="1"/>
    <w:qFormat/>
    <w:rsid w:val="000E504F"/>
  </w:style>
  <w:style w:type="paragraph" w:styleId="Header">
    <w:name w:val="header"/>
    <w:basedOn w:val="Normal"/>
    <w:link w:val="HeaderChar"/>
    <w:uiPriority w:val="99"/>
    <w:semiHidden/>
    <w:unhideWhenUsed/>
    <w:rsid w:val="00D0039C"/>
    <w:pPr>
      <w:tabs>
        <w:tab w:val="center" w:pos="4680"/>
        <w:tab w:val="right" w:pos="9360"/>
      </w:tabs>
    </w:pPr>
  </w:style>
  <w:style w:type="character" w:customStyle="1" w:styleId="HeaderChar">
    <w:name w:val="Header Char"/>
    <w:basedOn w:val="DefaultParagraphFont"/>
    <w:link w:val="Header"/>
    <w:uiPriority w:val="99"/>
    <w:semiHidden/>
    <w:rsid w:val="00D0039C"/>
    <w:rPr>
      <w:rFonts w:ascii="Times New Roman" w:eastAsia="Times New Roman" w:hAnsi="Times New Roman" w:cs="Times New Roman"/>
      <w:lang/>
    </w:rPr>
  </w:style>
  <w:style w:type="paragraph" w:styleId="Footer">
    <w:name w:val="footer"/>
    <w:basedOn w:val="Normal"/>
    <w:link w:val="FooterChar"/>
    <w:uiPriority w:val="99"/>
    <w:semiHidden/>
    <w:unhideWhenUsed/>
    <w:rsid w:val="00D0039C"/>
    <w:pPr>
      <w:tabs>
        <w:tab w:val="center" w:pos="4680"/>
        <w:tab w:val="right" w:pos="9360"/>
      </w:tabs>
    </w:pPr>
  </w:style>
  <w:style w:type="character" w:customStyle="1" w:styleId="FooterChar">
    <w:name w:val="Footer Char"/>
    <w:basedOn w:val="DefaultParagraphFont"/>
    <w:link w:val="Footer"/>
    <w:uiPriority w:val="99"/>
    <w:semiHidden/>
    <w:rsid w:val="00D0039C"/>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BD1A-FF24-494C-8EDF-848B7FA9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2026-05-11T06:49:00Z</dcterms:created>
  <dcterms:modified xsi:type="dcterms:W3CDTF">2026-05-11T06:49:00Z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Nitro PDF Pro 14 (14.42.0.34)</vt:lpwstr>
  </property>
  <property fmtid="{D5CDD505-2E9C-101B-9397-08002B2CF9AE}" pid="5" name="LastSaved">
    <vt:filetime>2026-04-16T00:00:00Z</vt:filetime>
  </property>
</Properties>
</file>