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12" w:rsidRDefault="00EE3512">
      <w:pPr>
        <w:pStyle w:val="BodyText"/>
        <w:spacing w:before="53"/>
        <w:jc w:val="left"/>
      </w:pPr>
    </w:p>
    <w:p w:rsidR="00EE3512" w:rsidRDefault="00CD07E6">
      <w:pPr>
        <w:ind w:left="429" w:right="28"/>
        <w:jc w:val="center"/>
        <w:rPr>
          <w:b/>
          <w:sz w:val="24"/>
        </w:rPr>
      </w:pPr>
      <w:r>
        <w:rPr>
          <w:b/>
          <w:spacing w:val="12"/>
          <w:sz w:val="24"/>
        </w:rPr>
        <w:t>BAB</w:t>
      </w:r>
      <w:r>
        <w:rPr>
          <w:b/>
          <w:spacing w:val="4"/>
          <w:sz w:val="24"/>
        </w:rPr>
        <w:t>II</w:t>
      </w:r>
    </w:p>
    <w:p w:rsidR="00EE3512" w:rsidRDefault="00EE3512">
      <w:pPr>
        <w:pStyle w:val="BodyText"/>
        <w:jc w:val="left"/>
        <w:rPr>
          <w:b/>
        </w:rPr>
      </w:pPr>
    </w:p>
    <w:p w:rsidR="00EE3512" w:rsidRDefault="00CD07E6">
      <w:pPr>
        <w:ind w:left="429" w:right="27"/>
        <w:jc w:val="center"/>
        <w:rPr>
          <w:b/>
          <w:sz w:val="24"/>
        </w:rPr>
      </w:pPr>
      <w:r>
        <w:rPr>
          <w:b/>
          <w:spacing w:val="16"/>
          <w:sz w:val="24"/>
        </w:rPr>
        <w:t>TINJAUAN</w:t>
      </w:r>
      <w:r>
        <w:rPr>
          <w:b/>
          <w:spacing w:val="14"/>
          <w:sz w:val="24"/>
        </w:rPr>
        <w:t>PUSTAKA</w:t>
      </w:r>
    </w:p>
    <w:p w:rsidR="00EE3512" w:rsidRDefault="00EE3512">
      <w:pPr>
        <w:pStyle w:val="BodyText"/>
        <w:jc w:val="left"/>
        <w:rPr>
          <w:b/>
        </w:rPr>
      </w:pPr>
    </w:p>
    <w:p w:rsidR="00EE3512" w:rsidRDefault="00CD07E6">
      <w:pPr>
        <w:pStyle w:val="ListParagraph"/>
        <w:numPr>
          <w:ilvl w:val="1"/>
          <w:numId w:val="3"/>
        </w:numPr>
        <w:tabs>
          <w:tab w:val="left" w:pos="1276"/>
        </w:tabs>
        <w:rPr>
          <w:b/>
          <w:sz w:val="24"/>
        </w:rPr>
      </w:pPr>
      <w:r>
        <w:rPr>
          <w:b/>
          <w:sz w:val="24"/>
        </w:rPr>
        <w:t>Kerangka</w:t>
      </w:r>
      <w:r>
        <w:rPr>
          <w:b/>
          <w:spacing w:val="-2"/>
          <w:sz w:val="24"/>
        </w:rPr>
        <w:t>Teoritis</w:t>
      </w:r>
    </w:p>
    <w:p w:rsidR="00EE3512" w:rsidRDefault="00EE3512">
      <w:pPr>
        <w:pStyle w:val="BodyText"/>
        <w:jc w:val="left"/>
        <w:rPr>
          <w:b/>
        </w:rPr>
      </w:pPr>
    </w:p>
    <w:p w:rsidR="00EE3512" w:rsidRDefault="00CD07E6">
      <w:pPr>
        <w:pStyle w:val="ListParagraph"/>
        <w:numPr>
          <w:ilvl w:val="2"/>
          <w:numId w:val="3"/>
        </w:numPr>
        <w:tabs>
          <w:tab w:val="left" w:pos="1168"/>
        </w:tabs>
        <w:rPr>
          <w:b/>
          <w:sz w:val="24"/>
        </w:rPr>
      </w:pPr>
      <w:r>
        <w:rPr>
          <w:b/>
          <w:spacing w:val="-2"/>
          <w:sz w:val="24"/>
        </w:rPr>
        <w:t>Eksplorasi</w:t>
      </w:r>
    </w:p>
    <w:p w:rsidR="00EE3512" w:rsidRDefault="00EE3512">
      <w:pPr>
        <w:pStyle w:val="BodyText"/>
        <w:jc w:val="left"/>
        <w:rPr>
          <w:b/>
        </w:rPr>
      </w:pPr>
    </w:p>
    <w:p w:rsidR="00EE3512" w:rsidRDefault="00CD07E6">
      <w:pPr>
        <w:pStyle w:val="BodyText"/>
        <w:spacing w:line="480" w:lineRule="auto"/>
        <w:ind w:left="568" w:right="139" w:firstLine="720"/>
      </w:pPr>
      <w:r>
        <w:t>Menurut Sahertian eksplorasi memiliki sebuah arti yaitu, suatu kegiatan yang dilakukan dalam rangka pembelajaran dan mengacu pada sebuah penelitian (penjajakan), dengan tujuan memperoleh pengetahuan lebih banyak tentang keadaan atau suatu benda dengan cara</w:t>
      </w:r>
      <w:r>
        <w:t xml:space="preserve"> melakukan pengumpulan data untuk menghasilkansuatubentukperupaanyangbaru.Bersumberdaripenjelasandiatas, didapat kesimpulan ekplorasi adalah suatu kegiatan untuk mempelajari, menganalisa,danmenelitisesuatulebihdalamlagiuntukmengetahuilebihbanyak mengenai s</w:t>
      </w:r>
      <w:r>
        <w:t>uatu masalah. (Ken Atik Safityaningsih, 2012)</w:t>
      </w:r>
    </w:p>
    <w:p w:rsidR="00EE3512" w:rsidRDefault="00CD07E6">
      <w:pPr>
        <w:pStyle w:val="BodyText"/>
        <w:spacing w:before="1" w:line="480" w:lineRule="auto"/>
        <w:ind w:left="568" w:right="129" w:firstLine="708"/>
      </w:pPr>
      <w:r>
        <w:t>Eksplorasi biasanya dikaitkan dengan penjelajahan, penyelidikan, atau penemuan sumber – sumber alam yang terdapat di suatu tempat. Secara umum eksplorasidalampembelajaranmatematikaselaludikaitkandenganaktivitas</w:t>
      </w:r>
      <w:r>
        <w:t>siswa di dalam kelas untuk menemukan ide/konsep baru.</w:t>
      </w:r>
    </w:p>
    <w:p w:rsidR="00EE3512" w:rsidRDefault="00CD07E6">
      <w:pPr>
        <w:pStyle w:val="Heading1"/>
        <w:numPr>
          <w:ilvl w:val="2"/>
          <w:numId w:val="3"/>
        </w:numPr>
        <w:tabs>
          <w:tab w:val="left" w:pos="1286"/>
        </w:tabs>
        <w:spacing w:before="1"/>
        <w:ind w:left="1286" w:hanging="718"/>
      </w:pPr>
      <w:r>
        <w:rPr>
          <w:spacing w:val="15"/>
        </w:rPr>
        <w:t>Etnomatematika</w:t>
      </w:r>
    </w:p>
    <w:p w:rsidR="00EE3512" w:rsidRDefault="00CD07E6">
      <w:pPr>
        <w:pStyle w:val="BodyText"/>
        <w:tabs>
          <w:tab w:val="left" w:pos="3217"/>
          <w:tab w:val="left" w:pos="3761"/>
          <w:tab w:val="left" w:pos="5288"/>
          <w:tab w:val="left" w:pos="6060"/>
          <w:tab w:val="left" w:pos="7716"/>
        </w:tabs>
        <w:spacing w:before="276"/>
        <w:ind w:left="1288"/>
        <w:jc w:val="left"/>
      </w:pPr>
      <w:r>
        <w:rPr>
          <w:spacing w:val="-2"/>
        </w:rPr>
        <w:t>Etnomatematika</w:t>
      </w:r>
      <w:r>
        <w:tab/>
      </w:r>
      <w:r>
        <w:rPr>
          <w:spacing w:val="-5"/>
        </w:rPr>
        <w:t>di</w:t>
      </w:r>
      <w:r>
        <w:tab/>
      </w:r>
      <w:r>
        <w:rPr>
          <w:spacing w:val="-2"/>
        </w:rPr>
        <w:t>perkenalkan</w:t>
      </w:r>
      <w:r>
        <w:tab/>
      </w:r>
      <w:r>
        <w:rPr>
          <w:spacing w:val="-4"/>
        </w:rPr>
        <w:t>oleh</w:t>
      </w:r>
      <w:r>
        <w:tab/>
      </w:r>
      <w:r>
        <w:rPr>
          <w:spacing w:val="-2"/>
        </w:rPr>
        <w:t>D”Ambrosio.</w:t>
      </w:r>
      <w:r>
        <w:tab/>
      </w:r>
      <w:r>
        <w:rPr>
          <w:spacing w:val="-2"/>
        </w:rPr>
        <w:t>Seorang</w:t>
      </w:r>
    </w:p>
    <w:p w:rsidR="00EE3512" w:rsidRDefault="00CD07E6">
      <w:pPr>
        <w:pStyle w:val="BodyText"/>
        <w:spacing w:before="276"/>
        <w:ind w:left="568"/>
      </w:pPr>
      <w:r>
        <w:t>matematikawanBrasil,didefinisimatematikamenurutD”Ambrosio</w:t>
      </w:r>
      <w:r>
        <w:rPr>
          <w:spacing w:val="-2"/>
        </w:rPr>
        <w:t>adalah:</w:t>
      </w:r>
    </w:p>
    <w:p w:rsidR="00EE3512" w:rsidRDefault="00EE3512">
      <w:pPr>
        <w:pStyle w:val="BodyText"/>
        <w:jc w:val="left"/>
      </w:pPr>
    </w:p>
    <w:p w:rsidR="00EE3512" w:rsidRDefault="00CD07E6">
      <w:pPr>
        <w:ind w:left="568" w:right="137"/>
        <w:jc w:val="both"/>
        <w:rPr>
          <w:sz w:val="24"/>
        </w:rPr>
      </w:pPr>
      <w:r>
        <w:rPr>
          <w:i/>
          <w:sz w:val="24"/>
        </w:rPr>
        <w:t>“the prefik ethno is today acceptep as a very broad term that refers to the social. Cultural contex and therefere includes languange, jargon, and codes of behaviar, myths and syimbols. The derivation of mathema is difficult, but tends to mean to explain,to</w:t>
      </w:r>
      <w:r>
        <w:rPr>
          <w:i/>
          <w:sz w:val="24"/>
        </w:rPr>
        <w:t xml:space="preserve">know,tounderstand,andtodoactivitiessuchasciphering,measuring, classifying,inferring,andmodeling.Thesuffixderivedfromtecheandhasthesame root as teachnigue”. </w:t>
      </w:r>
      <w:r>
        <w:rPr>
          <w:rFonts w:ascii="Calibri" w:hAnsi="Calibri"/>
        </w:rPr>
        <w:t>(</w:t>
      </w:r>
      <w:r>
        <w:rPr>
          <w:sz w:val="24"/>
        </w:rPr>
        <w:t>Astri Wahyuni, ayu aji wedaring Tias, Budiman Sani,155)</w:t>
      </w:r>
    </w:p>
    <w:p w:rsidR="00EE3512" w:rsidRDefault="00EE3512">
      <w:pPr>
        <w:pStyle w:val="BodyText"/>
        <w:jc w:val="left"/>
        <w:rPr>
          <w:sz w:val="22"/>
        </w:rPr>
      </w:pPr>
    </w:p>
    <w:p w:rsidR="00EE3512" w:rsidRDefault="00EE3512">
      <w:pPr>
        <w:pStyle w:val="BodyText"/>
        <w:jc w:val="left"/>
        <w:rPr>
          <w:sz w:val="22"/>
        </w:rPr>
      </w:pPr>
    </w:p>
    <w:p w:rsidR="00EE3512" w:rsidRDefault="00EE3512">
      <w:pPr>
        <w:pStyle w:val="BodyText"/>
        <w:jc w:val="left"/>
        <w:rPr>
          <w:sz w:val="22"/>
        </w:rPr>
      </w:pPr>
    </w:p>
    <w:p w:rsidR="00EE3512" w:rsidRDefault="00EE3512">
      <w:pPr>
        <w:pStyle w:val="BodyText"/>
        <w:spacing w:before="162"/>
        <w:jc w:val="left"/>
        <w:rPr>
          <w:sz w:val="22"/>
        </w:rPr>
      </w:pPr>
    </w:p>
    <w:p w:rsidR="00EE3512" w:rsidRDefault="00CD07E6">
      <w:pPr>
        <w:ind w:left="429"/>
        <w:jc w:val="center"/>
        <w:rPr>
          <w:rFonts w:ascii="Calibri"/>
        </w:rPr>
      </w:pPr>
      <w:r>
        <w:rPr>
          <w:rFonts w:ascii="Calibri"/>
          <w:spacing w:val="-5"/>
        </w:rPr>
        <w:t>14</w:t>
      </w:r>
    </w:p>
    <w:p w:rsidR="00EE3512" w:rsidRDefault="00EE3512">
      <w:pPr>
        <w:jc w:val="center"/>
        <w:rPr>
          <w:rFonts w:ascii="Calibri"/>
        </w:rPr>
        <w:sectPr w:rsidR="00EE3512">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EE3512" w:rsidRDefault="00EE3512">
      <w:pPr>
        <w:pStyle w:val="BodyText"/>
        <w:spacing w:before="36"/>
        <w:jc w:val="left"/>
        <w:rPr>
          <w:rFonts w:ascii="Calibri"/>
        </w:rPr>
      </w:pPr>
    </w:p>
    <w:p w:rsidR="00EE3512" w:rsidRDefault="00CD07E6">
      <w:pPr>
        <w:pStyle w:val="BodyText"/>
        <w:spacing w:line="480" w:lineRule="auto"/>
        <w:ind w:left="568" w:right="140" w:firstLine="679"/>
      </w:pPr>
      <w:r>
        <w:t>D‟Ambrosiomenyataka</w:t>
      </w:r>
      <w:r>
        <w:t>nbahwatujuandariadanyaetnomatematikaadalah untuk mengakui bahwa ada cara-cara berbeda dalam melakukan matematika dengan mempertimbangkan pengetahuan matematika akademik yangtelah dikembangkan oleh berbagai sektor masyarakat serta mempertimbangkan modus yan</w:t>
      </w:r>
      <w:r>
        <w:t>g berbeda di mana budaya yang berbeda merundingkan praktek matematika mereka (cara mengelompokkan, berhitung, mengukur, merancang bangunan atau alat, bermain dan lainnya).(Rachmawati,I.2012, 4)</w:t>
      </w:r>
    </w:p>
    <w:p w:rsidR="00EE3512" w:rsidRDefault="00CD07E6">
      <w:pPr>
        <w:pStyle w:val="BodyText"/>
        <w:spacing w:before="1" w:line="480" w:lineRule="auto"/>
        <w:ind w:left="568" w:right="136" w:firstLine="679"/>
      </w:pPr>
      <w:r>
        <w:t xml:space="preserve">Gerdes mengatakan bahwa etnomatematika adalah matematika yang </w:t>
      </w:r>
      <w:r>
        <w:t xml:space="preserve">diterapkanolehkelompokbudayatertentu,kelompokburuh/petani,anak-anakdari masyarakat kelas tertentu, kelas-kelas professional, dan lain-lain sebagainya. Dari definisisepertiini,maka etnomatematikamemilikipengertianyanglebihluasdari hanyasekedar etno </w:t>
      </w:r>
      <w:r>
        <w:rPr>
          <w:i/>
        </w:rPr>
        <w:t xml:space="preserve">(etnia) </w:t>
      </w:r>
      <w:r>
        <w:t>atau suku. Jika ditinjau dari sudut pandang riset maka etnomatematika didefinisiskan sebagai antropolagi budaya (cultural anthropology of mathematics) dari matematika dan pendidikan matematika. Salah satu alasan matematika menjadi disiplin ilmu dikemukakan</w:t>
      </w:r>
      <w:r>
        <w:t xml:space="preserve"> adalah pengajaran matematika disekolahmemangterlalubersifatformal. (Sari, A.W.,Farida,FrediGandaPutra. </w:t>
      </w:r>
      <w:r>
        <w:rPr>
          <w:spacing w:val="-2"/>
        </w:rPr>
        <w:t>2017,209).</w:t>
      </w:r>
    </w:p>
    <w:p w:rsidR="00EE3512" w:rsidRDefault="00CD07E6">
      <w:pPr>
        <w:pStyle w:val="BodyText"/>
        <w:spacing w:before="1" w:line="480" w:lineRule="auto"/>
        <w:ind w:left="568" w:right="139" w:firstLine="679"/>
      </w:pPr>
      <w:r>
        <w:t>Mengacu pada pendapat di atas matematika merupakan suatu bentuk budaya. Matematika sebagai bentuk budaya, sesungguhnya telah terintegrasi kep</w:t>
      </w:r>
      <w:r>
        <w:t>ada seluruh aspek kehidupan masyarakat di manapun berada. Hakekatnya matematika merupakan teknologi simbolis yang tumbuh pada keterampilan atau aktivitas lingkungan yang bersifat budaya. Jadi, menurut penulis etnomatematika merupakanmatematikayangtumbuhdan</w:t>
      </w:r>
      <w:r>
        <w:t>berkembangdalamkebudayaan</w:t>
      </w:r>
      <w:r>
        <w:rPr>
          <w:spacing w:val="-2"/>
        </w:rPr>
        <w:t>tertentu.</w:t>
      </w:r>
    </w:p>
    <w:p w:rsidR="00EE3512" w:rsidRDefault="00EE3512">
      <w:pPr>
        <w:pStyle w:val="BodyText"/>
        <w:spacing w:line="480" w:lineRule="auto"/>
        <w:sectPr w:rsidR="00EE3512">
          <w:headerReference w:type="even" r:id="rId14"/>
          <w:headerReference w:type="default" r:id="rId15"/>
          <w:headerReference w:type="first" r:id="rId16"/>
          <w:pgSz w:w="11910" w:h="16840"/>
          <w:pgMar w:top="1920" w:right="1559" w:bottom="280" w:left="1700" w:header="751" w:footer="0" w:gutter="0"/>
          <w:pgNumType w:start="15"/>
          <w:cols w:space="720"/>
        </w:sectPr>
      </w:pPr>
    </w:p>
    <w:p w:rsidR="00EE3512" w:rsidRDefault="00EE3512">
      <w:pPr>
        <w:pStyle w:val="BodyText"/>
        <w:spacing w:before="53"/>
        <w:jc w:val="left"/>
      </w:pPr>
    </w:p>
    <w:p w:rsidR="00EE3512" w:rsidRDefault="00CD07E6">
      <w:pPr>
        <w:pStyle w:val="BodyText"/>
        <w:spacing w:line="480" w:lineRule="auto"/>
        <w:ind w:left="568" w:right="142"/>
      </w:pPr>
      <w:r>
        <w:t>Budaya yang dimaksud di sini mengacu pada kumpulan norma atau aturan umum yang berlaku dimasyarakat, kepercayaan dan nilai yang diakui pada kelompok masyarakat yang berbeda pada suku atau kelompok bangsa yang sama.</w:t>
      </w:r>
    </w:p>
    <w:p w:rsidR="00EE3512" w:rsidRDefault="00CD07E6">
      <w:pPr>
        <w:spacing w:line="480" w:lineRule="auto"/>
        <w:ind w:left="568" w:right="136" w:firstLine="679"/>
        <w:jc w:val="both"/>
        <w:rPr>
          <w:sz w:val="24"/>
        </w:rPr>
      </w:pPr>
      <w:r>
        <w:rPr>
          <w:sz w:val="24"/>
        </w:rPr>
        <w:t>Selain dua subjek tersebut hal yang penti</w:t>
      </w:r>
      <w:r>
        <w:rPr>
          <w:sz w:val="24"/>
        </w:rPr>
        <w:t>ng dalam ranah/bidang kajian penelitian</w:t>
      </w:r>
      <w:r>
        <w:rPr>
          <w:i/>
          <w:sz w:val="24"/>
        </w:rPr>
        <w:t>ethnomathematics</w:t>
      </w:r>
      <w:r>
        <w:rPr>
          <w:sz w:val="24"/>
        </w:rPr>
        <w:t>adalah</w:t>
      </w:r>
      <w:r>
        <w:rPr>
          <w:i/>
          <w:sz w:val="24"/>
        </w:rPr>
        <w:t>practices</w:t>
      </w:r>
      <w:r>
        <w:rPr>
          <w:sz w:val="24"/>
        </w:rPr>
        <w:t>dan</w:t>
      </w:r>
      <w:r>
        <w:rPr>
          <w:i/>
          <w:sz w:val="24"/>
        </w:rPr>
        <w:t>concept</w:t>
      </w:r>
      <w:r>
        <w:rPr>
          <w:sz w:val="24"/>
        </w:rPr>
        <w:t>.Istilah</w:t>
      </w:r>
      <w:r>
        <w:rPr>
          <w:i/>
          <w:sz w:val="24"/>
        </w:rPr>
        <w:t>practices</w:t>
      </w:r>
      <w:r>
        <w:rPr>
          <w:sz w:val="24"/>
        </w:rPr>
        <w:t xml:space="preserve">adalah </w:t>
      </w:r>
      <w:r>
        <w:rPr>
          <w:i/>
          <w:sz w:val="24"/>
        </w:rPr>
        <w:t>concept</w:t>
      </w:r>
      <w:r>
        <w:rPr>
          <w:sz w:val="24"/>
        </w:rPr>
        <w:t xml:space="preserve">merujukpadapraktik-praktikdankonsep-konsepyangdimilikiolehorang-orang dari kelompok budaya lain </w:t>
      </w:r>
      <w:r>
        <w:rPr>
          <w:i/>
          <w:sz w:val="24"/>
        </w:rPr>
        <w:t xml:space="preserve">(people from another cultural group), </w:t>
      </w:r>
      <w:r>
        <w:rPr>
          <w:sz w:val="24"/>
        </w:rPr>
        <w:t>meliputi be</w:t>
      </w:r>
      <w:r>
        <w:rPr>
          <w:sz w:val="24"/>
        </w:rPr>
        <w:t>berapa aktivitas atau gagasan umum.(Barton, 1996, 199-200)</w:t>
      </w:r>
    </w:p>
    <w:p w:rsidR="00EE3512" w:rsidRDefault="00CD07E6">
      <w:pPr>
        <w:pStyle w:val="BodyText"/>
        <w:spacing w:before="1" w:line="480" w:lineRule="auto"/>
        <w:ind w:left="568" w:right="139" w:firstLine="679"/>
      </w:pPr>
      <w:r>
        <w:t>Tujuanpenelitianetnomatematikasecaraumumadalahuntukmendapatkan persepektif lain terhadap matematika dan pelajaran matematika. tujuan lain dari penelitian</w:t>
      </w:r>
      <w:r>
        <w:rPr>
          <w:i/>
        </w:rPr>
        <w:t>Ethnomathematical</w:t>
      </w:r>
      <w:r>
        <w:t>adalahuntukmengeksplorasisi</w:t>
      </w:r>
      <w:r>
        <w:t xml:space="preserve">fatperbedaanbudaya untuk tujuan sosial atau politik. Konsep </w:t>
      </w:r>
      <w:r>
        <w:rPr>
          <w:i/>
        </w:rPr>
        <w:t xml:space="preserve">ethnomathematics </w:t>
      </w:r>
      <w:r>
        <w:t xml:space="preserve">dihubungkan dengan matematika dari (sub) budaya tertentu. Matematika akademik adalah contoh konkret dari </w:t>
      </w:r>
      <w:r>
        <w:rPr>
          <w:i/>
        </w:rPr>
        <w:t xml:space="preserve">ethnomathematics, </w:t>
      </w:r>
      <w:r>
        <w:t xml:space="preserve">jika semua </w:t>
      </w:r>
      <w:r>
        <w:rPr>
          <w:i/>
        </w:rPr>
        <w:t xml:space="preserve">ethnomathematics </w:t>
      </w:r>
      <w:r>
        <w:t>adalah matematika, maka meng</w:t>
      </w:r>
      <w:r>
        <w:t xml:space="preserve">apa hal itu disebut </w:t>
      </w:r>
      <w:r>
        <w:rPr>
          <w:i/>
        </w:rPr>
        <w:t xml:space="preserve">ethnomathematics. </w:t>
      </w:r>
      <w:r>
        <w:t>( Hartoyo, A. 2012,15)</w:t>
      </w:r>
    </w:p>
    <w:p w:rsidR="00EE3512" w:rsidRDefault="00CD07E6">
      <w:pPr>
        <w:pStyle w:val="BodyText"/>
        <w:spacing w:before="1" w:line="480" w:lineRule="auto"/>
        <w:ind w:left="568" w:right="138" w:firstLine="679"/>
      </w:pPr>
      <w:r>
        <w:t>SardijoyoPaulinaPannenmengatakanbahwapembelajaranberbasisbudaya merupakan suatu model pendekatan pembelajaran yang lebih mengutamakan aktivitas siswa dengan berbagai ragam latar belakang budaya y</w:t>
      </w:r>
      <w:r>
        <w:t>ang dimiliki, diintegrasikan dalam proses pembelajaran bidang studi tertentu dan dalam peneliaan hasil belajar dapat menggunakan beragam perwujudan penelitian. Pembelajaranberbasisbudayadibedakanmenjaditigamacam,yaitubelajartentang budaya, belajar dengan b</w:t>
      </w:r>
      <w:r>
        <w:t>udaya, dan belajar melalui budaya. Ada empat hal yang harusdiperhatikandalampembelajaranberbasisbudaya,yaitusubtansi</w:t>
      </w:r>
      <w:r>
        <w:rPr>
          <w:spacing w:val="-5"/>
        </w:rPr>
        <w:t>dan</w:t>
      </w:r>
    </w:p>
    <w:p w:rsidR="00EE3512" w:rsidRDefault="00EE3512">
      <w:pPr>
        <w:pStyle w:val="BodyText"/>
        <w:spacing w:line="480" w:lineRule="auto"/>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BodyText"/>
        <w:spacing w:line="480" w:lineRule="auto"/>
        <w:ind w:left="568" w:right="139"/>
      </w:pPr>
      <w:r>
        <w:t>kompetensi bidang ilmu/bidang studi, kebermaknaan tercapai pemahaman yang terpadu</w:t>
      </w:r>
      <w:r>
        <w:rPr>
          <w:i/>
        </w:rPr>
        <w:t>(integratedunderstanding)</w:t>
      </w:r>
      <w:r>
        <w:t>daripadasek</w:t>
      </w:r>
      <w:r>
        <w:t>edarpemahamanmendalam</w:t>
      </w:r>
      <w:r>
        <w:rPr>
          <w:i/>
        </w:rPr>
        <w:t xml:space="preserve">(inert understanding). </w:t>
      </w:r>
      <w:r>
        <w:t>Selanjutnya untuk penelitian etnomatematika dapat membuat siswa yang berkebutuhan khusus bisa lebih mudah mengenal budaya.</w:t>
      </w:r>
    </w:p>
    <w:p w:rsidR="00EE3512" w:rsidRDefault="00CD07E6">
      <w:pPr>
        <w:pStyle w:val="BodyText"/>
        <w:spacing w:line="480" w:lineRule="auto"/>
        <w:ind w:left="568" w:right="138" w:firstLine="679"/>
      </w:pPr>
      <w:r>
        <w:t xml:space="preserve">Sehingga penelitian etnomatematika harus selalu dikembangkan sebagai bentuk kekayaan matematika dan budaya. Sehingga dengan adanya jembatan baru etnomatematika dapat menimbulkan berpikir kritis siswa terhadap soal-soal yang </w:t>
      </w:r>
      <w:r>
        <w:rPr>
          <w:spacing w:val="-2"/>
        </w:rPr>
        <w:t>diberikan.</w:t>
      </w:r>
    </w:p>
    <w:p w:rsidR="00EE3512" w:rsidRDefault="00CD07E6">
      <w:pPr>
        <w:pStyle w:val="BodyText"/>
        <w:spacing w:before="1" w:line="480" w:lineRule="auto"/>
        <w:ind w:left="568" w:right="139" w:firstLine="679"/>
      </w:pPr>
      <w:r>
        <w:t>Berpikirkritissebagai</w:t>
      </w:r>
      <w:r>
        <w:t>salahsatulangkahmembiasakansiswauntukberpikir kritisdanmenjadikandasarberpikirbahwasanyaseorangguruharusmendominasi soalmatematikadengantipesoalberpikirkritissebagailangkahuntukmenciptakan efektivitas dan kebermaknaan dalam proses pembelajaran.</w:t>
      </w:r>
    </w:p>
    <w:p w:rsidR="00EE3512" w:rsidRDefault="00CD07E6">
      <w:pPr>
        <w:pStyle w:val="Heading1"/>
        <w:numPr>
          <w:ilvl w:val="3"/>
          <w:numId w:val="3"/>
        </w:numPr>
        <w:tabs>
          <w:tab w:val="left" w:pos="1343"/>
        </w:tabs>
        <w:ind w:left="1343" w:hanging="775"/>
      </w:pPr>
      <w:r>
        <w:t>Indikator</w:t>
      </w:r>
      <w:r>
        <w:rPr>
          <w:spacing w:val="-2"/>
        </w:rPr>
        <w:t>Et</w:t>
      </w:r>
      <w:r>
        <w:rPr>
          <w:spacing w:val="-2"/>
        </w:rPr>
        <w:t>nomatematika</w:t>
      </w:r>
    </w:p>
    <w:p w:rsidR="00EE3512" w:rsidRDefault="00EE3512">
      <w:pPr>
        <w:pStyle w:val="BodyText"/>
        <w:jc w:val="left"/>
        <w:rPr>
          <w:b/>
        </w:rPr>
      </w:pPr>
    </w:p>
    <w:p w:rsidR="00EE3512" w:rsidRDefault="00CD07E6">
      <w:pPr>
        <w:pStyle w:val="BodyText"/>
        <w:spacing w:line="480" w:lineRule="auto"/>
        <w:ind w:left="568" w:right="135" w:firstLine="679"/>
      </w:pPr>
      <w:r>
        <w:t>Etnomatematika memberikan makna kontekstual yang diperlukan untuk banyak konsep matematika yang abstrak. Bentuk aktivitas masyarakat yang bernuansa matematika yang bersifat operasi hitung yang diperaktikan dan berkembang dalam masyarakat sepe</w:t>
      </w:r>
      <w:r>
        <w:t>rti cara-cara menjumlah, mengurang, membilang, mengukur, menentukan lokasi, merancang bangun, jenis-jenis permainan yang dipraktikkan anak-anak bahasa yang diucapkan. Simbol-simbol tertulis, gambar dan berbeda-beda fisik merupakan gagasan matematika mempun</w:t>
      </w:r>
      <w:r>
        <w:t>yai nilai matematika yang dapat diterapkan dalam kehidupan sehari-hari oleh masyarakat pada umumnya. Berikut ini beberapa aktivitas etnomatematika yang diterapkan dalam masyarakat :</w:t>
      </w:r>
    </w:p>
    <w:p w:rsidR="00EE3512" w:rsidRDefault="00EE3512">
      <w:pPr>
        <w:pStyle w:val="BodyText"/>
        <w:spacing w:line="480" w:lineRule="auto"/>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ListParagraph"/>
        <w:numPr>
          <w:ilvl w:val="4"/>
          <w:numId w:val="3"/>
        </w:numPr>
        <w:tabs>
          <w:tab w:val="left" w:pos="1275"/>
        </w:tabs>
        <w:ind w:left="1275" w:hanging="347"/>
        <w:jc w:val="both"/>
        <w:rPr>
          <w:sz w:val="24"/>
        </w:rPr>
      </w:pPr>
      <w:r>
        <w:rPr>
          <w:sz w:val="24"/>
        </w:rPr>
        <w:t>Aktivitasmembilangatau</w:t>
      </w:r>
      <w:r>
        <w:rPr>
          <w:spacing w:val="-2"/>
          <w:sz w:val="24"/>
        </w:rPr>
        <w:t>menghitung.</w:t>
      </w:r>
    </w:p>
    <w:p w:rsidR="00EE3512" w:rsidRDefault="00EE3512">
      <w:pPr>
        <w:pStyle w:val="BodyText"/>
        <w:jc w:val="left"/>
      </w:pPr>
    </w:p>
    <w:p w:rsidR="00EE3512" w:rsidRDefault="00CD07E6">
      <w:pPr>
        <w:pStyle w:val="BodyText"/>
        <w:spacing w:line="480" w:lineRule="auto"/>
        <w:ind w:left="568" w:right="122" w:firstLine="679"/>
      </w:pPr>
      <w:r>
        <w:t>Membilang berkaitan dengan pertanyaan “berapa banyak”. Beberapa jenis alat yang sering digunakan adalah penggunaan bagian tubuh dan benda-benda disekitar yang digunakan sebagai alat ukur. Beberapa alat yang sering digunakan untukmembilangadalahjaritangan,t</w:t>
      </w:r>
      <w:r>
        <w:t>angan,batu,tongkatdantali(rotandanakar). Misalnya, ibu jari menunjukan satu, telunjuk menunjukan satu, jari tengah menunjukanangkatigadanseterusnya.Pengucapandalammembilangangkauntuk 1,2,3,4,5,6,7,8,9 dan 10 yang menunjukan suatu nilai tempat tentang keber</w:t>
      </w:r>
      <w:r>
        <w:t>adaan dari bilangan itu sendiri yang menunjukan nilai tertentu.</w:t>
      </w:r>
    </w:p>
    <w:p w:rsidR="00EE3512" w:rsidRDefault="00CD07E6">
      <w:pPr>
        <w:pStyle w:val="ListParagraph"/>
        <w:numPr>
          <w:ilvl w:val="4"/>
          <w:numId w:val="3"/>
        </w:numPr>
        <w:tabs>
          <w:tab w:val="left" w:pos="1288"/>
        </w:tabs>
        <w:spacing w:before="1"/>
        <w:ind w:left="1288" w:hanging="360"/>
        <w:jc w:val="both"/>
        <w:rPr>
          <w:sz w:val="24"/>
        </w:rPr>
      </w:pPr>
      <w:r>
        <w:rPr>
          <w:sz w:val="24"/>
        </w:rPr>
        <w:t>Aktivitas</w:t>
      </w:r>
      <w:r>
        <w:rPr>
          <w:spacing w:val="-2"/>
          <w:sz w:val="24"/>
        </w:rPr>
        <w:t>mengukur</w:t>
      </w:r>
    </w:p>
    <w:p w:rsidR="00EE3512" w:rsidRDefault="00EE3512">
      <w:pPr>
        <w:pStyle w:val="BodyText"/>
        <w:jc w:val="left"/>
      </w:pPr>
    </w:p>
    <w:p w:rsidR="00EE3512" w:rsidRDefault="00CD07E6">
      <w:pPr>
        <w:pStyle w:val="BodyText"/>
        <w:spacing w:line="480" w:lineRule="auto"/>
        <w:ind w:left="568" w:right="142" w:firstLine="679"/>
      </w:pPr>
      <w:r>
        <w:t>Mengukur umumnya berkaitan dengan pertanyaan “berapa (panjang, lebar, tinggi, banyak)”. Alat yang digunakan pun berafariasi baik jenis maupun penggunaannya. Alat ukur yang sering digunakan untuk ukuran banyaknya sering digunakan satu ikat/satu batang. Ukur</w:t>
      </w:r>
      <w:r>
        <w:t>an lainnya yang mengandung unsur matematika ialah seperti panjang, ukuran volume atau isi.</w:t>
      </w:r>
    </w:p>
    <w:p w:rsidR="00EE3512" w:rsidRDefault="00CD07E6">
      <w:pPr>
        <w:pStyle w:val="ListParagraph"/>
        <w:numPr>
          <w:ilvl w:val="4"/>
          <w:numId w:val="3"/>
        </w:numPr>
        <w:tabs>
          <w:tab w:val="left" w:pos="1287"/>
        </w:tabs>
        <w:spacing w:before="1"/>
        <w:ind w:left="1287" w:hanging="359"/>
        <w:jc w:val="both"/>
        <w:rPr>
          <w:sz w:val="24"/>
        </w:rPr>
      </w:pPr>
      <w:r>
        <w:rPr>
          <w:sz w:val="24"/>
        </w:rPr>
        <w:t>Aktivitasmenentukanarahdan</w:t>
      </w:r>
      <w:r>
        <w:rPr>
          <w:spacing w:val="-2"/>
          <w:sz w:val="24"/>
        </w:rPr>
        <w:t>lokasi</w:t>
      </w:r>
    </w:p>
    <w:p w:rsidR="00EE3512" w:rsidRDefault="00CD07E6">
      <w:pPr>
        <w:pStyle w:val="BodyText"/>
        <w:spacing w:before="276" w:line="480" w:lineRule="auto"/>
        <w:ind w:left="568" w:right="141" w:firstLine="679"/>
      </w:pPr>
      <w:r>
        <w:t>Konsep awal geometri ditentukan dengan penentuanlokasi . Penentuan lokasi digunakan untuk menentukan rute perjalanan menentukan arah</w:t>
      </w:r>
      <w:r>
        <w:t xml:space="preserve"> tujuan atau jalanuntukpulangdengancepatdantepatataumenghubungkanobyeksatudengan obyek lainnya. Seperti suku bangsa aborigin yang memiliki cara tersendiri dalam menentukanarahperjalanan.Penentuanlokasinavigasi,perluasannyameempunyai perananyangpentingdalam</w:t>
      </w:r>
      <w:r>
        <w:t>pengembangandalamgagasanmatematika.</w:t>
      </w:r>
      <w:r>
        <w:rPr>
          <w:spacing w:val="-2"/>
        </w:rPr>
        <w:t>demikian</w:t>
      </w:r>
    </w:p>
    <w:p w:rsidR="00EE3512" w:rsidRDefault="00EE3512">
      <w:pPr>
        <w:pStyle w:val="BodyText"/>
        <w:spacing w:line="480" w:lineRule="auto"/>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BodyText"/>
        <w:spacing w:line="480" w:lineRule="auto"/>
        <w:ind w:left="568" w:right="142"/>
        <w:jc w:val="left"/>
      </w:pPr>
      <w:r>
        <w:t>pulauntukmenentukanbatas-bataswilayah,ladangsawah,kebun,ataudaerahyang dianggap keramat.</w:t>
      </w:r>
    </w:p>
    <w:p w:rsidR="00EE3512" w:rsidRDefault="00CD07E6">
      <w:pPr>
        <w:pStyle w:val="ListParagraph"/>
        <w:numPr>
          <w:ilvl w:val="4"/>
          <w:numId w:val="3"/>
        </w:numPr>
        <w:tabs>
          <w:tab w:val="left" w:pos="1276"/>
        </w:tabs>
        <w:ind w:hanging="348"/>
        <w:jc w:val="both"/>
        <w:rPr>
          <w:sz w:val="24"/>
        </w:rPr>
      </w:pPr>
      <w:r>
        <w:rPr>
          <w:sz w:val="24"/>
        </w:rPr>
        <w:t>Aktivitasmembuatrancang</w:t>
      </w:r>
      <w:r>
        <w:rPr>
          <w:spacing w:val="-2"/>
          <w:sz w:val="24"/>
        </w:rPr>
        <w:t>bangun</w:t>
      </w:r>
    </w:p>
    <w:p w:rsidR="00EE3512" w:rsidRDefault="00EE3512">
      <w:pPr>
        <w:pStyle w:val="BodyText"/>
        <w:jc w:val="left"/>
      </w:pPr>
    </w:p>
    <w:p w:rsidR="00EE3512" w:rsidRDefault="00CD07E6">
      <w:pPr>
        <w:pStyle w:val="BodyText"/>
        <w:spacing w:line="480" w:lineRule="auto"/>
        <w:ind w:left="568" w:right="137" w:firstLine="679"/>
      </w:pPr>
      <w:r>
        <w:t>Sumbergagasanlaindalammatematikayangbersifatuniversaldanpenting adalah ke</w:t>
      </w:r>
      <w:r>
        <w:t>giatan membuat rancang bangun yang telah diterapkan semua jenis suku dan budaya. Jika kegiatan menentukan letak berhubungan dengan posisi dan orientasi seseorang didalam lingkungan alam maka kegiatan merancang bangun berhubungan dengan semua benda-benda pa</w:t>
      </w:r>
      <w:r>
        <w:t>abrik dan perakakas – perkakas yang dihasilkan. Budaya untuk rumah tempat tinggal, perdagangan, perhiasan, peperangan, permainan dan tujuan keagamaan. Konsep matematika terutama membilang pada kegiatan merancang bangun dapat dilihat pada perencanaan dan pe</w:t>
      </w:r>
      <w:r>
        <w:t>laksanaannya.Padaperencanaanmerekamembuatsketsadiatastanahataubatu, kemudian mereka menghitung berapa banyak bahan yang diperlukan misalnya berapa atap, tiang, dinding, pintu dan lain-lain.</w:t>
      </w:r>
    </w:p>
    <w:p w:rsidR="00EE3512" w:rsidRDefault="00CD07E6">
      <w:pPr>
        <w:pStyle w:val="ListParagraph"/>
        <w:numPr>
          <w:ilvl w:val="4"/>
          <w:numId w:val="3"/>
        </w:numPr>
        <w:tabs>
          <w:tab w:val="left" w:pos="1275"/>
        </w:tabs>
        <w:spacing w:before="2"/>
        <w:ind w:left="1275" w:hanging="347"/>
        <w:jc w:val="both"/>
        <w:rPr>
          <w:sz w:val="24"/>
        </w:rPr>
      </w:pPr>
      <w:r>
        <w:rPr>
          <w:sz w:val="24"/>
        </w:rPr>
        <w:t>Aktivitasdalam</w:t>
      </w:r>
      <w:r>
        <w:rPr>
          <w:spacing w:val="-2"/>
          <w:sz w:val="24"/>
        </w:rPr>
        <w:t xml:space="preserve"> bermain.</w:t>
      </w:r>
    </w:p>
    <w:p w:rsidR="00EE3512" w:rsidRDefault="00CD07E6">
      <w:pPr>
        <w:pStyle w:val="BodyText"/>
        <w:spacing w:before="276" w:line="480" w:lineRule="auto"/>
        <w:ind w:left="568" w:right="141" w:firstLine="679"/>
      </w:pPr>
      <w:r>
        <w:t>Berbagai konsep geometri juga ditemukan da</w:t>
      </w:r>
      <w:r>
        <w:t>lam permainan suatu suku tertentu,misalnyajenispermainanyangterdapatdimasyarakatdayakyaitu cabang galah ditemukan konsep matematika seperti kosep garis lurus dan konsep bangun datar(bujursangkardanpersegipanjang),konseptitik,konsepsudut,konseppojok, konsep</w:t>
      </w:r>
      <w:r>
        <w:t xml:space="preserve"> simetri, konsep rotasi dan sebagainya. (Shirley, L.1995, 44).</w:t>
      </w:r>
    </w:p>
    <w:p w:rsidR="00EE3512" w:rsidRDefault="00EE3512">
      <w:pPr>
        <w:pStyle w:val="BodyText"/>
        <w:spacing w:line="480" w:lineRule="auto"/>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Heading1"/>
        <w:numPr>
          <w:ilvl w:val="2"/>
          <w:numId w:val="3"/>
        </w:numPr>
        <w:tabs>
          <w:tab w:val="left" w:pos="1288"/>
        </w:tabs>
      </w:pPr>
      <w:r>
        <w:rPr>
          <w:spacing w:val="-2"/>
        </w:rPr>
        <w:t>Kebudayaan</w:t>
      </w:r>
    </w:p>
    <w:p w:rsidR="00EE3512" w:rsidRDefault="00EE3512">
      <w:pPr>
        <w:pStyle w:val="BodyText"/>
        <w:jc w:val="left"/>
        <w:rPr>
          <w:b/>
        </w:rPr>
      </w:pPr>
    </w:p>
    <w:p w:rsidR="00EE3512" w:rsidRDefault="00CD07E6">
      <w:pPr>
        <w:pStyle w:val="BodyText"/>
        <w:spacing w:line="480" w:lineRule="auto"/>
        <w:ind w:left="568" w:right="138" w:firstLine="679"/>
      </w:pPr>
      <w:r>
        <w:t xml:space="preserve">Kebudayaan = </w:t>
      </w:r>
      <w:r>
        <w:rPr>
          <w:i/>
        </w:rPr>
        <w:t xml:space="preserve">cultuur </w:t>
      </w:r>
      <w:r>
        <w:t xml:space="preserve">(bahasa Belanda) = </w:t>
      </w:r>
      <w:r>
        <w:rPr>
          <w:i/>
        </w:rPr>
        <w:t xml:space="preserve">culture </w:t>
      </w:r>
      <w:r>
        <w:t xml:space="preserve">(bahasa Inggris) = </w:t>
      </w:r>
      <w:r>
        <w:rPr>
          <w:i/>
        </w:rPr>
        <w:t xml:space="preserve">tsaqafah </w:t>
      </w:r>
      <w:r>
        <w:t>(bahasa Arab), berasal dari perkataan latin “</w:t>
      </w:r>
      <w:r>
        <w:rPr>
          <w:i/>
        </w:rPr>
        <w:t xml:space="preserve">Colere” </w:t>
      </w:r>
      <w:r>
        <w:t>yang artinya mengelolah, mengerjakan, menyuburkan dan mengembangkan, terutama mengelolahtanahdanbertani.Darisegiartiiniberkembanglaharticulturesebagai “segala daya dan aktivitas manusia untuk mengelolah dan mengubah alam”. Ditinjau dari sudut bahasa indone</w:t>
      </w:r>
      <w:r>
        <w:t xml:space="preserve">sia kebudayaan berasal dari bahasa Sansekerta </w:t>
      </w:r>
      <w:r>
        <w:rPr>
          <w:i/>
        </w:rPr>
        <w:t xml:space="preserve">“Budhayah” </w:t>
      </w:r>
      <w:r>
        <w:t xml:space="preserve">yakni bentuk jamak dari budhi yang berarti budi atau akal. Jadi kebudayaan adalah hasil budi atau akal manusia untuk mencapai kesempurnaan hidup. (Abu Ahmadi, </w:t>
      </w:r>
      <w:r>
        <w:rPr>
          <w:i/>
        </w:rPr>
        <w:t>”Ilmu Sosial Dasar</w:t>
      </w:r>
      <w:r>
        <w:t>”, (Jakarta: Pt Rineka</w:t>
      </w:r>
      <w:r>
        <w:t xml:space="preserve"> Cipta,2003), </w:t>
      </w:r>
      <w:r>
        <w:rPr>
          <w:spacing w:val="-2"/>
        </w:rPr>
        <w:t>hal.50.)</w:t>
      </w:r>
    </w:p>
    <w:p w:rsidR="00EE3512" w:rsidRDefault="00CD07E6">
      <w:pPr>
        <w:pStyle w:val="BodyText"/>
        <w:spacing w:before="1" w:line="480" w:lineRule="auto"/>
        <w:ind w:left="568" w:right="126" w:firstLine="679"/>
      </w:pPr>
      <w:r>
        <w:t>KebudayaanmenurutEdwardB.Tayloradalahtotalitasyangkompleksyang mencangkup pengetahuan, kepercayaan, seni, hukum, moral, adat, dan kemampuan-kemampuan serta kebiasa-kebiasaan yang diperoleh orang sebagai anggota masyarakat. Kebudayaan</w:t>
      </w:r>
      <w:r>
        <w:t xml:space="preserve"> itu akan berubah terus sejalan dengan perkembangan zaman, percepatan perkembangan ilmu dan teknologi, serta perkembangan kepandaian manusia. Perubahan itu bisa bersumber dari ketiga hal tersebut :</w:t>
      </w:r>
    </w:p>
    <w:p w:rsidR="00EE3512" w:rsidRDefault="00CD07E6">
      <w:pPr>
        <w:pStyle w:val="ListParagraph"/>
        <w:numPr>
          <w:ilvl w:val="0"/>
          <w:numId w:val="2"/>
        </w:numPr>
        <w:tabs>
          <w:tab w:val="left" w:pos="1287"/>
        </w:tabs>
        <w:spacing w:before="1"/>
        <w:ind w:left="1287" w:hanging="436"/>
        <w:jc w:val="both"/>
        <w:rPr>
          <w:sz w:val="24"/>
        </w:rPr>
      </w:pPr>
      <w:r>
        <w:rPr>
          <w:sz w:val="24"/>
        </w:rPr>
        <w:t>Originasi,yaitusesuatuyangbaruataupenemuan-penemuan</w:t>
      </w:r>
      <w:r>
        <w:rPr>
          <w:spacing w:val="-2"/>
          <w:sz w:val="24"/>
        </w:rPr>
        <w:t>baru.</w:t>
      </w:r>
    </w:p>
    <w:p w:rsidR="00EE3512" w:rsidRDefault="00EE3512">
      <w:pPr>
        <w:pStyle w:val="BodyText"/>
        <w:jc w:val="left"/>
      </w:pPr>
    </w:p>
    <w:p w:rsidR="00EE3512" w:rsidRDefault="00CD07E6">
      <w:pPr>
        <w:pStyle w:val="ListParagraph"/>
        <w:numPr>
          <w:ilvl w:val="0"/>
          <w:numId w:val="2"/>
        </w:numPr>
        <w:tabs>
          <w:tab w:val="left" w:pos="1286"/>
        </w:tabs>
        <w:ind w:left="1286" w:hanging="435"/>
        <w:jc w:val="both"/>
        <w:rPr>
          <w:sz w:val="24"/>
        </w:rPr>
      </w:pPr>
      <w:r>
        <w:rPr>
          <w:sz w:val="24"/>
        </w:rPr>
        <w:t>Difusi,ialahpembentukankebudayaanbaruakibatmasuknya</w:t>
      </w:r>
      <w:r>
        <w:rPr>
          <w:spacing w:val="-2"/>
          <w:sz w:val="24"/>
        </w:rPr>
        <w:t>elemen-</w:t>
      </w:r>
    </w:p>
    <w:p w:rsidR="00EE3512" w:rsidRDefault="00EE3512">
      <w:pPr>
        <w:pStyle w:val="BodyText"/>
        <w:jc w:val="left"/>
      </w:pPr>
    </w:p>
    <w:p w:rsidR="00EE3512" w:rsidRDefault="00CD07E6">
      <w:pPr>
        <w:pStyle w:val="BodyText"/>
        <w:ind w:left="1288"/>
        <w:jc w:val="left"/>
      </w:pPr>
      <w:r>
        <w:t xml:space="preserve">elemenbudayayang barukedalam budayayang </w:t>
      </w:r>
      <w:r>
        <w:rPr>
          <w:spacing w:val="-2"/>
        </w:rPr>
        <w:t>lama.</w:t>
      </w:r>
    </w:p>
    <w:p w:rsidR="00EE3512" w:rsidRDefault="00EE3512">
      <w:pPr>
        <w:pStyle w:val="BodyText"/>
        <w:jc w:val="left"/>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ListParagraph"/>
        <w:numPr>
          <w:ilvl w:val="0"/>
          <w:numId w:val="2"/>
        </w:numPr>
        <w:tabs>
          <w:tab w:val="left" w:pos="1288"/>
        </w:tabs>
        <w:spacing w:line="480" w:lineRule="auto"/>
        <w:ind w:right="142"/>
        <w:jc w:val="both"/>
        <w:rPr>
          <w:sz w:val="24"/>
        </w:rPr>
      </w:pPr>
      <w:r>
        <w:rPr>
          <w:sz w:val="24"/>
        </w:rPr>
        <w:t>Reinterpesi ialah perubahan kebudayaan akibat terjadinya modifikasi elemen- elemen kebudayaan yang telah ada agar sesuai dengan kea</w:t>
      </w:r>
      <w:r>
        <w:rPr>
          <w:sz w:val="24"/>
        </w:rPr>
        <w:t>daan zaman(Koentjaningrat, 1990,185).</w:t>
      </w:r>
    </w:p>
    <w:p w:rsidR="00EE3512" w:rsidRDefault="00CD07E6">
      <w:pPr>
        <w:pStyle w:val="BodyText"/>
        <w:ind w:left="1247"/>
      </w:pPr>
      <w:r>
        <w:t>PandanganKiHadjarDewantaratentangkebudayaan</w:t>
      </w:r>
      <w:r>
        <w:rPr>
          <w:spacing w:val="-10"/>
        </w:rPr>
        <w:t>:</w:t>
      </w:r>
    </w:p>
    <w:p w:rsidR="00EE3512" w:rsidRDefault="00EE3512">
      <w:pPr>
        <w:pStyle w:val="BodyText"/>
        <w:jc w:val="left"/>
      </w:pPr>
    </w:p>
    <w:p w:rsidR="00EE3512" w:rsidRDefault="00CD07E6">
      <w:pPr>
        <w:pStyle w:val="BodyText"/>
        <w:ind w:left="568" w:right="138"/>
      </w:pPr>
      <w:r>
        <w:t>“BetapapentingnyaperanpendidikandidalamkebudayaanmenurutpemikiranKi Hadjar Dewantara dapat kita lihat dalam sistem among yang berisi mengajar atau mendidik.Tugaslembaga</w:t>
      </w:r>
      <w:r>
        <w:t>penddikanbukanhanyamengajarataumenjadikanorang pintar dan pandai pengetahuan dan cerdas tetapi mendidik berarti menuntun tumbuhnya budi pekerti dalam kehidupan, agar supaya kelak manusia yang berpribadi yang beradap dan bersusila. Selanjutnya beliau mengat</w:t>
      </w:r>
      <w:r>
        <w:t>akan bahwa manusia adalah mahluk yang beradab dan berbudaya. Sebagai manusia budaya ia sanggup dan mampu menciptakan segala sesuatu yang bercorak luhur dan indah, yakni yang disebut kebudayaan”.</w:t>
      </w:r>
    </w:p>
    <w:p w:rsidR="00EE3512" w:rsidRDefault="00EE3512">
      <w:pPr>
        <w:pStyle w:val="BodyText"/>
        <w:spacing w:before="1"/>
        <w:jc w:val="left"/>
      </w:pPr>
    </w:p>
    <w:p w:rsidR="00EE3512" w:rsidRDefault="00CD07E6">
      <w:pPr>
        <w:pStyle w:val="BodyText"/>
        <w:spacing w:line="480" w:lineRule="auto"/>
        <w:ind w:left="568" w:right="139" w:firstLine="679"/>
      </w:pPr>
      <w:r>
        <w:t>Pendidikan nasional yang berakar pada kebudayaan nasional de</w:t>
      </w:r>
      <w:r>
        <w:t>ngan demikian mempunyai duafungsi yaitu memperkenalkan kepadapesertadidik atau masyarakatsekitar mengenai unsur-unsur kebudayaan nasionalyang dapat memelihara dan mengembangkan identitas Indonesia. Matematika pun bisa dikaitkandenganartefak merupakan karya</w:t>
      </w:r>
      <w:r>
        <w:t xml:space="preserve"> peradabanmatematikaberupa monumen atau sejarah. Contohnya adalah penemuan artefak pada zaman Mesir kuno yang mana matematika ditulis di daun lontar yang diberi nama </w:t>
      </w:r>
      <w:r>
        <w:rPr>
          <w:i/>
        </w:rPr>
        <w:t xml:space="preserve">Papyurs. </w:t>
      </w:r>
      <w:r>
        <w:t>Hal ini menggambarkan bahwa pada saat itu matematika telah berkembang di Mesir.</w:t>
      </w:r>
    </w:p>
    <w:p w:rsidR="00EE3512" w:rsidRDefault="00CD07E6">
      <w:pPr>
        <w:pStyle w:val="Heading1"/>
        <w:numPr>
          <w:ilvl w:val="3"/>
          <w:numId w:val="3"/>
        </w:numPr>
        <w:tabs>
          <w:tab w:val="left" w:pos="1288"/>
        </w:tabs>
        <w:spacing w:before="1"/>
      </w:pPr>
      <w:r>
        <w:t>B</w:t>
      </w:r>
      <w:r>
        <w:t xml:space="preserve">udaya </w:t>
      </w:r>
      <w:r>
        <w:rPr>
          <w:spacing w:val="-2"/>
        </w:rPr>
        <w:t>Lokal</w:t>
      </w:r>
    </w:p>
    <w:p w:rsidR="00EE3512" w:rsidRDefault="00EE3512">
      <w:pPr>
        <w:pStyle w:val="BodyText"/>
        <w:jc w:val="left"/>
        <w:rPr>
          <w:b/>
        </w:rPr>
      </w:pPr>
    </w:p>
    <w:p w:rsidR="00EE3512" w:rsidRDefault="00CD07E6">
      <w:pPr>
        <w:pStyle w:val="BodyText"/>
        <w:spacing w:line="480" w:lineRule="auto"/>
        <w:ind w:left="568" w:right="139" w:firstLine="720"/>
      </w:pPr>
      <w:r>
        <w:rPr>
          <w:color w:val="202429"/>
        </w:rPr>
        <w:t>Budaya lokal biasanya didefinisikan sebagai budaya asli dari suatu kelompok masyarakat tertentu. Menurut J.W. Ajawaila, budaya lokal adalah ciri khas budaya sebuah kelompok masyarakat lokal.</w:t>
      </w:r>
    </w:p>
    <w:p w:rsidR="00EE3512" w:rsidRDefault="00EE3512">
      <w:pPr>
        <w:pStyle w:val="BodyText"/>
        <w:spacing w:line="480" w:lineRule="auto"/>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BodyText"/>
        <w:spacing w:line="480" w:lineRule="auto"/>
        <w:ind w:left="568" w:right="138" w:firstLine="720"/>
      </w:pPr>
      <w:r>
        <w:rPr>
          <w:color w:val="202429"/>
        </w:rPr>
        <w:t>Sedangkan, menurut Britannica ist</w:t>
      </w:r>
      <w:r>
        <w:rPr>
          <w:color w:val="202429"/>
        </w:rPr>
        <w:t>ilah budaya lokal biasanya digunakan untuk mencirikan pengalaman kehidupan sehari-hari di tempat-tempat tertentu yang dapat diidentifikasi.</w:t>
      </w:r>
    </w:p>
    <w:p w:rsidR="00EE3512" w:rsidRDefault="00CD07E6">
      <w:pPr>
        <w:pStyle w:val="BodyText"/>
        <w:spacing w:line="480" w:lineRule="auto"/>
        <w:ind w:left="568" w:right="138" w:firstLine="720"/>
      </w:pPr>
      <w:r>
        <w:rPr>
          <w:color w:val="202429"/>
        </w:rPr>
        <w:t>Budaya lokal mengakui bahwa pengetahuan sehari-hari orang berasal dari berbagi pengalaman hidup dan informasi yang d</w:t>
      </w:r>
      <w:r>
        <w:rPr>
          <w:color w:val="202429"/>
        </w:rPr>
        <w:t xml:space="preserve">iterima dari keluarga, teman, tetangga,danrekankerja,demikianmenurutWisconsinTeachersofLocalCulture </w:t>
      </w:r>
      <w:r>
        <w:rPr>
          <w:color w:val="202429"/>
          <w:spacing w:val="-2"/>
        </w:rPr>
        <w:t>(WTCL).</w:t>
      </w:r>
    </w:p>
    <w:p w:rsidR="00EE3512" w:rsidRDefault="00CD07E6">
      <w:pPr>
        <w:pStyle w:val="BodyText"/>
        <w:spacing w:before="1" w:line="480" w:lineRule="auto"/>
        <w:ind w:left="568" w:right="135" w:firstLine="720"/>
      </w:pPr>
      <w:r>
        <w:t>Di Indonesia, budaya lokal biasanya selalu terikat batas-batas fisik dan geografis yang jelas. Misalnya budaya lokal di Jawa akan berbeda dengan bud</w:t>
      </w:r>
      <w:r>
        <w:t>aya lokal di Bali. Oleh karena itu, batas geografis telah dijadikan landasan untuk merumuskan definisi suatu kebudayaan lokal. (Balqis Fahlanda, 2021 )</w:t>
      </w:r>
    </w:p>
    <w:p w:rsidR="00EE3512" w:rsidRDefault="00CD07E6">
      <w:pPr>
        <w:pStyle w:val="Heading1"/>
        <w:numPr>
          <w:ilvl w:val="3"/>
          <w:numId w:val="3"/>
        </w:numPr>
        <w:tabs>
          <w:tab w:val="left" w:pos="1288"/>
        </w:tabs>
      </w:pPr>
      <w:r>
        <w:t xml:space="preserve">Budaya </w:t>
      </w:r>
      <w:r>
        <w:rPr>
          <w:spacing w:val="-2"/>
        </w:rPr>
        <w:t>Daerah</w:t>
      </w:r>
    </w:p>
    <w:p w:rsidR="00EE3512" w:rsidRDefault="00EE3512">
      <w:pPr>
        <w:pStyle w:val="BodyText"/>
        <w:jc w:val="left"/>
        <w:rPr>
          <w:b/>
        </w:rPr>
      </w:pPr>
    </w:p>
    <w:p w:rsidR="00EE3512" w:rsidRDefault="00CD07E6">
      <w:pPr>
        <w:pStyle w:val="BodyText"/>
        <w:spacing w:line="480" w:lineRule="auto"/>
        <w:ind w:left="568" w:right="138" w:firstLine="720"/>
      </w:pPr>
      <w:r>
        <w:t>Pengertian budaya daerah itu sendiri adalah kebudayaan yang tumbuh dan berkembangdisuatu</w:t>
      </w:r>
      <w:r>
        <w:t>daerahtertentu,yangmerupakanwarisandariparapendahulu dari suatu suku yang mendiami suatu daerah . Setiap budaya daerah memiliki ciri khas tersendiri yang mencerminkan kehidupan masyarakat di daerah tersebut. Budaya daerah juga dapat diartikan sebagai penen</w:t>
      </w:r>
      <w:r>
        <w:t>tu norma-norma yang berlaku pada suatu masyarakat, serta merupakan suatu kesenian verbal untuk meneruskan kebiasaandannilai-nilaibudayasuatudaerah. Indonesiasendirimemeilikibanyak sekali suku bagnsa yang setiap sukunya memiliki budayanya masing-masing yang</w:t>
      </w:r>
      <w:r>
        <w:t xml:space="preserve"> menjadi cirikhas dari suku tersebut dan menjadikan Indonesia negara yang sangat kaya akan budaya daerah.( Sanusi, A . 2009).</w:t>
      </w:r>
    </w:p>
    <w:p w:rsidR="00EE3512" w:rsidRDefault="00EE3512">
      <w:pPr>
        <w:pStyle w:val="BodyText"/>
        <w:spacing w:line="480" w:lineRule="auto"/>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Heading1"/>
        <w:numPr>
          <w:ilvl w:val="3"/>
          <w:numId w:val="3"/>
        </w:numPr>
        <w:tabs>
          <w:tab w:val="left" w:pos="1288"/>
        </w:tabs>
        <w:rPr>
          <w:color w:val="202429"/>
        </w:rPr>
      </w:pPr>
      <w:r>
        <w:rPr>
          <w:color w:val="202429"/>
          <w:spacing w:val="-2"/>
        </w:rPr>
        <w:t>BudayaMandailing</w:t>
      </w:r>
    </w:p>
    <w:p w:rsidR="00EE3512" w:rsidRDefault="00EE3512">
      <w:pPr>
        <w:pStyle w:val="BodyText"/>
        <w:jc w:val="left"/>
        <w:rPr>
          <w:b/>
        </w:rPr>
      </w:pPr>
    </w:p>
    <w:p w:rsidR="00EE3512" w:rsidRDefault="00CD07E6">
      <w:pPr>
        <w:pStyle w:val="BodyText"/>
        <w:spacing w:line="480" w:lineRule="auto"/>
        <w:ind w:left="568" w:right="139" w:firstLine="720"/>
      </w:pPr>
      <w:r>
        <w:t xml:space="preserve">Salah satu budaya lokal yang dikenal di Indonesia adalah Budaya Mandailing yang ada di Pulau </w:t>
      </w:r>
      <w:r>
        <w:t>Sumatera. Mandailing merupakan nama suku sekaligus wilayah di kabupaten Mandailing Natal Sumatera Utara. Suku Mandailingmemilikikemiripandenganetniklainsepertiadanyasistemmargadan penghormatan terhadap adat. Budaya Mandailing memiliki adat istiadat, warisa</w:t>
      </w:r>
      <w:r>
        <w:t>n atau tradisi yang harus dijaga dan dilestarikan oleh generasi saat ini. Karena kebudayaanMandailingmemilikicirikhastersendiriyangmembedakannyadengan kebudayaan daerah lain. Sehingga kebudayaan Mandailing tetap bisa dilestarikan sebagaibudayaNasional.Adap</w:t>
      </w:r>
      <w:r>
        <w:t xml:space="preserve">unbeberapakebudayaanMandailingadalahRumah adat Bagas Godang dan Sopo Godang , Alat musik </w:t>
      </w:r>
      <w:r>
        <w:rPr>
          <w:i/>
        </w:rPr>
        <w:t xml:space="preserve">Gordang Sambilan </w:t>
      </w:r>
      <w:r>
        <w:t>, Sistem tulisan Aksara Mandailing, Kain tenun tradisioanal, Ulos/Abit Godang, dan Markobar Pidato Adat .</w:t>
      </w:r>
    </w:p>
    <w:p w:rsidR="00EE3512" w:rsidRDefault="00CD07E6">
      <w:pPr>
        <w:pStyle w:val="BodyText"/>
        <w:spacing w:before="1" w:line="480" w:lineRule="auto"/>
        <w:ind w:left="568" w:right="137" w:firstLine="720"/>
      </w:pPr>
      <w:r>
        <w:rPr>
          <w:i/>
        </w:rPr>
        <w:t xml:space="preserve">Gordang Sambilan </w:t>
      </w:r>
      <w:r>
        <w:t>terbuat dari kayu yang dilu</w:t>
      </w:r>
      <w:r>
        <w:t xml:space="preserve">bangi salah satu ujung lobangnya, kemudian ujung yang lain ditutup dengan menggunakan membran terbuat dari kulit lembu. Kulit tersebut ditegangkan dengan menggunakan rotan, yang juga berfungsi sebagai pengikat, gambar 1menunjukkan bentuk gordang sambilan. </w:t>
      </w:r>
      <w:r>
        <w:t>Untuk membunyikan diperlukan pemukul dari kayu dengan pemain sebanyak 5 orang, dengan nadagendang yang paling kecil 1 sebagai eneng-eneng, gendang 2 tepe-tepe, gendang 3/4 kudong-kudong, gendang 5/6 paniga 7,8, dan 9 sebagai jangat. Padapraktiknya, permain</w:t>
      </w:r>
      <w:r>
        <w:t xml:space="preserve">an </w:t>
      </w:r>
      <w:r>
        <w:rPr>
          <w:i/>
        </w:rPr>
        <w:t xml:space="preserve">Gordang sambilan </w:t>
      </w:r>
      <w:r>
        <w:t>diringi dengan dua buah gong, tiga buah gong kecil yang disebut mongmongan, satu gong sedang disebutdoal,sepasangsimbalkecil(talisasayat),sertadenganiringanalattiup</w:t>
      </w:r>
      <w:r>
        <w:rPr>
          <w:spacing w:val="-4"/>
        </w:rPr>
        <w:t>yang</w:t>
      </w:r>
    </w:p>
    <w:p w:rsidR="00EE3512" w:rsidRDefault="00EE3512">
      <w:pPr>
        <w:pStyle w:val="BodyText"/>
        <w:spacing w:line="480" w:lineRule="auto"/>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BodyText"/>
        <w:spacing w:line="480" w:lineRule="auto"/>
        <w:ind w:left="568" w:right="138"/>
      </w:pPr>
      <w:r>
        <w:t>disebutsaleot.Dalammemainkannyabiasanyadimulaide</w:t>
      </w:r>
      <w:r>
        <w:t xml:space="preserve">ngansuaradoaltigakali, disambut dengan suara mongmongan dan gong yang semuannya terdiri atas alat musik pukul logam. Setelah itu, dibunyikan udong-kudong dan paniga, seterusnya diikuti oleh tepe-tepe dan eneng eneng. Setelah semua unsur bunyi tadi menyatu </w:t>
      </w:r>
      <w:r>
        <w:t xml:space="preserve">barulah dipukul suara jangat sebagai pengatur ritme dan irama (Parinduri, 2016a). </w:t>
      </w:r>
      <w:r>
        <w:rPr>
          <w:i/>
        </w:rPr>
        <w:t xml:space="preserve">Gordang sambilan </w:t>
      </w:r>
      <w:r>
        <w:t>ini sering disebut dengan ensambel musik tradisional yang ada dalam kebudayaan suku Mandailing. Adapun penamaan dari sembilan Gordang tersebut mulai dari yan</w:t>
      </w:r>
      <w:r>
        <w:t xml:space="preserve">g terbesar sampai terkecil selalu berbeda-beda pada suatu daerah tetapi bentuknya sama, seperti di daerah </w:t>
      </w:r>
      <w:r>
        <w:rPr>
          <w:i/>
        </w:rPr>
        <w:t xml:space="preserve">Pakantan, Huta Pungkut </w:t>
      </w:r>
      <w:r>
        <w:t xml:space="preserve">dan </w:t>
      </w:r>
      <w:r>
        <w:rPr>
          <w:i/>
        </w:rPr>
        <w:t>Tamiang</w:t>
      </w:r>
      <w:r>
        <w:t>.( Nasution Sakinah, 2021)</w:t>
      </w:r>
    </w:p>
    <w:p w:rsidR="00EE3512" w:rsidRDefault="00CD07E6">
      <w:pPr>
        <w:spacing w:before="1"/>
        <w:ind w:left="1247"/>
        <w:jc w:val="both"/>
        <w:rPr>
          <w:sz w:val="24"/>
        </w:rPr>
      </w:pPr>
      <w:r>
        <w:rPr>
          <w:sz w:val="24"/>
        </w:rPr>
        <w:t>Bentuk</w:t>
      </w:r>
      <w:r>
        <w:rPr>
          <w:i/>
          <w:sz w:val="24"/>
        </w:rPr>
        <w:t>GordangSambilan</w:t>
      </w:r>
      <w:r>
        <w:rPr>
          <w:sz w:val="24"/>
        </w:rPr>
        <w:t>dapatditunjukkanpadaGambar</w:t>
      </w:r>
      <w:r>
        <w:rPr>
          <w:spacing w:val="-5"/>
          <w:sz w:val="24"/>
        </w:rPr>
        <w:t>2.</w:t>
      </w:r>
    </w:p>
    <w:p w:rsidR="00EE3512" w:rsidRDefault="00CD07E6">
      <w:pPr>
        <w:pStyle w:val="BodyText"/>
        <w:spacing w:before="219"/>
        <w:jc w:val="left"/>
        <w:rPr>
          <w:sz w:val="20"/>
        </w:rPr>
      </w:pPr>
      <w:r>
        <w:rPr>
          <w:noProof/>
          <w:sz w:val="20"/>
          <w:lang w:val="en-US"/>
        </w:rPr>
        <w:drawing>
          <wp:anchor distT="0" distB="0" distL="0" distR="0" simplePos="0" relativeHeight="487587840" behindDoc="1" locked="0" layoutInCell="1" allowOverlap="1">
            <wp:simplePos x="0" y="0"/>
            <wp:positionH relativeFrom="page">
              <wp:posOffset>1750695</wp:posOffset>
            </wp:positionH>
            <wp:positionV relativeFrom="paragraph">
              <wp:posOffset>300682</wp:posOffset>
            </wp:positionV>
            <wp:extent cx="4085057" cy="130340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4085057" cy="1303401"/>
                    </a:xfrm>
                    <a:prstGeom prst="rect">
                      <a:avLst/>
                    </a:prstGeom>
                  </pic:spPr>
                </pic:pic>
              </a:graphicData>
            </a:graphic>
          </wp:anchor>
        </w:drawing>
      </w:r>
    </w:p>
    <w:p w:rsidR="00EE3512" w:rsidRDefault="00EE3512">
      <w:pPr>
        <w:pStyle w:val="BodyText"/>
        <w:spacing w:before="234"/>
        <w:jc w:val="left"/>
      </w:pPr>
    </w:p>
    <w:p w:rsidR="00EE3512" w:rsidRDefault="00CD07E6">
      <w:pPr>
        <w:pStyle w:val="BodyText"/>
        <w:ind w:left="429" w:right="5"/>
        <w:jc w:val="center"/>
      </w:pPr>
      <w:r>
        <w:t xml:space="preserve">Gambar2. 1Alat musikgordang </w:t>
      </w:r>
      <w:r>
        <w:rPr>
          <w:spacing w:val="-2"/>
        </w:rPr>
        <w:t>sembilan</w:t>
      </w:r>
    </w:p>
    <w:p w:rsidR="00EE3512" w:rsidRDefault="00CD07E6">
      <w:pPr>
        <w:pStyle w:val="Heading1"/>
        <w:numPr>
          <w:ilvl w:val="2"/>
          <w:numId w:val="3"/>
        </w:numPr>
        <w:tabs>
          <w:tab w:val="left" w:pos="1108"/>
        </w:tabs>
        <w:spacing w:before="240"/>
        <w:ind w:left="1108" w:hanging="540"/>
      </w:pPr>
      <w:r>
        <w:t>GeometriDuaDimensiDanTiga</w:t>
      </w:r>
      <w:r>
        <w:rPr>
          <w:spacing w:val="-2"/>
        </w:rPr>
        <w:t>Dimensi</w:t>
      </w:r>
    </w:p>
    <w:p w:rsidR="00EE3512" w:rsidRDefault="00EE3512">
      <w:pPr>
        <w:pStyle w:val="BodyText"/>
        <w:jc w:val="left"/>
        <w:rPr>
          <w:b/>
        </w:rPr>
      </w:pPr>
    </w:p>
    <w:p w:rsidR="00EE3512" w:rsidRDefault="00CD07E6">
      <w:pPr>
        <w:pStyle w:val="BodyText"/>
        <w:spacing w:line="480" w:lineRule="auto"/>
        <w:ind w:left="568" w:right="142" w:firstLine="708"/>
      </w:pPr>
      <w:r>
        <w:t xml:space="preserve">Selanjutnya, bagaimana alat musik atau kesenian gordang sambilan dapat diterapkan dalam pembelajaran di dalam kelas khususnya pada pembelajan matematika? </w:t>
      </w:r>
      <w:r>
        <w:rPr>
          <w:i/>
        </w:rPr>
        <w:t xml:space="preserve">Gordang sambilan </w:t>
      </w:r>
      <w:r>
        <w:t>sebagai media pembelajaran matematika, perlu dikaj</w:t>
      </w:r>
      <w:r>
        <w:t>iterlebihdahuluunsurdankonsepmatematikaapayangadapada</w:t>
      </w:r>
      <w:r>
        <w:rPr>
          <w:spacing w:val="-2"/>
        </w:rPr>
        <w:t>gordang</w:t>
      </w:r>
    </w:p>
    <w:p w:rsidR="00EE3512" w:rsidRDefault="00EE3512">
      <w:pPr>
        <w:pStyle w:val="BodyText"/>
        <w:spacing w:line="480" w:lineRule="auto"/>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BodyText"/>
        <w:spacing w:line="480" w:lineRule="auto"/>
        <w:ind w:left="568"/>
        <w:jc w:val="left"/>
      </w:pPr>
      <w:r>
        <w:t>sambilan.Sehinggakajianetnomatematikatentanggordangsambilanmenjadi kajian yang menarik untuk di eksplorasi lebih mendalam.</w:t>
      </w:r>
    </w:p>
    <w:p w:rsidR="00EE3512" w:rsidRDefault="00CD07E6">
      <w:pPr>
        <w:pStyle w:val="Heading1"/>
        <w:numPr>
          <w:ilvl w:val="2"/>
          <w:numId w:val="3"/>
        </w:numPr>
        <w:tabs>
          <w:tab w:val="left" w:pos="1168"/>
        </w:tabs>
        <w:rPr>
          <w:color w:val="221F1F"/>
        </w:rPr>
      </w:pPr>
      <w:r>
        <w:rPr>
          <w:color w:val="221F1F"/>
        </w:rPr>
        <w:t>PenelitianYang</w:t>
      </w:r>
      <w:r>
        <w:rPr>
          <w:color w:val="221F1F"/>
          <w:spacing w:val="-2"/>
        </w:rPr>
        <w:t>Relevan</w:t>
      </w:r>
    </w:p>
    <w:p w:rsidR="00EE3512" w:rsidRDefault="00EE3512">
      <w:pPr>
        <w:pStyle w:val="BodyText"/>
        <w:jc w:val="left"/>
        <w:rPr>
          <w:b/>
        </w:rPr>
      </w:pPr>
    </w:p>
    <w:p w:rsidR="00EE3512" w:rsidRDefault="00CD07E6">
      <w:pPr>
        <w:pStyle w:val="ListParagraph"/>
        <w:numPr>
          <w:ilvl w:val="0"/>
          <w:numId w:val="1"/>
        </w:numPr>
        <w:tabs>
          <w:tab w:val="left" w:pos="1288"/>
        </w:tabs>
        <w:spacing w:line="480" w:lineRule="auto"/>
        <w:ind w:right="137"/>
        <w:jc w:val="both"/>
        <w:rPr>
          <w:sz w:val="24"/>
        </w:rPr>
      </w:pPr>
      <w:r>
        <w:rPr>
          <w:sz w:val="24"/>
        </w:rPr>
        <w:t>Riset Etnomatematika yang dila</w:t>
      </w:r>
      <w:r>
        <w:rPr>
          <w:sz w:val="24"/>
        </w:rPr>
        <w:t>kukan oleh Popi Indriyani adalah upaya pengembangan pembelajaran matematika di sekolah khususnya di sekolah dasar.Berbagaibentukkegiatanbaikkegiatansehari-harimaupunkegiatan ritualmasyarakatLampungsepertidalamaksaraLampungatausastralisan lainnyamempunyaini</w:t>
      </w:r>
      <w:r>
        <w:rPr>
          <w:sz w:val="24"/>
        </w:rPr>
        <w:t>laiEtnomatematika.Termasukjenis-jenispermainan yangdipraktikkananak-anakdanartifak-artifaksenibudayabaiksenipahat maupun seni lukis juga mempunyai nilai etnomatematika. Gagasan Etnomatematika yang dipraktikkan dalam masyarakat ini dapat memperkaya pengetah</w:t>
      </w:r>
      <w:r>
        <w:rPr>
          <w:sz w:val="24"/>
        </w:rPr>
        <w:t>uan matematika yang telah ada</w:t>
      </w:r>
    </w:p>
    <w:p w:rsidR="00EE3512" w:rsidRDefault="00CD07E6">
      <w:pPr>
        <w:pStyle w:val="ListParagraph"/>
        <w:numPr>
          <w:ilvl w:val="0"/>
          <w:numId w:val="1"/>
        </w:numPr>
        <w:tabs>
          <w:tab w:val="left" w:pos="1286"/>
          <w:tab w:val="left" w:pos="1288"/>
        </w:tabs>
        <w:spacing w:before="1" w:line="480" w:lineRule="auto"/>
        <w:ind w:right="137"/>
        <w:jc w:val="both"/>
        <w:rPr>
          <w:sz w:val="24"/>
        </w:rPr>
      </w:pPr>
      <w:r>
        <w:rPr>
          <w:sz w:val="24"/>
        </w:rPr>
        <w:t>Riset etnomatematika ini telah dilakukan oleh Rosa dan Orey dalam jurnal yang berjudul “</w:t>
      </w:r>
      <w:r>
        <w:rPr>
          <w:i/>
          <w:sz w:val="24"/>
        </w:rPr>
        <w:t>ethnomathematics: the cultural aspects of mathematics”.</w:t>
      </w:r>
      <w:r>
        <w:rPr>
          <w:sz w:val="24"/>
        </w:rPr>
        <w:t>Tujuan dari riset mareka adalah bagaimana pembelajaran matematikadisekolahlebihmemp</w:t>
      </w:r>
      <w:r>
        <w:rPr>
          <w:sz w:val="24"/>
        </w:rPr>
        <w:t>ertimbangkanlatarbelakangsisikultural peserta didiknya. Hasil penelitiannya menunjukan bahwa ternyata pembelajaran menggunakan pendekatan sosiokultural membantu peserta didik mengembangkan intelektual, pembelajran sosial, emosional, dan politiksiswadenganm</w:t>
      </w:r>
      <w:r>
        <w:rPr>
          <w:sz w:val="24"/>
        </w:rPr>
        <w:t>enggunakanacuanbudayamerekasendiriyangunik untukmenghasilkanpengetahuan,keterampilan,dansikapyanglebihbaik.( Rossa &amp; Orey,2011,23)</w:t>
      </w:r>
    </w:p>
    <w:p w:rsidR="00EE3512" w:rsidRDefault="00EE3512">
      <w:pPr>
        <w:pStyle w:val="ListParagraph"/>
        <w:spacing w:line="480" w:lineRule="auto"/>
        <w:rPr>
          <w:sz w:val="24"/>
        </w:rPr>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BodyText"/>
        <w:spacing w:line="480" w:lineRule="auto"/>
        <w:ind w:left="568" w:right="140" w:firstLine="739"/>
      </w:pPr>
      <w:r>
        <w:t xml:space="preserve">Dari beberapa penelitian di atas bahwa kita belajar matematika tanpa disadari mayoritas dari budaya salah satunya dari aksara Jawa, kemudian bisa meningkatkan pemikiran siswa untuk lebih berkembang sesuai dengan budayanya masing-masing. Penelitian di atas </w:t>
      </w:r>
      <w:r>
        <w:t xml:space="preserve">merupakan referensi dari peneliti untuk mengeksplor lagi budaya Mandailing pada pola alat musik </w:t>
      </w:r>
      <w:r>
        <w:rPr>
          <w:i/>
        </w:rPr>
        <w:t xml:space="preserve">Gordang Sembilan </w:t>
      </w:r>
      <w:r>
        <w:t>menggunakan aspek geometri.</w:t>
      </w:r>
    </w:p>
    <w:p w:rsidR="00EE3512" w:rsidRDefault="00CD07E6">
      <w:pPr>
        <w:pStyle w:val="Heading1"/>
        <w:numPr>
          <w:ilvl w:val="2"/>
          <w:numId w:val="3"/>
        </w:numPr>
        <w:tabs>
          <w:tab w:val="left" w:pos="1108"/>
        </w:tabs>
        <w:spacing w:before="1"/>
        <w:ind w:left="1108" w:hanging="540"/>
      </w:pPr>
      <w:r>
        <w:t>KerangkaPemikiranAtauAlur</w:t>
      </w:r>
      <w:r>
        <w:rPr>
          <w:spacing w:val="-2"/>
        </w:rPr>
        <w:t>Pemikiran</w:t>
      </w:r>
    </w:p>
    <w:p w:rsidR="00EE3512" w:rsidRDefault="00EE3512">
      <w:pPr>
        <w:pStyle w:val="BodyText"/>
        <w:jc w:val="left"/>
        <w:rPr>
          <w:b/>
        </w:rPr>
      </w:pPr>
    </w:p>
    <w:p w:rsidR="00EE3512" w:rsidRDefault="00CD07E6">
      <w:pPr>
        <w:pStyle w:val="BodyText"/>
        <w:spacing w:line="480" w:lineRule="auto"/>
        <w:ind w:left="568" w:right="138" w:firstLine="679"/>
      </w:pPr>
      <w:r>
        <w:t>Etnomatematika merupakan suatu kajian yang mengkolaborasikan antara matematika dengan budaya. Untuk meningkatkan motivasi belajar siswa dan menjadi salah satu bentuk dari pelestarian budaya yang ada di provinsi Tapanuli Selatan maka akan digali lagi mengen</w:t>
      </w:r>
      <w:r>
        <w:t xml:space="preserve">ai alat musik </w:t>
      </w:r>
      <w:r>
        <w:rPr>
          <w:i/>
        </w:rPr>
        <w:t>Gordang Sembilan</w:t>
      </w:r>
      <w:r>
        <w:t>yang mengandung aspek geometris.</w:t>
      </w:r>
    </w:p>
    <w:p w:rsidR="00EE3512" w:rsidRDefault="00CD07E6">
      <w:pPr>
        <w:pStyle w:val="BodyText"/>
        <w:spacing w:line="480" w:lineRule="auto"/>
        <w:ind w:left="568" w:right="137" w:firstLine="679"/>
      </w:pPr>
      <w:r>
        <w:t>Beberapa indikator yang ada pada etnomatematika mengukur, membilang, menentukan arah dan lokasi, membuat rancangan bangun, dan bermain, karena matematika merupakan teknologi simbolis yang tumbu</w:t>
      </w:r>
      <w:r>
        <w:t>h pada keterampilan atau aktivitaslingkunganyangbersifatbudaya.Matematikaseseorangdipengaruhioleh latar budayanya, karena yang mereka lakukan berdasarkan apa yang mereka lihat dan rasakan.</w:t>
      </w:r>
    </w:p>
    <w:p w:rsidR="00EE3512" w:rsidRDefault="00CD07E6">
      <w:pPr>
        <w:pStyle w:val="BodyText"/>
        <w:spacing w:before="1" w:line="480" w:lineRule="auto"/>
        <w:ind w:left="568" w:right="140" w:firstLine="679"/>
      </w:pPr>
      <w:r>
        <w:t xml:space="preserve">Dari bentuk pola alat musik </w:t>
      </w:r>
      <w:r>
        <w:rPr>
          <w:i/>
        </w:rPr>
        <w:t>Gordang Sembilan</w:t>
      </w:r>
      <w:r>
        <w:t>, dilihat dari segi ben</w:t>
      </w:r>
      <w:r>
        <w:t xml:space="preserve">tuk, ukuran dari 9 Gordang yang berbeda-beda dari bentuk-bentuk inilah penelitian ini bertujuan untuk mengekplorasi konsep matematika pada bentuk alat musik </w:t>
      </w:r>
      <w:r>
        <w:rPr>
          <w:i/>
        </w:rPr>
        <w:t>Gordang Sembilan</w:t>
      </w:r>
      <w:r>
        <w:t>berdasarkankajiangeometris.</w:t>
      </w:r>
    </w:p>
    <w:p w:rsidR="00EE3512" w:rsidRDefault="00EE3512">
      <w:pPr>
        <w:pStyle w:val="BodyText"/>
        <w:spacing w:line="480" w:lineRule="auto"/>
        <w:sectPr w:rsidR="00EE3512">
          <w:pgSz w:w="11910" w:h="16840"/>
          <w:pgMar w:top="1920" w:right="1559" w:bottom="280" w:left="1700" w:header="751" w:footer="0" w:gutter="0"/>
          <w:cols w:space="720"/>
        </w:sectPr>
      </w:pPr>
    </w:p>
    <w:p w:rsidR="00EE3512" w:rsidRDefault="00EE3512">
      <w:pPr>
        <w:pStyle w:val="BodyText"/>
        <w:spacing w:before="53"/>
        <w:jc w:val="left"/>
      </w:pPr>
    </w:p>
    <w:p w:rsidR="00EE3512" w:rsidRDefault="00CD07E6">
      <w:pPr>
        <w:pStyle w:val="BodyText"/>
        <w:spacing w:line="480" w:lineRule="auto"/>
        <w:ind w:left="568" w:right="138" w:firstLine="679"/>
      </w:pPr>
      <w:r>
        <w:t>Penulisakanmenganalisabentukdarialat</w:t>
      </w:r>
      <w:r>
        <w:t>musik</w:t>
      </w:r>
      <w:r>
        <w:rPr>
          <w:i/>
        </w:rPr>
        <w:t>GordangSembilan,</w:t>
      </w:r>
      <w:r>
        <w:t>dengan metode wawancara mendalam, observasi dan dokumentasi. Instrumen dalam penelitian ini adalah peneliti itu sendiri. Alat bantu yang digunakan berupa pedoman wawancara, dan lembar dokumentasi. Setelah data terkumpul dilakukan anali</w:t>
      </w:r>
      <w:r>
        <w:t xml:space="preserve">sis hasil wawancara, observasi dan dokumentasi dan dilanjutkan dengan memeriksa keabsahan data. Pengecekan keabsahan data dilakukan dengan cara triangulasi metode. Penelitian ini terfokus pada mengenai bentuk alat musik </w:t>
      </w:r>
      <w:r>
        <w:rPr>
          <w:i/>
        </w:rPr>
        <w:t xml:space="preserve">Gordang Sembilan </w:t>
      </w:r>
      <w:r>
        <w:t>yang merupakan bagi</w:t>
      </w:r>
      <w:r>
        <w:t>an dari konsep-konsep matematika yakni meliputiduajenisbentukgeometribangunruangyaituyangberbentuktabungdan kerucut terpancung.</w:t>
      </w:r>
    </w:p>
    <w:sectPr w:rsidR="00EE3512" w:rsidSect="00EE3512">
      <w:pgSz w:w="11910" w:h="16840"/>
      <w:pgMar w:top="1920" w:right="1559" w:bottom="280" w:left="170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7E6" w:rsidRDefault="00CD07E6" w:rsidP="00EE3512">
      <w:r>
        <w:separator/>
      </w:r>
    </w:p>
  </w:endnote>
  <w:endnote w:type="continuationSeparator" w:id="1">
    <w:p w:rsidR="00CD07E6" w:rsidRDefault="00CD07E6" w:rsidP="00EE3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B6" w:rsidRDefault="006928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B6" w:rsidRDefault="006928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B6" w:rsidRDefault="006928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7E6" w:rsidRDefault="00CD07E6" w:rsidP="00EE3512">
      <w:r>
        <w:separator/>
      </w:r>
    </w:p>
  </w:footnote>
  <w:footnote w:type="continuationSeparator" w:id="1">
    <w:p w:rsidR="00CD07E6" w:rsidRDefault="00CD07E6" w:rsidP="00EE3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B6" w:rsidRDefault="006928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7460"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B6" w:rsidRDefault="006928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7461"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B6" w:rsidRDefault="006928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7459"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B6" w:rsidRDefault="006928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7463"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12" w:rsidRDefault="006928B6">
    <w:pPr>
      <w:pStyle w:val="BodyText"/>
      <w:spacing w:line="14" w:lineRule="auto"/>
      <w:jc w:val="left"/>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7464"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EE3512" w:rsidRPr="00EE3512">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6.55pt;width:18.3pt;height:13.05pt;z-index:-251658752;mso-position-horizontal-relative:page;mso-position-vertical-relative:page" filled="f" stroked="f">
          <v:textbox inset="0,0,0,0">
            <w:txbxContent>
              <w:p w:rsidR="00EE3512" w:rsidRDefault="00EE3512">
                <w:pPr>
                  <w:spacing w:line="245" w:lineRule="exact"/>
                  <w:ind w:left="60"/>
                  <w:rPr>
                    <w:rFonts w:ascii="Calibri"/>
                  </w:rPr>
                </w:pPr>
                <w:r>
                  <w:rPr>
                    <w:rFonts w:ascii="Calibri"/>
                    <w:spacing w:val="-5"/>
                  </w:rPr>
                  <w:fldChar w:fldCharType="begin"/>
                </w:r>
                <w:r w:rsidR="00CD07E6">
                  <w:rPr>
                    <w:rFonts w:ascii="Calibri"/>
                    <w:spacing w:val="-5"/>
                  </w:rPr>
                  <w:instrText xml:space="preserve"> PAGE </w:instrText>
                </w:r>
                <w:r>
                  <w:rPr>
                    <w:rFonts w:ascii="Calibri"/>
                    <w:spacing w:val="-5"/>
                  </w:rPr>
                  <w:fldChar w:fldCharType="separate"/>
                </w:r>
                <w:r w:rsidR="006928B6">
                  <w:rPr>
                    <w:rFonts w:ascii="Calibri"/>
                    <w:noProof/>
                    <w:spacing w:val="-5"/>
                  </w:rPr>
                  <w:t>27</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B6" w:rsidRDefault="006928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7462"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317C9"/>
    <w:multiLevelType w:val="hybridMultilevel"/>
    <w:tmpl w:val="6678A2DA"/>
    <w:lvl w:ilvl="0" w:tplc="1154141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4B4E796">
      <w:numFmt w:val="bullet"/>
      <w:lvlText w:val="•"/>
      <w:lvlJc w:val="left"/>
      <w:pPr>
        <w:ind w:left="2016" w:hanging="360"/>
      </w:pPr>
      <w:rPr>
        <w:rFonts w:hint="default"/>
        <w:lang w:eastAsia="en-US" w:bidi="ar-SA"/>
      </w:rPr>
    </w:lvl>
    <w:lvl w:ilvl="2" w:tplc="FAFA0BF2">
      <w:numFmt w:val="bullet"/>
      <w:lvlText w:val="•"/>
      <w:lvlJc w:val="left"/>
      <w:pPr>
        <w:ind w:left="2753" w:hanging="360"/>
      </w:pPr>
      <w:rPr>
        <w:rFonts w:hint="default"/>
        <w:lang w:eastAsia="en-US" w:bidi="ar-SA"/>
      </w:rPr>
    </w:lvl>
    <w:lvl w:ilvl="3" w:tplc="BD3AE768">
      <w:numFmt w:val="bullet"/>
      <w:lvlText w:val="•"/>
      <w:lvlJc w:val="left"/>
      <w:pPr>
        <w:ind w:left="3490" w:hanging="360"/>
      </w:pPr>
      <w:rPr>
        <w:rFonts w:hint="default"/>
        <w:lang w:eastAsia="en-US" w:bidi="ar-SA"/>
      </w:rPr>
    </w:lvl>
    <w:lvl w:ilvl="4" w:tplc="28D4B9A6">
      <w:numFmt w:val="bullet"/>
      <w:lvlText w:val="•"/>
      <w:lvlJc w:val="left"/>
      <w:pPr>
        <w:ind w:left="4226" w:hanging="360"/>
      </w:pPr>
      <w:rPr>
        <w:rFonts w:hint="default"/>
        <w:lang w:eastAsia="en-US" w:bidi="ar-SA"/>
      </w:rPr>
    </w:lvl>
    <w:lvl w:ilvl="5" w:tplc="97B6B332">
      <w:numFmt w:val="bullet"/>
      <w:lvlText w:val="•"/>
      <w:lvlJc w:val="left"/>
      <w:pPr>
        <w:ind w:left="4963" w:hanging="360"/>
      </w:pPr>
      <w:rPr>
        <w:rFonts w:hint="default"/>
        <w:lang w:eastAsia="en-US" w:bidi="ar-SA"/>
      </w:rPr>
    </w:lvl>
    <w:lvl w:ilvl="6" w:tplc="11601536">
      <w:numFmt w:val="bullet"/>
      <w:lvlText w:val="•"/>
      <w:lvlJc w:val="left"/>
      <w:pPr>
        <w:ind w:left="5700" w:hanging="360"/>
      </w:pPr>
      <w:rPr>
        <w:rFonts w:hint="default"/>
        <w:lang w:eastAsia="en-US" w:bidi="ar-SA"/>
      </w:rPr>
    </w:lvl>
    <w:lvl w:ilvl="7" w:tplc="3E1E8A2E">
      <w:numFmt w:val="bullet"/>
      <w:lvlText w:val="•"/>
      <w:lvlJc w:val="left"/>
      <w:pPr>
        <w:ind w:left="6437" w:hanging="360"/>
      </w:pPr>
      <w:rPr>
        <w:rFonts w:hint="default"/>
        <w:lang w:eastAsia="en-US" w:bidi="ar-SA"/>
      </w:rPr>
    </w:lvl>
    <w:lvl w:ilvl="8" w:tplc="A97459CA">
      <w:numFmt w:val="bullet"/>
      <w:lvlText w:val="•"/>
      <w:lvlJc w:val="left"/>
      <w:pPr>
        <w:ind w:left="7173" w:hanging="360"/>
      </w:pPr>
      <w:rPr>
        <w:rFonts w:hint="default"/>
        <w:lang w:eastAsia="en-US" w:bidi="ar-SA"/>
      </w:rPr>
    </w:lvl>
  </w:abstractNum>
  <w:abstractNum w:abstractNumId="1">
    <w:nsid w:val="1A653CB1"/>
    <w:multiLevelType w:val="hybridMultilevel"/>
    <w:tmpl w:val="5B9E3C2C"/>
    <w:lvl w:ilvl="0" w:tplc="B12C6E24">
      <w:start w:val="2"/>
      <w:numFmt w:val="decimal"/>
      <w:lvlText w:val="%1"/>
      <w:lvlJc w:val="left"/>
      <w:pPr>
        <w:ind w:left="1276" w:hanging="708"/>
        <w:jc w:val="left"/>
      </w:pPr>
      <w:rPr>
        <w:rFonts w:hint="default"/>
        <w:lang w:eastAsia="en-US" w:bidi="ar-SA"/>
      </w:rPr>
    </w:lvl>
    <w:lvl w:ilvl="1" w:tplc="C5363F78">
      <w:numFmt w:val="none"/>
      <w:lvlText w:val=""/>
      <w:lvlJc w:val="left"/>
      <w:pPr>
        <w:tabs>
          <w:tab w:val="num" w:pos="360"/>
        </w:tabs>
      </w:pPr>
    </w:lvl>
    <w:lvl w:ilvl="2" w:tplc="2C4A943E">
      <w:numFmt w:val="none"/>
      <w:lvlText w:val=""/>
      <w:lvlJc w:val="left"/>
      <w:pPr>
        <w:tabs>
          <w:tab w:val="num" w:pos="360"/>
        </w:tabs>
      </w:pPr>
    </w:lvl>
    <w:lvl w:ilvl="3" w:tplc="9DEAC098">
      <w:numFmt w:val="none"/>
      <w:lvlText w:val=""/>
      <w:lvlJc w:val="left"/>
      <w:pPr>
        <w:tabs>
          <w:tab w:val="num" w:pos="360"/>
        </w:tabs>
      </w:pPr>
    </w:lvl>
    <w:lvl w:ilvl="4" w:tplc="17FEE016">
      <w:start w:val="1"/>
      <w:numFmt w:val="lowerLetter"/>
      <w:lvlText w:val="%5."/>
      <w:lvlJc w:val="left"/>
      <w:pPr>
        <w:ind w:left="1276" w:hanging="720"/>
        <w:jc w:val="left"/>
      </w:pPr>
      <w:rPr>
        <w:rFonts w:ascii="Times New Roman" w:eastAsia="Times New Roman" w:hAnsi="Times New Roman" w:cs="Times New Roman" w:hint="default"/>
        <w:b w:val="0"/>
        <w:bCs w:val="0"/>
        <w:i w:val="0"/>
        <w:iCs w:val="0"/>
        <w:spacing w:val="-1"/>
        <w:w w:val="100"/>
        <w:sz w:val="24"/>
        <w:szCs w:val="24"/>
        <w:lang w:eastAsia="en-US" w:bidi="ar-SA"/>
      </w:rPr>
    </w:lvl>
    <w:lvl w:ilvl="5" w:tplc="59081DBC">
      <w:numFmt w:val="bullet"/>
      <w:lvlText w:val="•"/>
      <w:lvlJc w:val="left"/>
      <w:pPr>
        <w:ind w:left="4080" w:hanging="720"/>
      </w:pPr>
      <w:rPr>
        <w:rFonts w:hint="default"/>
        <w:lang w:eastAsia="en-US" w:bidi="ar-SA"/>
      </w:rPr>
    </w:lvl>
    <w:lvl w:ilvl="6" w:tplc="30FA640A">
      <w:numFmt w:val="bullet"/>
      <w:lvlText w:val="•"/>
      <w:lvlJc w:val="left"/>
      <w:pPr>
        <w:ind w:left="4993" w:hanging="720"/>
      </w:pPr>
      <w:rPr>
        <w:rFonts w:hint="default"/>
        <w:lang w:eastAsia="en-US" w:bidi="ar-SA"/>
      </w:rPr>
    </w:lvl>
    <w:lvl w:ilvl="7" w:tplc="2A3EE104">
      <w:numFmt w:val="bullet"/>
      <w:lvlText w:val="•"/>
      <w:lvlJc w:val="left"/>
      <w:pPr>
        <w:ind w:left="5907" w:hanging="720"/>
      </w:pPr>
      <w:rPr>
        <w:rFonts w:hint="default"/>
        <w:lang w:eastAsia="en-US" w:bidi="ar-SA"/>
      </w:rPr>
    </w:lvl>
    <w:lvl w:ilvl="8" w:tplc="D47C121E">
      <w:numFmt w:val="bullet"/>
      <w:lvlText w:val="•"/>
      <w:lvlJc w:val="left"/>
      <w:pPr>
        <w:ind w:left="6820" w:hanging="720"/>
      </w:pPr>
      <w:rPr>
        <w:rFonts w:hint="default"/>
        <w:lang w:eastAsia="en-US" w:bidi="ar-SA"/>
      </w:rPr>
    </w:lvl>
  </w:abstractNum>
  <w:abstractNum w:abstractNumId="2">
    <w:nsid w:val="7A1422C7"/>
    <w:multiLevelType w:val="hybridMultilevel"/>
    <w:tmpl w:val="C0029D1C"/>
    <w:lvl w:ilvl="0" w:tplc="DAA21010">
      <w:start w:val="1"/>
      <w:numFmt w:val="lowerLetter"/>
      <w:lvlText w:val="%1."/>
      <w:lvlJc w:val="left"/>
      <w:pPr>
        <w:ind w:left="1288" w:hanging="43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B04A808">
      <w:numFmt w:val="bullet"/>
      <w:lvlText w:val="•"/>
      <w:lvlJc w:val="left"/>
      <w:pPr>
        <w:ind w:left="2016" w:hanging="437"/>
      </w:pPr>
      <w:rPr>
        <w:rFonts w:hint="default"/>
        <w:lang w:eastAsia="en-US" w:bidi="ar-SA"/>
      </w:rPr>
    </w:lvl>
    <w:lvl w:ilvl="2" w:tplc="B704B13E">
      <w:numFmt w:val="bullet"/>
      <w:lvlText w:val="•"/>
      <w:lvlJc w:val="left"/>
      <w:pPr>
        <w:ind w:left="2753" w:hanging="437"/>
      </w:pPr>
      <w:rPr>
        <w:rFonts w:hint="default"/>
        <w:lang w:eastAsia="en-US" w:bidi="ar-SA"/>
      </w:rPr>
    </w:lvl>
    <w:lvl w:ilvl="3" w:tplc="13586E98">
      <w:numFmt w:val="bullet"/>
      <w:lvlText w:val="•"/>
      <w:lvlJc w:val="left"/>
      <w:pPr>
        <w:ind w:left="3490" w:hanging="437"/>
      </w:pPr>
      <w:rPr>
        <w:rFonts w:hint="default"/>
        <w:lang w:eastAsia="en-US" w:bidi="ar-SA"/>
      </w:rPr>
    </w:lvl>
    <w:lvl w:ilvl="4" w:tplc="45E615AC">
      <w:numFmt w:val="bullet"/>
      <w:lvlText w:val="•"/>
      <w:lvlJc w:val="left"/>
      <w:pPr>
        <w:ind w:left="4226" w:hanging="437"/>
      </w:pPr>
      <w:rPr>
        <w:rFonts w:hint="default"/>
        <w:lang w:eastAsia="en-US" w:bidi="ar-SA"/>
      </w:rPr>
    </w:lvl>
    <w:lvl w:ilvl="5" w:tplc="CE485D02">
      <w:numFmt w:val="bullet"/>
      <w:lvlText w:val="•"/>
      <w:lvlJc w:val="left"/>
      <w:pPr>
        <w:ind w:left="4963" w:hanging="437"/>
      </w:pPr>
      <w:rPr>
        <w:rFonts w:hint="default"/>
        <w:lang w:eastAsia="en-US" w:bidi="ar-SA"/>
      </w:rPr>
    </w:lvl>
    <w:lvl w:ilvl="6" w:tplc="94EA6186">
      <w:numFmt w:val="bullet"/>
      <w:lvlText w:val="•"/>
      <w:lvlJc w:val="left"/>
      <w:pPr>
        <w:ind w:left="5700" w:hanging="437"/>
      </w:pPr>
      <w:rPr>
        <w:rFonts w:hint="default"/>
        <w:lang w:eastAsia="en-US" w:bidi="ar-SA"/>
      </w:rPr>
    </w:lvl>
    <w:lvl w:ilvl="7" w:tplc="E6584A7A">
      <w:numFmt w:val="bullet"/>
      <w:lvlText w:val="•"/>
      <w:lvlJc w:val="left"/>
      <w:pPr>
        <w:ind w:left="6437" w:hanging="437"/>
      </w:pPr>
      <w:rPr>
        <w:rFonts w:hint="default"/>
        <w:lang w:eastAsia="en-US" w:bidi="ar-SA"/>
      </w:rPr>
    </w:lvl>
    <w:lvl w:ilvl="8" w:tplc="BE241D9C">
      <w:numFmt w:val="bullet"/>
      <w:lvlText w:val="•"/>
      <w:lvlJc w:val="left"/>
      <w:pPr>
        <w:ind w:left="7173" w:hanging="437"/>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AbJ7LpnDyZ0rKglQBTisDMQUS0U=" w:salt="+YdnQPb146C2ytyCCBsyR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E3512"/>
    <w:rsid w:val="006928B6"/>
    <w:rsid w:val="00CD07E6"/>
    <w:rsid w:val="00EE3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3512"/>
    <w:rPr>
      <w:rFonts w:ascii="Times New Roman" w:eastAsia="Times New Roman" w:hAnsi="Times New Roman" w:cs="Times New Roman"/>
      <w:lang/>
    </w:rPr>
  </w:style>
  <w:style w:type="paragraph" w:styleId="Heading1">
    <w:name w:val="heading 1"/>
    <w:basedOn w:val="Normal"/>
    <w:uiPriority w:val="1"/>
    <w:qFormat/>
    <w:rsid w:val="00EE3512"/>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E3512"/>
    <w:pPr>
      <w:jc w:val="both"/>
    </w:pPr>
    <w:rPr>
      <w:sz w:val="24"/>
      <w:szCs w:val="24"/>
    </w:rPr>
  </w:style>
  <w:style w:type="paragraph" w:styleId="ListParagraph">
    <w:name w:val="List Paragraph"/>
    <w:basedOn w:val="Normal"/>
    <w:uiPriority w:val="1"/>
    <w:qFormat/>
    <w:rsid w:val="00EE3512"/>
    <w:pPr>
      <w:ind w:left="1288" w:hanging="720"/>
      <w:jc w:val="both"/>
    </w:pPr>
  </w:style>
  <w:style w:type="paragraph" w:customStyle="1" w:styleId="TableParagraph">
    <w:name w:val="Table Paragraph"/>
    <w:basedOn w:val="Normal"/>
    <w:uiPriority w:val="1"/>
    <w:qFormat/>
    <w:rsid w:val="00EE3512"/>
  </w:style>
  <w:style w:type="paragraph" w:styleId="Header">
    <w:name w:val="header"/>
    <w:basedOn w:val="Normal"/>
    <w:link w:val="HeaderChar"/>
    <w:uiPriority w:val="99"/>
    <w:semiHidden/>
    <w:unhideWhenUsed/>
    <w:rsid w:val="006928B6"/>
    <w:pPr>
      <w:tabs>
        <w:tab w:val="center" w:pos="4680"/>
        <w:tab w:val="right" w:pos="9360"/>
      </w:tabs>
    </w:pPr>
  </w:style>
  <w:style w:type="character" w:customStyle="1" w:styleId="HeaderChar">
    <w:name w:val="Header Char"/>
    <w:basedOn w:val="DefaultParagraphFont"/>
    <w:link w:val="Header"/>
    <w:uiPriority w:val="99"/>
    <w:semiHidden/>
    <w:rsid w:val="006928B6"/>
    <w:rPr>
      <w:rFonts w:ascii="Times New Roman" w:eastAsia="Times New Roman" w:hAnsi="Times New Roman" w:cs="Times New Roman"/>
      <w:lang/>
    </w:rPr>
  </w:style>
  <w:style w:type="paragraph" w:styleId="Footer">
    <w:name w:val="footer"/>
    <w:basedOn w:val="Normal"/>
    <w:link w:val="FooterChar"/>
    <w:uiPriority w:val="99"/>
    <w:semiHidden/>
    <w:unhideWhenUsed/>
    <w:rsid w:val="006928B6"/>
    <w:pPr>
      <w:tabs>
        <w:tab w:val="center" w:pos="4680"/>
        <w:tab w:val="right" w:pos="9360"/>
      </w:tabs>
    </w:pPr>
  </w:style>
  <w:style w:type="character" w:customStyle="1" w:styleId="FooterChar">
    <w:name w:val="Footer Char"/>
    <w:basedOn w:val="DefaultParagraphFont"/>
    <w:link w:val="Footer"/>
    <w:uiPriority w:val="99"/>
    <w:semiHidden/>
    <w:rsid w:val="006928B6"/>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FAC62-6159-4901-8646-B30F5784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2897</Words>
  <Characters>16518</Characters>
  <Application>Microsoft Office Word</Application>
  <DocSecurity>0</DocSecurity>
  <Lines>137</Lines>
  <Paragraphs>38</Paragraphs>
  <ScaleCrop>false</ScaleCrop>
  <Company/>
  <LinksUpToDate>false</LinksUpToDate>
  <CharactersWithSpaces>19377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2026-05-11T06:55:00Z</dcterms:created>
  <dcterms:modified xsi:type="dcterms:W3CDTF">2026-05-11T06:55:00Z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Nitro PDF Pro 14 (14.42.0.34)</vt:lpwstr>
  </property>
  <property fmtid="{D5CDD505-2E9C-101B-9397-08002B2CF9AE}" pid="5" name="LastSaved">
    <vt:filetime>2026-04-16T00:00:00Z</vt:filetime>
  </property>
</Properties>
</file>