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01F" w:rsidRPr="00282256" w:rsidRDefault="00CF201F" w:rsidP="00CF201F">
      <w:pPr>
        <w:pStyle w:val="Heading1"/>
        <w:spacing w:before="0" w:beforeAutospacing="0" w:after="0" w:afterAutospacing="0" w:line="480" w:lineRule="auto"/>
        <w:jc w:val="center"/>
        <w:rPr>
          <w:sz w:val="24"/>
          <w:szCs w:val="24"/>
        </w:rPr>
      </w:pPr>
      <w:bookmarkStart w:id="0" w:name="_Toc218699361"/>
      <w:r w:rsidRPr="00282256">
        <w:rPr>
          <w:sz w:val="24"/>
          <w:szCs w:val="24"/>
        </w:rPr>
        <w:t>BAB III</w:t>
      </w:r>
      <w:bookmarkEnd w:id="0"/>
    </w:p>
    <w:p w:rsidR="00CF201F" w:rsidRPr="00282256" w:rsidRDefault="00CF201F" w:rsidP="00CF201F">
      <w:pPr>
        <w:pStyle w:val="Heading1"/>
        <w:spacing w:before="0" w:beforeAutospacing="0" w:after="0" w:afterAutospacing="0" w:line="480" w:lineRule="auto"/>
        <w:jc w:val="center"/>
        <w:rPr>
          <w:sz w:val="24"/>
          <w:szCs w:val="24"/>
        </w:rPr>
      </w:pPr>
      <w:bookmarkStart w:id="1" w:name="_Toc218699362"/>
      <w:r w:rsidRPr="00282256">
        <w:rPr>
          <w:sz w:val="24"/>
          <w:szCs w:val="24"/>
        </w:rPr>
        <w:t>METODELOGI PENELITIAN</w:t>
      </w:r>
      <w:bookmarkEnd w:id="1"/>
    </w:p>
    <w:p w:rsidR="00CF201F" w:rsidRPr="00A25FFC" w:rsidRDefault="00CF201F" w:rsidP="00CF201F">
      <w:pPr>
        <w:pStyle w:val="Heading2"/>
        <w:spacing w:before="0" w:after="0" w:line="480" w:lineRule="auto"/>
        <w:rPr>
          <w:rFonts w:ascii="Times New Roman" w:hAnsi="Times New Roman"/>
          <w:i w:val="0"/>
          <w:color w:val="0D0D0D"/>
          <w:sz w:val="24"/>
          <w:szCs w:val="24"/>
        </w:rPr>
      </w:pPr>
      <w:bookmarkStart w:id="2" w:name="_Toc218699363"/>
      <w:r w:rsidRPr="00A25FFC">
        <w:rPr>
          <w:rFonts w:ascii="Times New Roman" w:hAnsi="Times New Roman"/>
          <w:i w:val="0"/>
          <w:color w:val="0D0D0D"/>
          <w:sz w:val="24"/>
          <w:szCs w:val="24"/>
        </w:rPr>
        <w:t>3.1</w:t>
      </w:r>
      <w:r w:rsidRPr="00A25FFC">
        <w:rPr>
          <w:rFonts w:ascii="Times New Roman" w:hAnsi="Times New Roman"/>
          <w:i w:val="0"/>
          <w:color w:val="0D0D0D"/>
          <w:sz w:val="24"/>
          <w:szCs w:val="24"/>
        </w:rPr>
        <w:tab/>
        <w:t>Desain Penelitian</w:t>
      </w:r>
      <w:bookmarkEnd w:id="2"/>
    </w:p>
    <w:p w:rsidR="00CF201F" w:rsidRDefault="00CF201F" w:rsidP="00CF201F">
      <w:pPr>
        <w:spacing w:line="480" w:lineRule="auto"/>
        <w:ind w:firstLine="720"/>
        <w:jc w:val="both"/>
      </w:pPr>
      <w:r w:rsidRPr="000B67FA">
        <w:t xml:space="preserve">Metode penelitian merupakan serangkaian proses yang digunakan dalam penelitian untuk memperoleh data dengan tujuan mendapatkan hasil serta kegunaan dari permasalahan yang diteliti (Sugiyono, 2019). Metode penelitian yang digunakan dalam penelitian ini adalah metode kuantitatif </w:t>
      </w:r>
      <w:r>
        <w:t>dan</w:t>
      </w:r>
      <w:r w:rsidRPr="000B67FA">
        <w:t xml:space="preserve"> asosiatif kausal sebagai metode untuk menjawab rumusan masalah dan menguji hipotesis yang telah ditentukan. Menurut Sudarmanto et al., (2022:17), penelitian kuantitatif adalah jenis penelitian atau riset yang berhubungan dengan angka, jumlah, besaran, data, tabel, statistik, komputasi serta hubungan kausalitas yang menggunakan rangkaian kerjamatematika sehingga datanya dapat dihitung serta menggunakan teori-teori yang berkaitan dengan kuantitas dalam menjawab permasalahan yang ditanyakan. Sedangkan menurut Hermawan (2019:16) penelitian kuantitatif adalah suatu metode penelitian yang bersifat induktif, objektif, dan ilmiah dengan banyak menggunakan data berupa angka (score, nilai) atau pernyataan-pernyataan yang dapat dinilai kemudian dianalisis dengan analisis statistik, dibahas, dan diambil kesimpulannya. </w:t>
      </w:r>
    </w:p>
    <w:p w:rsidR="00CF201F" w:rsidRDefault="00CF201F" w:rsidP="00CF201F">
      <w:pPr>
        <w:spacing w:line="480" w:lineRule="auto"/>
        <w:ind w:firstLine="720"/>
        <w:jc w:val="both"/>
        <w:sectPr w:rsidR="00CF201F" w:rsidSect="002337D3">
          <w:headerReference w:type="even" r:id="rId7"/>
          <w:headerReference w:type="default" r:id="rId8"/>
          <w:footerReference w:type="default" r:id="rId9"/>
          <w:headerReference w:type="first" r:id="rId10"/>
          <w:pgSz w:w="11907" w:h="16840" w:code="9"/>
          <w:pgMar w:top="1701" w:right="1701" w:bottom="1701" w:left="2268" w:header="720" w:footer="720" w:gutter="0"/>
          <w:cols w:space="720"/>
          <w:docGrid w:linePitch="360"/>
        </w:sectPr>
      </w:pPr>
      <w:r w:rsidRPr="000B67FA">
        <w:t xml:space="preserve">Penelitian kuantitatif juga bersifat sistematis dimana pengamatan yang dilakukan mencakup semua hal yang berhubungan dengan objek penelitian, fenomena, serta keterkaitan (korelasi) yang ada. Hal-hal tersebut kemudian dikembangkan menggunakan model-model matematis, teori-teori, dan atau hipotesis dengan tujuan untuk memperoleh penjelasan dari suatu teori dan hukum-hukum realitas. Dapat disimpulkan bahwa penelitian kuantitatif adalah metode </w:t>
      </w:r>
    </w:p>
    <w:p w:rsidR="00CF201F" w:rsidRPr="007F06A2" w:rsidRDefault="00CF201F" w:rsidP="00CF201F">
      <w:pPr>
        <w:spacing w:line="480" w:lineRule="auto"/>
        <w:jc w:val="both"/>
      </w:pPr>
      <w:r w:rsidRPr="000B67FA">
        <w:lastRenderedPageBreak/>
        <w:t>penelitian yang bersifat sistematis dan banyak menggunakan angka di setiap prosesnya, baik saat pengumpulan data, perhitungan serta pembahasan, dan pengambilan kesimpulan dengan tujuan untuk mendapatkan jawaban atau penjelasan dari teori dan hipotesis yang digunakan.</w:t>
      </w:r>
    </w:p>
    <w:p w:rsidR="00CF201F" w:rsidRPr="00A25FFC" w:rsidRDefault="00CF201F" w:rsidP="00CF201F">
      <w:pPr>
        <w:pStyle w:val="Heading2"/>
        <w:spacing w:before="0" w:after="0" w:line="480" w:lineRule="auto"/>
        <w:rPr>
          <w:rFonts w:ascii="Times New Roman" w:hAnsi="Times New Roman"/>
          <w:i w:val="0"/>
          <w:color w:val="0D0D0D"/>
          <w:sz w:val="24"/>
          <w:szCs w:val="24"/>
        </w:rPr>
      </w:pPr>
      <w:bookmarkStart w:id="3" w:name="_Toc218699364"/>
      <w:r w:rsidRPr="00A25FFC">
        <w:rPr>
          <w:rFonts w:ascii="Times New Roman" w:hAnsi="Times New Roman"/>
          <w:i w:val="0"/>
          <w:color w:val="0D0D0D"/>
          <w:sz w:val="24"/>
          <w:szCs w:val="24"/>
        </w:rPr>
        <w:t>3.2</w:t>
      </w:r>
      <w:r w:rsidRPr="00A25FFC">
        <w:rPr>
          <w:rFonts w:ascii="Times New Roman" w:hAnsi="Times New Roman"/>
          <w:i w:val="0"/>
          <w:color w:val="0D0D0D"/>
          <w:sz w:val="24"/>
          <w:szCs w:val="24"/>
        </w:rPr>
        <w:tab/>
        <w:t>Populasi dan Sampel</w:t>
      </w:r>
      <w:bookmarkEnd w:id="3"/>
    </w:p>
    <w:p w:rsidR="00CF201F" w:rsidRDefault="00CF201F" w:rsidP="00CF201F">
      <w:pPr>
        <w:spacing w:line="480" w:lineRule="auto"/>
        <w:ind w:firstLine="720"/>
        <w:jc w:val="both"/>
      </w:pPr>
      <w:r w:rsidRPr="000B67FA">
        <w:t>Menurut Corper, Donald, R; Schindler, Pamela, S; 2003 dalam Sugiyono (2019</w:t>
      </w:r>
      <w:r>
        <w:t>:</w:t>
      </w:r>
      <w:r w:rsidRPr="000B67FA">
        <w:t xml:space="preserve"> 145) tentang populasi menyatakan </w:t>
      </w:r>
      <w:r w:rsidRPr="003A23F4">
        <w:rPr>
          <w:i/>
        </w:rPr>
        <w:t>”population is the total collection of element about which we wish to make some inference. A population element is the subject on which the measurement is being taken. It is the unit of study”.</w:t>
      </w:r>
      <w:r w:rsidRPr="000B67FA">
        <w:t xml:space="preserve"> Populasi adalah keseluruhan element yang akan dijadikan wilayah inferensi/generalisasi. Elemen populasi adalah keseluruhan subjek yang akan diukur, yang merupakan unit yang diteliti. Dalam hal ini populasi adalah wilayah generalisasi yang terdiri atas: obyek/subyek yang mempunyai kuantitas dan karakteristik tertentu yang ditetapkan</w:t>
      </w:r>
      <w:r w:rsidRPr="0089340F">
        <w:t xml:space="preserve">oleh peneliti untuk dipelajari dan kemudian ditarik kesimpulannya (Sugiyono, 2019, hlm. 145). </w:t>
      </w:r>
    </w:p>
    <w:p w:rsidR="00CF201F" w:rsidRPr="002F02CD" w:rsidRDefault="00CF201F" w:rsidP="00CF201F">
      <w:pPr>
        <w:spacing w:line="480" w:lineRule="auto"/>
        <w:ind w:firstLine="720"/>
        <w:jc w:val="both"/>
      </w:pPr>
      <w:r w:rsidRPr="0089340F">
        <w:t xml:space="preserve">Populasi yang akan diambil pada penelitian ini ialah keseluruhan </w:t>
      </w:r>
      <w:r>
        <w:t>siswa kelas VII yang berjumlah 200 orang sedangkan sampel dalam penelitian ini adalah m</w:t>
      </w:r>
      <w:r w:rsidRPr="0089340F">
        <w:t>enurut Arikunto</w:t>
      </w:r>
      <w:r>
        <w:t xml:space="preserve"> (2012)</w:t>
      </w:r>
      <w:r w:rsidRPr="0089340F">
        <w:t xml:space="preserve"> mengemukakan bahwa sampel adalah sebagian atau wakil populasi yang diteliti. Besarnya sampel yang diteliti mengacu kepada pendapatsebagai berikut:“apabila subjek kurang dari seratus, lebih baik diambil semua sehingga penelitiannya merupakan penelitian populasi”. Sedangkan jika jumlah subjeknya lebih dari 100, dapat diambil antara 10-15 % atau 20-25 % atau lebih tergantung setidak-tidaknya dari kemampuan peneliti dari setiaps ubjek, karena hal ini menyangkut banyak sedikitnya data. Berdasarkan pendapat Arikunto di atas maka </w:t>
      </w:r>
      <w:r>
        <w:t>sampel</w:t>
      </w:r>
      <w:r w:rsidRPr="0089340F">
        <w:t xml:space="preserve"> dalam penelitian ini diambil </w:t>
      </w:r>
      <w:r>
        <w:t xml:space="preserve">adalah 25% dari 200 orang siswa kelas VII, sehingga sampel dalam penelitian ini adalah berjumlah 50 orang siswa. </w:t>
      </w:r>
      <w:r w:rsidRPr="002F02CD">
        <w:t>Populasi penelitian adalah seluruh siswa kelas VII SMPN 1 Kabanjahe yang terdiri dari 8 kelas dengan rincian sebagai berikut: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4"/>
        <w:gridCol w:w="1619"/>
        <w:gridCol w:w="1879"/>
      </w:tblGrid>
      <w:tr w:rsidR="00CF201F" w:rsidRPr="00AD50EB" w:rsidTr="008E4795">
        <w:trPr>
          <w:jc w:val="center"/>
        </w:trPr>
        <w:tc>
          <w:tcPr>
            <w:tcW w:w="0" w:type="auto"/>
            <w:shd w:val="clear" w:color="auto" w:fill="auto"/>
            <w:hideMark/>
          </w:tcPr>
          <w:p w:rsidR="00CF201F" w:rsidRPr="00AD50EB" w:rsidRDefault="00CF201F" w:rsidP="008E4795">
            <w:pPr>
              <w:jc w:val="center"/>
              <w:rPr>
                <w:b/>
                <w:bCs/>
              </w:rPr>
            </w:pPr>
            <w:r w:rsidRPr="00AD50EB">
              <w:rPr>
                <w:b/>
                <w:bCs/>
                <w:sz w:val="22"/>
                <w:szCs w:val="22"/>
              </w:rPr>
              <w:lastRenderedPageBreak/>
              <w:t>No</w:t>
            </w:r>
          </w:p>
        </w:tc>
        <w:tc>
          <w:tcPr>
            <w:tcW w:w="1445" w:type="dxa"/>
            <w:shd w:val="clear" w:color="auto" w:fill="auto"/>
            <w:hideMark/>
          </w:tcPr>
          <w:p w:rsidR="00CF201F" w:rsidRPr="00AD50EB" w:rsidRDefault="00CF201F" w:rsidP="008E4795">
            <w:pPr>
              <w:jc w:val="center"/>
              <w:rPr>
                <w:b/>
                <w:bCs/>
              </w:rPr>
            </w:pPr>
            <w:r w:rsidRPr="00AD50EB">
              <w:rPr>
                <w:b/>
                <w:bCs/>
                <w:sz w:val="22"/>
                <w:szCs w:val="22"/>
              </w:rPr>
              <w:t>Kelas</w:t>
            </w:r>
          </w:p>
        </w:tc>
        <w:tc>
          <w:tcPr>
            <w:tcW w:w="1879" w:type="dxa"/>
            <w:shd w:val="clear" w:color="auto" w:fill="auto"/>
            <w:hideMark/>
          </w:tcPr>
          <w:p w:rsidR="00CF201F" w:rsidRPr="00AD50EB" w:rsidRDefault="00CF201F" w:rsidP="008E4795">
            <w:pPr>
              <w:jc w:val="center"/>
              <w:rPr>
                <w:b/>
                <w:bCs/>
              </w:rPr>
            </w:pPr>
            <w:r w:rsidRPr="00AD50EB">
              <w:rPr>
                <w:b/>
                <w:bCs/>
                <w:sz w:val="22"/>
                <w:szCs w:val="22"/>
              </w:rPr>
              <w:t>Jumlah Siswa</w:t>
            </w:r>
          </w:p>
        </w:tc>
      </w:tr>
      <w:tr w:rsidR="00CF201F" w:rsidRPr="00AD50EB" w:rsidTr="008E4795">
        <w:trPr>
          <w:jc w:val="center"/>
        </w:trPr>
        <w:tc>
          <w:tcPr>
            <w:tcW w:w="0" w:type="auto"/>
            <w:shd w:val="clear" w:color="auto" w:fill="auto"/>
            <w:vAlign w:val="center"/>
            <w:hideMark/>
          </w:tcPr>
          <w:p w:rsidR="00CF201F" w:rsidRPr="00AD50EB" w:rsidRDefault="00CF201F" w:rsidP="008E4795">
            <w:pPr>
              <w:jc w:val="center"/>
            </w:pPr>
            <w:r w:rsidRPr="00AD50EB">
              <w:rPr>
                <w:sz w:val="22"/>
                <w:szCs w:val="22"/>
              </w:rPr>
              <w:t>1</w:t>
            </w:r>
          </w:p>
        </w:tc>
        <w:tc>
          <w:tcPr>
            <w:tcW w:w="1445" w:type="dxa"/>
            <w:shd w:val="clear" w:color="auto" w:fill="auto"/>
            <w:vAlign w:val="center"/>
            <w:hideMark/>
          </w:tcPr>
          <w:p w:rsidR="00CF201F" w:rsidRPr="00AD50EB" w:rsidRDefault="00CF201F" w:rsidP="008E4795">
            <w:pPr>
              <w:jc w:val="center"/>
            </w:pPr>
            <w:r w:rsidRPr="00AD50EB">
              <w:rPr>
                <w:sz w:val="22"/>
                <w:szCs w:val="22"/>
              </w:rPr>
              <w:t>VII-1</w:t>
            </w:r>
          </w:p>
        </w:tc>
        <w:tc>
          <w:tcPr>
            <w:tcW w:w="1879" w:type="dxa"/>
            <w:shd w:val="clear" w:color="auto" w:fill="auto"/>
            <w:vAlign w:val="center"/>
            <w:hideMark/>
          </w:tcPr>
          <w:p w:rsidR="00CF201F" w:rsidRPr="00AD50EB" w:rsidRDefault="00CF201F" w:rsidP="008E4795">
            <w:pPr>
              <w:jc w:val="center"/>
            </w:pPr>
            <w:r w:rsidRPr="00AD50EB">
              <w:rPr>
                <w:sz w:val="22"/>
                <w:szCs w:val="22"/>
              </w:rPr>
              <w:t>25</w:t>
            </w:r>
          </w:p>
        </w:tc>
      </w:tr>
      <w:tr w:rsidR="00CF201F" w:rsidRPr="00AD50EB" w:rsidTr="008E4795">
        <w:trPr>
          <w:jc w:val="center"/>
        </w:trPr>
        <w:tc>
          <w:tcPr>
            <w:tcW w:w="0" w:type="auto"/>
            <w:shd w:val="clear" w:color="auto" w:fill="auto"/>
            <w:vAlign w:val="center"/>
            <w:hideMark/>
          </w:tcPr>
          <w:p w:rsidR="00CF201F" w:rsidRPr="00AD50EB" w:rsidRDefault="00CF201F" w:rsidP="008E4795">
            <w:pPr>
              <w:jc w:val="center"/>
            </w:pPr>
            <w:r w:rsidRPr="00AD50EB">
              <w:rPr>
                <w:sz w:val="22"/>
                <w:szCs w:val="22"/>
              </w:rPr>
              <w:t>2</w:t>
            </w:r>
          </w:p>
        </w:tc>
        <w:tc>
          <w:tcPr>
            <w:tcW w:w="1445" w:type="dxa"/>
            <w:shd w:val="clear" w:color="auto" w:fill="auto"/>
            <w:vAlign w:val="center"/>
            <w:hideMark/>
          </w:tcPr>
          <w:p w:rsidR="00CF201F" w:rsidRPr="00AD50EB" w:rsidRDefault="00CF201F" w:rsidP="008E4795">
            <w:pPr>
              <w:jc w:val="center"/>
            </w:pPr>
            <w:r w:rsidRPr="00AD50EB">
              <w:rPr>
                <w:sz w:val="22"/>
                <w:szCs w:val="22"/>
              </w:rPr>
              <w:t>VII-2</w:t>
            </w:r>
          </w:p>
        </w:tc>
        <w:tc>
          <w:tcPr>
            <w:tcW w:w="1879" w:type="dxa"/>
            <w:shd w:val="clear" w:color="auto" w:fill="auto"/>
            <w:vAlign w:val="center"/>
            <w:hideMark/>
          </w:tcPr>
          <w:p w:rsidR="00CF201F" w:rsidRPr="00AD50EB" w:rsidRDefault="00CF201F" w:rsidP="008E4795">
            <w:pPr>
              <w:jc w:val="center"/>
            </w:pPr>
            <w:r w:rsidRPr="00AD50EB">
              <w:rPr>
                <w:sz w:val="22"/>
                <w:szCs w:val="22"/>
              </w:rPr>
              <w:t>25</w:t>
            </w:r>
          </w:p>
        </w:tc>
      </w:tr>
      <w:tr w:rsidR="00CF201F" w:rsidRPr="00AD50EB" w:rsidTr="008E4795">
        <w:trPr>
          <w:jc w:val="center"/>
        </w:trPr>
        <w:tc>
          <w:tcPr>
            <w:tcW w:w="0" w:type="auto"/>
            <w:shd w:val="clear" w:color="auto" w:fill="auto"/>
            <w:vAlign w:val="center"/>
            <w:hideMark/>
          </w:tcPr>
          <w:p w:rsidR="00CF201F" w:rsidRPr="00AD50EB" w:rsidRDefault="00CF201F" w:rsidP="008E4795">
            <w:pPr>
              <w:jc w:val="center"/>
            </w:pPr>
            <w:r w:rsidRPr="00AD50EB">
              <w:rPr>
                <w:sz w:val="22"/>
                <w:szCs w:val="22"/>
              </w:rPr>
              <w:t>3</w:t>
            </w:r>
          </w:p>
        </w:tc>
        <w:tc>
          <w:tcPr>
            <w:tcW w:w="1445" w:type="dxa"/>
            <w:shd w:val="clear" w:color="auto" w:fill="auto"/>
            <w:vAlign w:val="center"/>
            <w:hideMark/>
          </w:tcPr>
          <w:p w:rsidR="00CF201F" w:rsidRPr="00AD50EB" w:rsidRDefault="00CF201F" w:rsidP="008E4795">
            <w:pPr>
              <w:jc w:val="center"/>
            </w:pPr>
            <w:r w:rsidRPr="00AD50EB">
              <w:rPr>
                <w:sz w:val="22"/>
                <w:szCs w:val="22"/>
              </w:rPr>
              <w:t>VII-3</w:t>
            </w:r>
          </w:p>
        </w:tc>
        <w:tc>
          <w:tcPr>
            <w:tcW w:w="1879" w:type="dxa"/>
            <w:shd w:val="clear" w:color="auto" w:fill="auto"/>
            <w:vAlign w:val="center"/>
            <w:hideMark/>
          </w:tcPr>
          <w:p w:rsidR="00CF201F" w:rsidRPr="00AD50EB" w:rsidRDefault="00CF201F" w:rsidP="008E4795">
            <w:pPr>
              <w:jc w:val="center"/>
            </w:pPr>
            <w:r w:rsidRPr="00AD50EB">
              <w:rPr>
                <w:sz w:val="22"/>
                <w:szCs w:val="22"/>
              </w:rPr>
              <w:t>25</w:t>
            </w:r>
          </w:p>
        </w:tc>
      </w:tr>
      <w:tr w:rsidR="00CF201F" w:rsidRPr="00AD50EB" w:rsidTr="008E4795">
        <w:trPr>
          <w:jc w:val="center"/>
        </w:trPr>
        <w:tc>
          <w:tcPr>
            <w:tcW w:w="0" w:type="auto"/>
            <w:shd w:val="clear" w:color="auto" w:fill="auto"/>
            <w:vAlign w:val="center"/>
            <w:hideMark/>
          </w:tcPr>
          <w:p w:rsidR="00CF201F" w:rsidRPr="00AD50EB" w:rsidRDefault="00CF201F" w:rsidP="008E4795">
            <w:pPr>
              <w:jc w:val="center"/>
            </w:pPr>
            <w:r w:rsidRPr="00AD50EB">
              <w:rPr>
                <w:sz w:val="22"/>
                <w:szCs w:val="22"/>
              </w:rPr>
              <w:t>4</w:t>
            </w:r>
          </w:p>
        </w:tc>
        <w:tc>
          <w:tcPr>
            <w:tcW w:w="1445" w:type="dxa"/>
            <w:shd w:val="clear" w:color="auto" w:fill="auto"/>
            <w:vAlign w:val="center"/>
            <w:hideMark/>
          </w:tcPr>
          <w:p w:rsidR="00CF201F" w:rsidRPr="00AD50EB" w:rsidRDefault="00CF201F" w:rsidP="008E4795">
            <w:pPr>
              <w:jc w:val="center"/>
            </w:pPr>
            <w:r w:rsidRPr="00AD50EB">
              <w:rPr>
                <w:sz w:val="22"/>
                <w:szCs w:val="22"/>
              </w:rPr>
              <w:t>VII-4</w:t>
            </w:r>
          </w:p>
        </w:tc>
        <w:tc>
          <w:tcPr>
            <w:tcW w:w="1879" w:type="dxa"/>
            <w:shd w:val="clear" w:color="auto" w:fill="auto"/>
            <w:vAlign w:val="center"/>
            <w:hideMark/>
          </w:tcPr>
          <w:p w:rsidR="00CF201F" w:rsidRPr="00AD50EB" w:rsidRDefault="00CF201F" w:rsidP="008E4795">
            <w:pPr>
              <w:jc w:val="center"/>
            </w:pPr>
            <w:r w:rsidRPr="00AD50EB">
              <w:rPr>
                <w:sz w:val="22"/>
                <w:szCs w:val="22"/>
              </w:rPr>
              <w:t>25</w:t>
            </w:r>
          </w:p>
        </w:tc>
      </w:tr>
      <w:tr w:rsidR="00CF201F" w:rsidRPr="00AD50EB" w:rsidTr="008E4795">
        <w:trPr>
          <w:jc w:val="center"/>
        </w:trPr>
        <w:tc>
          <w:tcPr>
            <w:tcW w:w="0" w:type="auto"/>
            <w:shd w:val="clear" w:color="auto" w:fill="auto"/>
            <w:vAlign w:val="center"/>
            <w:hideMark/>
          </w:tcPr>
          <w:p w:rsidR="00CF201F" w:rsidRPr="00AD50EB" w:rsidRDefault="00CF201F" w:rsidP="008E4795">
            <w:pPr>
              <w:jc w:val="center"/>
            </w:pPr>
            <w:r w:rsidRPr="00AD50EB">
              <w:rPr>
                <w:sz w:val="22"/>
                <w:szCs w:val="22"/>
              </w:rPr>
              <w:t>5</w:t>
            </w:r>
          </w:p>
        </w:tc>
        <w:tc>
          <w:tcPr>
            <w:tcW w:w="1445" w:type="dxa"/>
            <w:shd w:val="clear" w:color="auto" w:fill="auto"/>
            <w:vAlign w:val="center"/>
            <w:hideMark/>
          </w:tcPr>
          <w:p w:rsidR="00CF201F" w:rsidRPr="00AD50EB" w:rsidRDefault="00CF201F" w:rsidP="008E4795">
            <w:pPr>
              <w:jc w:val="center"/>
            </w:pPr>
            <w:r w:rsidRPr="00AD50EB">
              <w:rPr>
                <w:sz w:val="22"/>
                <w:szCs w:val="22"/>
              </w:rPr>
              <w:t>VII-5</w:t>
            </w:r>
          </w:p>
        </w:tc>
        <w:tc>
          <w:tcPr>
            <w:tcW w:w="1879" w:type="dxa"/>
            <w:shd w:val="clear" w:color="auto" w:fill="auto"/>
            <w:vAlign w:val="center"/>
            <w:hideMark/>
          </w:tcPr>
          <w:p w:rsidR="00CF201F" w:rsidRPr="00AD50EB" w:rsidRDefault="00CF201F" w:rsidP="008E4795">
            <w:pPr>
              <w:jc w:val="center"/>
            </w:pPr>
            <w:r w:rsidRPr="00AD50EB">
              <w:rPr>
                <w:sz w:val="22"/>
                <w:szCs w:val="22"/>
              </w:rPr>
              <w:t>25</w:t>
            </w:r>
          </w:p>
        </w:tc>
      </w:tr>
      <w:tr w:rsidR="00CF201F" w:rsidRPr="00AD50EB" w:rsidTr="008E4795">
        <w:trPr>
          <w:jc w:val="center"/>
        </w:trPr>
        <w:tc>
          <w:tcPr>
            <w:tcW w:w="0" w:type="auto"/>
            <w:shd w:val="clear" w:color="auto" w:fill="auto"/>
            <w:vAlign w:val="center"/>
            <w:hideMark/>
          </w:tcPr>
          <w:p w:rsidR="00CF201F" w:rsidRPr="00AD50EB" w:rsidRDefault="00CF201F" w:rsidP="008E4795">
            <w:pPr>
              <w:jc w:val="center"/>
            </w:pPr>
            <w:r w:rsidRPr="00AD50EB">
              <w:rPr>
                <w:sz w:val="22"/>
                <w:szCs w:val="22"/>
              </w:rPr>
              <w:t>6</w:t>
            </w:r>
          </w:p>
        </w:tc>
        <w:tc>
          <w:tcPr>
            <w:tcW w:w="1445" w:type="dxa"/>
            <w:shd w:val="clear" w:color="auto" w:fill="auto"/>
            <w:vAlign w:val="center"/>
            <w:hideMark/>
          </w:tcPr>
          <w:p w:rsidR="00CF201F" w:rsidRPr="00AD50EB" w:rsidRDefault="00CF201F" w:rsidP="008E4795">
            <w:pPr>
              <w:jc w:val="center"/>
            </w:pPr>
            <w:r w:rsidRPr="00AD50EB">
              <w:rPr>
                <w:sz w:val="22"/>
                <w:szCs w:val="22"/>
              </w:rPr>
              <w:t>VII-6</w:t>
            </w:r>
          </w:p>
        </w:tc>
        <w:tc>
          <w:tcPr>
            <w:tcW w:w="1879" w:type="dxa"/>
            <w:shd w:val="clear" w:color="auto" w:fill="auto"/>
            <w:vAlign w:val="center"/>
            <w:hideMark/>
          </w:tcPr>
          <w:p w:rsidR="00CF201F" w:rsidRPr="00AD50EB" w:rsidRDefault="00CF201F" w:rsidP="008E4795">
            <w:pPr>
              <w:jc w:val="center"/>
            </w:pPr>
            <w:r w:rsidRPr="00AD50EB">
              <w:rPr>
                <w:sz w:val="22"/>
                <w:szCs w:val="22"/>
              </w:rPr>
              <w:t>25</w:t>
            </w:r>
          </w:p>
        </w:tc>
      </w:tr>
      <w:tr w:rsidR="00CF201F" w:rsidRPr="00AD50EB" w:rsidTr="008E4795">
        <w:trPr>
          <w:jc w:val="center"/>
        </w:trPr>
        <w:tc>
          <w:tcPr>
            <w:tcW w:w="0" w:type="auto"/>
            <w:shd w:val="clear" w:color="auto" w:fill="auto"/>
            <w:vAlign w:val="center"/>
            <w:hideMark/>
          </w:tcPr>
          <w:p w:rsidR="00CF201F" w:rsidRPr="00AD50EB" w:rsidRDefault="00CF201F" w:rsidP="008E4795">
            <w:pPr>
              <w:jc w:val="center"/>
            </w:pPr>
            <w:r w:rsidRPr="00AD50EB">
              <w:rPr>
                <w:sz w:val="22"/>
                <w:szCs w:val="22"/>
              </w:rPr>
              <w:t>7</w:t>
            </w:r>
          </w:p>
        </w:tc>
        <w:tc>
          <w:tcPr>
            <w:tcW w:w="1445" w:type="dxa"/>
            <w:shd w:val="clear" w:color="auto" w:fill="auto"/>
            <w:vAlign w:val="center"/>
            <w:hideMark/>
          </w:tcPr>
          <w:p w:rsidR="00CF201F" w:rsidRPr="00AD50EB" w:rsidRDefault="00CF201F" w:rsidP="008E4795">
            <w:pPr>
              <w:jc w:val="center"/>
            </w:pPr>
            <w:r w:rsidRPr="00AD50EB">
              <w:rPr>
                <w:sz w:val="22"/>
                <w:szCs w:val="22"/>
              </w:rPr>
              <w:t>VII-7</w:t>
            </w:r>
          </w:p>
        </w:tc>
        <w:tc>
          <w:tcPr>
            <w:tcW w:w="1879" w:type="dxa"/>
            <w:shd w:val="clear" w:color="auto" w:fill="auto"/>
            <w:vAlign w:val="center"/>
            <w:hideMark/>
          </w:tcPr>
          <w:p w:rsidR="00CF201F" w:rsidRPr="00AD50EB" w:rsidRDefault="00CF201F" w:rsidP="008E4795">
            <w:pPr>
              <w:jc w:val="center"/>
            </w:pPr>
            <w:r w:rsidRPr="00AD50EB">
              <w:rPr>
                <w:sz w:val="22"/>
                <w:szCs w:val="22"/>
              </w:rPr>
              <w:t>25</w:t>
            </w:r>
          </w:p>
        </w:tc>
      </w:tr>
      <w:tr w:rsidR="00CF201F" w:rsidRPr="00AD50EB" w:rsidTr="008E4795">
        <w:trPr>
          <w:jc w:val="center"/>
        </w:trPr>
        <w:tc>
          <w:tcPr>
            <w:tcW w:w="0" w:type="auto"/>
            <w:shd w:val="clear" w:color="auto" w:fill="auto"/>
            <w:vAlign w:val="center"/>
            <w:hideMark/>
          </w:tcPr>
          <w:p w:rsidR="00CF201F" w:rsidRPr="00AD50EB" w:rsidRDefault="00CF201F" w:rsidP="008E4795">
            <w:pPr>
              <w:jc w:val="center"/>
            </w:pPr>
            <w:r w:rsidRPr="00AD50EB">
              <w:rPr>
                <w:sz w:val="22"/>
                <w:szCs w:val="22"/>
              </w:rPr>
              <w:t>8</w:t>
            </w:r>
          </w:p>
        </w:tc>
        <w:tc>
          <w:tcPr>
            <w:tcW w:w="1445" w:type="dxa"/>
            <w:shd w:val="clear" w:color="auto" w:fill="auto"/>
            <w:vAlign w:val="center"/>
            <w:hideMark/>
          </w:tcPr>
          <w:p w:rsidR="00CF201F" w:rsidRPr="00AD50EB" w:rsidRDefault="00CF201F" w:rsidP="008E4795">
            <w:pPr>
              <w:jc w:val="center"/>
            </w:pPr>
            <w:r w:rsidRPr="00AD50EB">
              <w:rPr>
                <w:sz w:val="22"/>
                <w:szCs w:val="22"/>
              </w:rPr>
              <w:t>VII-8</w:t>
            </w:r>
          </w:p>
        </w:tc>
        <w:tc>
          <w:tcPr>
            <w:tcW w:w="1879" w:type="dxa"/>
            <w:shd w:val="clear" w:color="auto" w:fill="auto"/>
            <w:vAlign w:val="center"/>
            <w:hideMark/>
          </w:tcPr>
          <w:p w:rsidR="00CF201F" w:rsidRPr="00AD50EB" w:rsidRDefault="00CF201F" w:rsidP="008E4795">
            <w:pPr>
              <w:jc w:val="center"/>
            </w:pPr>
            <w:r w:rsidRPr="00AD50EB">
              <w:rPr>
                <w:sz w:val="22"/>
                <w:szCs w:val="22"/>
              </w:rPr>
              <w:t>25</w:t>
            </w:r>
          </w:p>
        </w:tc>
      </w:tr>
      <w:tr w:rsidR="00CF201F" w:rsidRPr="00AD50EB" w:rsidTr="008E4795">
        <w:trPr>
          <w:jc w:val="center"/>
        </w:trPr>
        <w:tc>
          <w:tcPr>
            <w:tcW w:w="2163" w:type="dxa"/>
            <w:gridSpan w:val="2"/>
            <w:shd w:val="clear" w:color="auto" w:fill="auto"/>
            <w:hideMark/>
          </w:tcPr>
          <w:p w:rsidR="00CF201F" w:rsidRPr="00AD50EB" w:rsidRDefault="00CF201F" w:rsidP="008E4795">
            <w:r w:rsidRPr="00AD50EB">
              <w:rPr>
                <w:b/>
                <w:bCs/>
                <w:sz w:val="22"/>
                <w:szCs w:val="22"/>
              </w:rPr>
              <w:t>Total</w:t>
            </w:r>
          </w:p>
        </w:tc>
        <w:tc>
          <w:tcPr>
            <w:tcW w:w="1879" w:type="dxa"/>
            <w:shd w:val="clear" w:color="auto" w:fill="auto"/>
            <w:vAlign w:val="center"/>
            <w:hideMark/>
          </w:tcPr>
          <w:p w:rsidR="00CF201F" w:rsidRPr="00AD50EB" w:rsidRDefault="00CF201F" w:rsidP="008E4795">
            <w:pPr>
              <w:jc w:val="center"/>
            </w:pPr>
            <w:r w:rsidRPr="00AD50EB">
              <w:rPr>
                <w:b/>
                <w:bCs/>
                <w:sz w:val="22"/>
                <w:szCs w:val="22"/>
              </w:rPr>
              <w:t>200</w:t>
            </w:r>
          </w:p>
        </w:tc>
      </w:tr>
    </w:tbl>
    <w:p w:rsidR="00CF201F" w:rsidRPr="000B67FA" w:rsidRDefault="00CF201F" w:rsidP="00CF201F">
      <w:pPr>
        <w:ind w:firstLine="720"/>
        <w:jc w:val="both"/>
      </w:pPr>
    </w:p>
    <w:p w:rsidR="00CF201F" w:rsidRPr="00A25FFC" w:rsidRDefault="00CF201F" w:rsidP="00CF201F">
      <w:pPr>
        <w:pStyle w:val="Heading2"/>
        <w:spacing w:before="0" w:after="0" w:line="480" w:lineRule="auto"/>
        <w:rPr>
          <w:rFonts w:ascii="Times New Roman" w:hAnsi="Times New Roman"/>
          <w:i w:val="0"/>
          <w:color w:val="0D0D0D"/>
          <w:sz w:val="24"/>
          <w:szCs w:val="24"/>
        </w:rPr>
      </w:pPr>
      <w:bookmarkStart w:id="4" w:name="_Toc218699365"/>
      <w:r w:rsidRPr="00A25FFC">
        <w:rPr>
          <w:rFonts w:ascii="Times New Roman" w:hAnsi="Times New Roman"/>
          <w:i w:val="0"/>
          <w:color w:val="0D0D0D"/>
          <w:sz w:val="24"/>
          <w:szCs w:val="24"/>
        </w:rPr>
        <w:t>3.3</w:t>
      </w:r>
      <w:r w:rsidRPr="00A25FFC">
        <w:rPr>
          <w:rFonts w:ascii="Times New Roman" w:hAnsi="Times New Roman"/>
          <w:i w:val="0"/>
          <w:color w:val="0D0D0D"/>
          <w:sz w:val="24"/>
          <w:szCs w:val="24"/>
        </w:rPr>
        <w:tab/>
        <w:t>Variabel dan Indikator</w:t>
      </w:r>
      <w:bookmarkEnd w:id="4"/>
    </w:p>
    <w:p w:rsidR="00CF201F" w:rsidRPr="0089340F" w:rsidRDefault="00CF201F" w:rsidP="00CF201F">
      <w:pPr>
        <w:spacing w:line="480" w:lineRule="auto"/>
        <w:ind w:firstLine="720"/>
        <w:jc w:val="both"/>
      </w:pPr>
      <w:r w:rsidRPr="0089340F">
        <w:t xml:space="preserve">Untuk menghindari kekeliruan penelitian terhadap variable penelitian, peneliti memandang perlu diberikan definisi operasional sebagai berikut: </w:t>
      </w:r>
    </w:p>
    <w:p w:rsidR="00CF201F" w:rsidRPr="0089340F" w:rsidRDefault="00CF201F" w:rsidP="00CF201F">
      <w:pPr>
        <w:spacing w:line="480" w:lineRule="auto"/>
        <w:ind w:left="720" w:hanging="720"/>
        <w:jc w:val="both"/>
      </w:pPr>
      <w:r w:rsidRPr="0089340F">
        <w:t xml:space="preserve">Variabel pengaruh dalam penelitian ini adalahkecerdasan emosional </w:t>
      </w:r>
      <w:r>
        <w:t>siswa</w:t>
      </w:r>
      <w:r w:rsidRPr="0089340F">
        <w:t xml:space="preserve">. </w:t>
      </w:r>
    </w:p>
    <w:p w:rsidR="00CF201F" w:rsidRPr="0089340F" w:rsidRDefault="00CF201F" w:rsidP="00CF201F">
      <w:pPr>
        <w:spacing w:line="480" w:lineRule="auto"/>
        <w:jc w:val="both"/>
      </w:pPr>
      <w:r w:rsidRPr="0089340F">
        <w:t xml:space="preserve">Kecerdasan emosional </w:t>
      </w:r>
      <w:r>
        <w:t>siswa</w:t>
      </w:r>
      <w:r w:rsidRPr="0089340F">
        <w:t xml:space="preserve"> yang dimaksud dalam penelitian ini adalah kemampuan </w:t>
      </w:r>
      <w:r>
        <w:t>siswa</w:t>
      </w:r>
      <w:r w:rsidRPr="0089340F">
        <w:t xml:space="preserve"> dalam mengenali, mengakui, menghargai perasaan diri sendiri dan orang lain, kemampuan memotivasi diri sendiri dan kemampuan mengelola emosi dengan baik pada diri sendiri dan dalam hubungannya dengan orang lain. Indikator kecerdasan emosional adalah sebagai berikut:  </w:t>
      </w:r>
    </w:p>
    <w:p w:rsidR="00CF201F" w:rsidRPr="0089340F" w:rsidRDefault="00CF201F" w:rsidP="00CF201F">
      <w:pPr>
        <w:spacing w:line="480" w:lineRule="auto"/>
        <w:ind w:left="720"/>
        <w:jc w:val="both"/>
      </w:pPr>
      <w:r w:rsidRPr="0089340F">
        <w:t xml:space="preserve">a. Kesadaran diri. </w:t>
      </w:r>
    </w:p>
    <w:p w:rsidR="00CF201F" w:rsidRPr="0089340F" w:rsidRDefault="00CF201F" w:rsidP="00CF201F">
      <w:pPr>
        <w:spacing w:line="480" w:lineRule="auto"/>
        <w:ind w:left="720"/>
        <w:jc w:val="both"/>
      </w:pPr>
      <w:r w:rsidRPr="0089340F">
        <w:t xml:space="preserve">b. Pengaturan diri. </w:t>
      </w:r>
    </w:p>
    <w:p w:rsidR="00CF201F" w:rsidRPr="0089340F" w:rsidRDefault="00CF201F" w:rsidP="00CF201F">
      <w:pPr>
        <w:spacing w:line="480" w:lineRule="auto"/>
        <w:ind w:left="720"/>
        <w:jc w:val="both"/>
      </w:pPr>
      <w:r w:rsidRPr="0089340F">
        <w:t xml:space="preserve">c. Motivasi. </w:t>
      </w:r>
    </w:p>
    <w:p w:rsidR="00CF201F" w:rsidRPr="0089340F" w:rsidRDefault="00CF201F" w:rsidP="00CF201F">
      <w:pPr>
        <w:spacing w:line="480" w:lineRule="auto"/>
        <w:ind w:left="720"/>
        <w:jc w:val="both"/>
      </w:pPr>
      <w:r w:rsidRPr="0089340F">
        <w:t xml:space="preserve">d. Empati. </w:t>
      </w:r>
    </w:p>
    <w:p w:rsidR="00CF201F" w:rsidRDefault="00CF201F" w:rsidP="00CF201F">
      <w:pPr>
        <w:spacing w:line="480" w:lineRule="auto"/>
        <w:ind w:left="720"/>
        <w:jc w:val="both"/>
      </w:pPr>
      <w:r w:rsidRPr="0089340F">
        <w:t>e. Keterampilan sosial.</w:t>
      </w:r>
    </w:p>
    <w:p w:rsidR="00CF201F" w:rsidRDefault="00CF201F" w:rsidP="00CF201F">
      <w:pPr>
        <w:spacing w:line="480" w:lineRule="auto"/>
        <w:ind w:firstLine="709"/>
        <w:jc w:val="both"/>
      </w:pPr>
      <w:r w:rsidRPr="00866905">
        <w:t xml:space="preserve">Variabel terpengaruh adalah motivasi belajar siswa, motivasi belajar siswa yang dimaksud dalam penelitian ini adalahadanya rasa ingin tahu dan suatu dorongan untuk mengerjakan sesuatu dalam diri siswa yang mengakibatkan kegiatan belajar dan menjamin kelangsungan dari kegiatan belajar dan memberikan arah pada kegiatan belajar sehingga tujuan </w:t>
      </w:r>
      <w:r w:rsidRPr="00866905">
        <w:lastRenderedPageBreak/>
        <w:t>yang diinginkan dalam proses belajar mengajar bisa tercapai. Indikator dari motivasi belajar adalah sebagai berikut:</w:t>
      </w:r>
    </w:p>
    <w:p w:rsidR="00CF201F" w:rsidRPr="00866905" w:rsidRDefault="00CF201F" w:rsidP="00CF201F">
      <w:pPr>
        <w:numPr>
          <w:ilvl w:val="0"/>
          <w:numId w:val="2"/>
        </w:numPr>
        <w:spacing w:line="480" w:lineRule="auto"/>
        <w:jc w:val="both"/>
      </w:pPr>
      <w:r w:rsidRPr="00866905">
        <w:rPr>
          <w:bCs/>
        </w:rPr>
        <w:t>Tekun menghadapi tugas.</w:t>
      </w:r>
    </w:p>
    <w:p w:rsidR="00CF201F" w:rsidRPr="00866905" w:rsidRDefault="00CF201F" w:rsidP="00CF201F">
      <w:pPr>
        <w:numPr>
          <w:ilvl w:val="0"/>
          <w:numId w:val="2"/>
        </w:numPr>
        <w:spacing w:line="480" w:lineRule="auto"/>
        <w:jc w:val="both"/>
      </w:pPr>
      <w:r w:rsidRPr="00866905">
        <w:rPr>
          <w:bCs/>
        </w:rPr>
        <w:t>Ulet menghadapi kesulitan.</w:t>
      </w:r>
    </w:p>
    <w:p w:rsidR="00CF201F" w:rsidRPr="00866905" w:rsidRDefault="00CF201F" w:rsidP="00CF201F">
      <w:pPr>
        <w:numPr>
          <w:ilvl w:val="0"/>
          <w:numId w:val="2"/>
        </w:numPr>
        <w:spacing w:line="480" w:lineRule="auto"/>
        <w:jc w:val="both"/>
      </w:pPr>
      <w:r w:rsidRPr="00866905">
        <w:rPr>
          <w:bCs/>
        </w:rPr>
        <w:t>Menunjukkan minat terhadap macam-macam masalah.</w:t>
      </w:r>
    </w:p>
    <w:p w:rsidR="00CF201F" w:rsidRPr="00866905" w:rsidRDefault="00CF201F" w:rsidP="00CF201F">
      <w:pPr>
        <w:numPr>
          <w:ilvl w:val="0"/>
          <w:numId w:val="2"/>
        </w:numPr>
        <w:spacing w:line="480" w:lineRule="auto"/>
        <w:jc w:val="both"/>
      </w:pPr>
      <w:r w:rsidRPr="00866905">
        <w:rPr>
          <w:bCs/>
        </w:rPr>
        <w:t>Lebih senang bekerja mandiri.</w:t>
      </w:r>
    </w:p>
    <w:p w:rsidR="00CF201F" w:rsidRPr="00866905" w:rsidRDefault="00CF201F" w:rsidP="00CF201F">
      <w:pPr>
        <w:numPr>
          <w:ilvl w:val="0"/>
          <w:numId w:val="2"/>
        </w:numPr>
        <w:spacing w:line="480" w:lineRule="auto"/>
        <w:jc w:val="both"/>
      </w:pPr>
      <w:r w:rsidRPr="00866905">
        <w:rPr>
          <w:bCs/>
        </w:rPr>
        <w:t>Cepat bosan pada tugas-tugas rutin atau hal-hal yang bersifat mekanis.</w:t>
      </w:r>
    </w:p>
    <w:p w:rsidR="00CF201F" w:rsidRPr="00866905" w:rsidRDefault="00CF201F" w:rsidP="00CF201F">
      <w:pPr>
        <w:numPr>
          <w:ilvl w:val="0"/>
          <w:numId w:val="2"/>
        </w:numPr>
        <w:spacing w:line="480" w:lineRule="auto"/>
        <w:jc w:val="both"/>
      </w:pPr>
      <w:r w:rsidRPr="00866905">
        <w:rPr>
          <w:bCs/>
        </w:rPr>
        <w:t>Dapat mempertahankan pendapatnya.</w:t>
      </w:r>
    </w:p>
    <w:p w:rsidR="00CF201F" w:rsidRPr="00866905" w:rsidRDefault="00CF201F" w:rsidP="00CF201F">
      <w:pPr>
        <w:numPr>
          <w:ilvl w:val="0"/>
          <w:numId w:val="2"/>
        </w:numPr>
        <w:spacing w:line="480" w:lineRule="auto"/>
        <w:jc w:val="both"/>
      </w:pPr>
      <w:r w:rsidRPr="00866905">
        <w:rPr>
          <w:bCs/>
        </w:rPr>
        <w:t>Tidak mudah melepaskan hal yang diyakininya.</w:t>
      </w:r>
    </w:p>
    <w:p w:rsidR="00CF201F" w:rsidRPr="00866905" w:rsidRDefault="00CF201F" w:rsidP="00CF201F">
      <w:pPr>
        <w:numPr>
          <w:ilvl w:val="0"/>
          <w:numId w:val="2"/>
        </w:numPr>
        <w:spacing w:line="480" w:lineRule="auto"/>
        <w:jc w:val="both"/>
      </w:pPr>
      <w:r w:rsidRPr="00866905">
        <w:rPr>
          <w:bCs/>
        </w:rPr>
        <w:t>Senang mencari dan memecahkan masalah soal-soal.</w:t>
      </w:r>
    </w:p>
    <w:p w:rsidR="00CF201F" w:rsidRPr="00A25FFC" w:rsidRDefault="00CF201F" w:rsidP="00CF201F">
      <w:pPr>
        <w:pStyle w:val="Heading2"/>
        <w:spacing w:before="0" w:after="0" w:line="480" w:lineRule="auto"/>
        <w:rPr>
          <w:rFonts w:ascii="Times New Roman" w:hAnsi="Times New Roman"/>
          <w:i w:val="0"/>
          <w:color w:val="0D0D0D"/>
          <w:sz w:val="24"/>
          <w:szCs w:val="24"/>
        </w:rPr>
      </w:pPr>
      <w:bookmarkStart w:id="5" w:name="_Toc218699366"/>
      <w:r w:rsidRPr="00A25FFC">
        <w:rPr>
          <w:rFonts w:ascii="Times New Roman" w:hAnsi="Times New Roman"/>
          <w:i w:val="0"/>
          <w:color w:val="0D0D0D"/>
          <w:sz w:val="24"/>
          <w:szCs w:val="24"/>
        </w:rPr>
        <w:t>3.4</w:t>
      </w:r>
      <w:r w:rsidRPr="00A25FFC">
        <w:rPr>
          <w:rFonts w:ascii="Times New Roman" w:hAnsi="Times New Roman"/>
          <w:i w:val="0"/>
          <w:color w:val="0D0D0D"/>
          <w:sz w:val="24"/>
          <w:szCs w:val="24"/>
        </w:rPr>
        <w:tab/>
        <w:t>Instrumen dan Teknik Pengumpulan data</w:t>
      </w:r>
      <w:bookmarkEnd w:id="5"/>
    </w:p>
    <w:p w:rsidR="00CF201F" w:rsidRDefault="00CF201F" w:rsidP="00CF201F">
      <w:pPr>
        <w:spacing w:line="480" w:lineRule="auto"/>
        <w:ind w:firstLine="720"/>
        <w:jc w:val="both"/>
      </w:pPr>
      <w:r>
        <w:t xml:space="preserve">Instrumen kecerdasan emosional dalam penelitian ini diadopsi dan dimodifikasi dari teori Goleman (2015) yang mencakup lima aspek yaitu kesadaran diri, pengaturan diri, motivasi, empati, dan keterampilan sosial. Sedangkan instrumen motivasi belajar diadopsi dan dimodifikasi dari teori Sardiman (2018) yang mencakup delapan indikator motivasi belajar. </w:t>
      </w:r>
      <w:r w:rsidRPr="006B5456">
        <w:t xml:space="preserve">Prinsip meneliti adalah melakukan pengukuruan, maka harus ada alat ukur yang baik (Sugiyono, 2013 </w:t>
      </w:r>
      <w:r>
        <w:t>:</w:t>
      </w:r>
      <w:r w:rsidRPr="006B5456">
        <w:t>148). Alat ukur yang digunakan dalam penelitian biasanya dinamakan sebagai instrumen penelitian. Menurut Sugiyono (2019</w:t>
      </w:r>
      <w:r>
        <w:t>:</w:t>
      </w:r>
      <w:r w:rsidRPr="006B5456">
        <w:t xml:space="preserve"> 181) menyatakan bahwa “Instrument penelitian adalah suatu alat yang digunakan mengukur fenomena alam maupun sosial yang diamati”. Instrumen dalam penelitian kuantitatif dapat berupa test, pedoman wawancara, pedoman observasi, dan kuisioner. Pada penelitian ini instrumen yang akan digunakan untuk melaksanakan penelitian ialah angket, wawancara dan juga studi dokumentasi.</w:t>
      </w:r>
    </w:p>
    <w:p w:rsidR="00CF201F" w:rsidRPr="006B5456" w:rsidRDefault="00CF201F" w:rsidP="00CF201F">
      <w:pPr>
        <w:spacing w:line="480" w:lineRule="auto"/>
        <w:ind w:firstLine="720"/>
        <w:jc w:val="both"/>
      </w:pPr>
      <w:r w:rsidRPr="006B5456">
        <w:t xml:space="preserve">Data yang diperlukan sebagaimana tersebut di atas diperoleh dengan cara: </w:t>
      </w:r>
    </w:p>
    <w:p w:rsidR="00CF201F" w:rsidRPr="006B5456" w:rsidRDefault="00CF201F" w:rsidP="00CF201F">
      <w:pPr>
        <w:numPr>
          <w:ilvl w:val="1"/>
          <w:numId w:val="1"/>
        </w:numPr>
        <w:spacing w:line="480" w:lineRule="auto"/>
        <w:ind w:left="709" w:hanging="425"/>
        <w:jc w:val="both"/>
      </w:pPr>
      <w:r w:rsidRPr="006B5456">
        <w:lastRenderedPageBreak/>
        <w:t xml:space="preserve">Observasi  </w:t>
      </w:r>
    </w:p>
    <w:p w:rsidR="00CF201F" w:rsidRDefault="00CF201F" w:rsidP="00CF201F">
      <w:pPr>
        <w:spacing w:line="480" w:lineRule="auto"/>
        <w:ind w:firstLine="720"/>
        <w:jc w:val="both"/>
      </w:pPr>
      <w:r w:rsidRPr="006B5456">
        <w:t xml:space="preserve">Observasi sebagai teknik pengumpulan data mempunyai cirri spesifik bila </w:t>
      </w:r>
      <w:r>
        <w:t>d</w:t>
      </w:r>
      <w:r w:rsidRPr="006B5456">
        <w:t xml:space="preserve">ibandingkan dengan teknik yang lain. Observasi merupakan suatu proses yang kompleks, suatu proses yang tersusun dari berbagai proses biologis dan psikologis.Teknik ini dipergunakan untuk mengadakan pengamatan secara langsung keguru, siswa dan tempat penelitian, seperti kondisi guru dan siswa pada saat proses pelaksanaan pembelajaran di </w:t>
      </w:r>
      <w:r>
        <w:t>SMPN 1 Kabanjahe</w:t>
      </w:r>
    </w:p>
    <w:p w:rsidR="00CF201F" w:rsidRPr="006F2DD0" w:rsidRDefault="00CF201F" w:rsidP="00CF201F">
      <w:pPr>
        <w:numPr>
          <w:ilvl w:val="1"/>
          <w:numId w:val="1"/>
        </w:numPr>
        <w:spacing w:line="480" w:lineRule="auto"/>
        <w:ind w:left="709" w:hanging="425"/>
        <w:jc w:val="both"/>
      </w:pPr>
      <w:r w:rsidRPr="006F2DD0">
        <w:t xml:space="preserve">Wawancara </w:t>
      </w:r>
    </w:p>
    <w:p w:rsidR="00CF201F" w:rsidRDefault="00CF201F" w:rsidP="00CF201F">
      <w:pPr>
        <w:spacing w:line="480" w:lineRule="auto"/>
        <w:ind w:firstLine="720"/>
        <w:jc w:val="both"/>
      </w:pPr>
      <w:r w:rsidRPr="006F2DD0">
        <w:t xml:space="preserve">Wawancara adalah suatu kegiatan dilakukan untuk mendapatkan informasi secara langsung dengan mengungkapkan pertanyaan-pertanyaan kepada para responden.Wawancara dapat dilakukan secara terstruktur maupun tidak terstruktur.Adapun wawancara dalam penelitian ini digunakan untuk memperoleh informasi-informasi mengenai kecerdasan emosional </w:t>
      </w:r>
      <w:r>
        <w:t>siswa</w:t>
      </w:r>
      <w:r w:rsidRPr="006F2DD0">
        <w:t xml:space="preserve"> terhadap motivasi belajar siswa dalam proses pembelajaran. Teknik ini digunakan untuk mencari keterangan tentang keadaan guru dan keadaan siswa di </w:t>
      </w:r>
      <w:r>
        <w:t>SMPN 1 Kabanjahe</w:t>
      </w:r>
      <w:r w:rsidRPr="006F2DD0">
        <w:t xml:space="preserve">. </w:t>
      </w:r>
    </w:p>
    <w:p w:rsidR="00CF201F" w:rsidRDefault="00CF201F" w:rsidP="00CF201F">
      <w:pPr>
        <w:spacing w:line="480" w:lineRule="auto"/>
        <w:ind w:firstLine="720"/>
        <w:jc w:val="both"/>
      </w:pPr>
    </w:p>
    <w:p w:rsidR="00CF201F" w:rsidRDefault="00CF201F" w:rsidP="00CF201F">
      <w:pPr>
        <w:spacing w:line="480" w:lineRule="auto"/>
        <w:ind w:firstLine="720"/>
        <w:jc w:val="both"/>
      </w:pPr>
    </w:p>
    <w:p w:rsidR="00CF201F" w:rsidRPr="006F2DD0" w:rsidRDefault="00CF201F" w:rsidP="00CF201F">
      <w:pPr>
        <w:spacing w:line="480" w:lineRule="auto"/>
        <w:ind w:firstLine="720"/>
        <w:jc w:val="both"/>
      </w:pPr>
    </w:p>
    <w:p w:rsidR="00CF201F" w:rsidRPr="006F2DD0" w:rsidRDefault="00CF201F" w:rsidP="00CF201F">
      <w:pPr>
        <w:numPr>
          <w:ilvl w:val="1"/>
          <w:numId w:val="1"/>
        </w:numPr>
        <w:spacing w:line="480" w:lineRule="auto"/>
        <w:ind w:left="709" w:hanging="425"/>
        <w:jc w:val="both"/>
      </w:pPr>
      <w:r w:rsidRPr="006F2DD0">
        <w:t xml:space="preserve">Dokumentasi </w:t>
      </w:r>
    </w:p>
    <w:p w:rsidR="00CF201F" w:rsidRPr="006F2DD0" w:rsidRDefault="00CF201F" w:rsidP="00CF201F">
      <w:pPr>
        <w:spacing w:line="480" w:lineRule="auto"/>
        <w:ind w:firstLine="720"/>
        <w:jc w:val="both"/>
      </w:pPr>
      <w:r w:rsidRPr="006F2DD0">
        <w:t xml:space="preserve">Dokumentasi ini digunakan untuk mengumpulkan data tentang </w:t>
      </w:r>
      <w:r>
        <w:t>SMPN 1 Kabanjahe</w:t>
      </w:r>
      <w:r w:rsidRPr="006F2DD0">
        <w:t xml:space="preserve">. Sepertikeadaan guru dan tenaga administrasi, keadaan sarana dan prasarana, dan keadaan siswa di </w:t>
      </w:r>
      <w:r>
        <w:t>SMPN 1 Kabanjahe</w:t>
      </w:r>
      <w:r w:rsidRPr="006F2DD0">
        <w:t xml:space="preserve">. </w:t>
      </w:r>
    </w:p>
    <w:p w:rsidR="00CF201F" w:rsidRPr="006F2DD0" w:rsidRDefault="00CF201F" w:rsidP="00CF201F">
      <w:pPr>
        <w:numPr>
          <w:ilvl w:val="1"/>
          <w:numId w:val="1"/>
        </w:numPr>
        <w:spacing w:line="480" w:lineRule="auto"/>
        <w:ind w:left="709" w:hanging="425"/>
        <w:jc w:val="both"/>
      </w:pPr>
      <w:r w:rsidRPr="006F2DD0">
        <w:t xml:space="preserve">Angket </w:t>
      </w:r>
    </w:p>
    <w:p w:rsidR="00CF201F" w:rsidRDefault="00CF201F" w:rsidP="00CF201F">
      <w:pPr>
        <w:spacing w:line="480" w:lineRule="auto"/>
        <w:ind w:firstLine="720"/>
        <w:jc w:val="both"/>
      </w:pPr>
      <w:r w:rsidRPr="006F2DD0">
        <w:t xml:space="preserve">Angket merupakan teknik pengumpulan data yang dilakukan dengan cara memberi seperangkat pertanyaan atau pernyataan tertulis kepada responden untuk dijawabnya.Teknik ini </w:t>
      </w:r>
      <w:r w:rsidRPr="006F2DD0">
        <w:lastRenderedPageBreak/>
        <w:t xml:space="preserve">digunakan untuk mengumpulkan data tentang pengaruh kecerdasan emosional </w:t>
      </w:r>
      <w:r>
        <w:t xml:space="preserve">siswa </w:t>
      </w:r>
      <w:r w:rsidRPr="006F2DD0">
        <w:t xml:space="preserve">terhadap motivasi belajar dalam proses pembelajaran di kelas </w:t>
      </w:r>
      <w:r>
        <w:t xml:space="preserve">VII SMPN 1 Kabanjahe. </w:t>
      </w:r>
    </w:p>
    <w:p w:rsidR="00CF201F" w:rsidRPr="00A25FFC" w:rsidRDefault="00CF201F" w:rsidP="00CF201F">
      <w:pPr>
        <w:pStyle w:val="Heading2"/>
        <w:spacing w:before="0" w:after="0" w:line="480" w:lineRule="auto"/>
        <w:rPr>
          <w:rFonts w:ascii="Times New Roman" w:hAnsi="Times New Roman"/>
          <w:i w:val="0"/>
          <w:color w:val="0D0D0D"/>
          <w:sz w:val="24"/>
          <w:szCs w:val="24"/>
        </w:rPr>
      </w:pPr>
      <w:bookmarkStart w:id="6" w:name="_Toc218699367"/>
      <w:r w:rsidRPr="00A25FFC">
        <w:rPr>
          <w:rFonts w:ascii="Times New Roman" w:hAnsi="Times New Roman"/>
          <w:i w:val="0"/>
          <w:color w:val="0D0D0D"/>
          <w:sz w:val="24"/>
          <w:szCs w:val="24"/>
        </w:rPr>
        <w:t>3.</w:t>
      </w:r>
      <w:r>
        <w:rPr>
          <w:rFonts w:ascii="Times New Roman" w:hAnsi="Times New Roman"/>
          <w:i w:val="0"/>
          <w:color w:val="0D0D0D"/>
          <w:sz w:val="24"/>
          <w:szCs w:val="24"/>
        </w:rPr>
        <w:t>4</w:t>
      </w:r>
      <w:r w:rsidRPr="00A25FFC">
        <w:rPr>
          <w:rFonts w:ascii="Times New Roman" w:hAnsi="Times New Roman"/>
          <w:i w:val="0"/>
          <w:color w:val="0D0D0D"/>
          <w:sz w:val="24"/>
          <w:szCs w:val="24"/>
        </w:rPr>
        <w:t>.1</w:t>
      </w:r>
      <w:r w:rsidRPr="00A25FFC">
        <w:rPr>
          <w:rFonts w:ascii="Times New Roman" w:hAnsi="Times New Roman"/>
          <w:i w:val="0"/>
          <w:color w:val="0D0D0D"/>
          <w:sz w:val="24"/>
          <w:szCs w:val="24"/>
        </w:rPr>
        <w:tab/>
        <w:t>Uji Validitas</w:t>
      </w:r>
      <w:bookmarkEnd w:id="6"/>
    </w:p>
    <w:p w:rsidR="00CF201F" w:rsidRDefault="00CF201F" w:rsidP="00CF201F">
      <w:pPr>
        <w:spacing w:line="480" w:lineRule="auto"/>
        <w:ind w:firstLine="720"/>
        <w:jc w:val="both"/>
      </w:pPr>
      <w:r w:rsidRPr="00E139DF">
        <w:t>Validitas menurut Suharsimi Arikunto (2013: 211) adalah suatu ukuran yang menunjukkan tingkat-tingkat kevalidan atau kesahihan suatu instrumen. Suatu instrumen yang valid atau sahih mempunyai validitas tinggi. Sebaliknya, instrumen yang kurang valid berarti memiliki validitas rendah. Rumus korelasi yang dapat digunakan adalah yang dikemukakan oleh Pearson, yang dikenal dengan rumus korelasi product moment sebagai berikut :</w:t>
      </w:r>
    </w:p>
    <w:p w:rsidR="00CF201F" w:rsidRDefault="00CF201F" w:rsidP="00CF201F">
      <w:pPr>
        <w:spacing w:line="480" w:lineRule="auto"/>
        <w:ind w:firstLine="720"/>
        <w:jc w:val="both"/>
      </w:pPr>
      <w:r>
        <w:rPr>
          <w:noProof/>
        </w:rPr>
        <w:drawing>
          <wp:anchor distT="0" distB="0" distL="114300" distR="114300" simplePos="0" relativeHeight="251659264" behindDoc="0" locked="0" layoutInCell="1" allowOverlap="1">
            <wp:simplePos x="0" y="0"/>
            <wp:positionH relativeFrom="column">
              <wp:posOffset>1217930</wp:posOffset>
            </wp:positionH>
            <wp:positionV relativeFrom="paragraph">
              <wp:posOffset>-59055</wp:posOffset>
            </wp:positionV>
            <wp:extent cx="2779395" cy="767715"/>
            <wp:effectExtent l="0" t="0" r="0" b="0"/>
            <wp:wrapNone/>
            <wp:docPr id="2" name="Picture 2" descr="https://4.bp.blogspot.com/-1VUab459snc/VkPRVj5Z06I/AAAAAAAAGcY/tBnSBiSDAjo/s1600/Rumus%2BProduk%2BMom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4.bp.blogspot.com/-1VUab459snc/VkPRVj5Z06I/AAAAAAAAGcY/tBnSBiSDAjo/s1600/Rumus%2BProduk%2BMomen.png"/>
                    <pic:cNvPicPr>
                      <a:picLocks noChangeAspect="1" noChangeArrowheads="1"/>
                    </pic:cNvPicPr>
                  </pic:nvPicPr>
                  <pic:blipFill>
                    <a:blip r:embed="rId11" r:link="rId12">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79395" cy="767715"/>
                    </a:xfrm>
                    <a:prstGeom prst="rect">
                      <a:avLst/>
                    </a:prstGeom>
                    <a:noFill/>
                    <a:ln>
                      <a:noFill/>
                    </a:ln>
                  </pic:spPr>
                </pic:pic>
              </a:graphicData>
            </a:graphic>
          </wp:anchor>
        </w:drawing>
      </w:r>
    </w:p>
    <w:p w:rsidR="00CF201F" w:rsidRDefault="00CF201F" w:rsidP="00CF201F">
      <w:pPr>
        <w:spacing w:line="480" w:lineRule="auto"/>
        <w:ind w:firstLine="720"/>
        <w:jc w:val="both"/>
      </w:pPr>
    </w:p>
    <w:p w:rsidR="00CF201F" w:rsidRDefault="00CF201F" w:rsidP="00CF201F">
      <w:pPr>
        <w:spacing w:line="480" w:lineRule="auto"/>
        <w:ind w:firstLine="720"/>
        <w:jc w:val="both"/>
      </w:pPr>
      <w:r w:rsidRPr="00E139DF">
        <w:t xml:space="preserve">Dengan menggunakan taraf signifikan </w:t>
      </w:r>
      <w:r w:rsidRPr="00E139DF">
        <w:sym w:font="Symbol" w:char="F061"/>
      </w:r>
      <w:r w:rsidRPr="00E139DF">
        <w:t xml:space="preserve"> = 0,05 koefisien korelasi yang diperoleh dari hasil perhitungan dibandingkan dengan nilai dari tabel korelasi nilai r dengan derajat kebebasan (n-2), dimana n menyatakan jumlah banyaknya responden dimana: r hitung &gt; r 0,05 = valid r hitung</w:t>
      </w:r>
      <w:r w:rsidRPr="00E139DF">
        <w:sym w:font="Symbol" w:char="F0A3"/>
      </w:r>
      <w:r w:rsidRPr="00E139DF">
        <w:t xml:space="preserve"> r 0,05 = tidak valid Jika instrumen itu valid, maka dilihat kriteria penafsiran mengenai indeks korelasinya, (Suharsimi Arikunto, 2013: 89) Antara 0,800 – 1,000 : sangat tinggi Antara 0,600 – 0,799 : tinggi Antara 0,400 – 0,599 : cukup tinggi</w:t>
      </w:r>
    </w:p>
    <w:p w:rsidR="00CF201F" w:rsidRPr="00A25FFC" w:rsidRDefault="00CF201F" w:rsidP="00CF201F">
      <w:pPr>
        <w:pStyle w:val="Heading2"/>
        <w:spacing w:before="0" w:after="0" w:line="480" w:lineRule="auto"/>
        <w:rPr>
          <w:rFonts w:ascii="Times New Roman" w:hAnsi="Times New Roman"/>
          <w:i w:val="0"/>
          <w:color w:val="0D0D0D"/>
          <w:sz w:val="24"/>
          <w:szCs w:val="24"/>
        </w:rPr>
      </w:pPr>
      <w:bookmarkStart w:id="7" w:name="_Toc218699368"/>
      <w:r w:rsidRPr="00A25FFC">
        <w:rPr>
          <w:rFonts w:ascii="Times New Roman" w:hAnsi="Times New Roman"/>
          <w:i w:val="0"/>
          <w:color w:val="0D0D0D"/>
          <w:sz w:val="24"/>
          <w:szCs w:val="24"/>
        </w:rPr>
        <w:t>3.</w:t>
      </w:r>
      <w:r>
        <w:rPr>
          <w:rFonts w:ascii="Times New Roman" w:hAnsi="Times New Roman"/>
          <w:i w:val="0"/>
          <w:color w:val="0D0D0D"/>
          <w:sz w:val="24"/>
          <w:szCs w:val="24"/>
        </w:rPr>
        <w:t>4</w:t>
      </w:r>
      <w:r w:rsidRPr="00A25FFC">
        <w:rPr>
          <w:rFonts w:ascii="Times New Roman" w:hAnsi="Times New Roman"/>
          <w:i w:val="0"/>
          <w:color w:val="0D0D0D"/>
          <w:sz w:val="24"/>
          <w:szCs w:val="24"/>
        </w:rPr>
        <w:t>.2</w:t>
      </w:r>
      <w:r w:rsidRPr="00A25FFC">
        <w:rPr>
          <w:rFonts w:ascii="Times New Roman" w:hAnsi="Times New Roman"/>
          <w:i w:val="0"/>
          <w:color w:val="0D0D0D"/>
          <w:sz w:val="24"/>
          <w:szCs w:val="24"/>
        </w:rPr>
        <w:tab/>
        <w:t>Uji Reliabilitas</w:t>
      </w:r>
      <w:bookmarkEnd w:id="7"/>
    </w:p>
    <w:p w:rsidR="00CF201F" w:rsidRDefault="00CF201F" w:rsidP="00CF201F">
      <w:pPr>
        <w:spacing w:line="480" w:lineRule="auto"/>
        <w:ind w:firstLine="720"/>
        <w:jc w:val="both"/>
      </w:pPr>
      <w:r w:rsidRPr="008A3C4B">
        <w:t>Reliabilitas menurut Suharsimi Arikunto (2013: 221) menunjuk pada suatu pengertian bahwa sesuatu instrumen cukup dapat dipercaya untuk digunakan sebagai alat pengumpul data karena instrumen tersebut sudah baik. Untuk menghitung uji reliabilitas, digunakan rumus alpha dari Cronbach:</w:t>
      </w:r>
    </w:p>
    <w:p w:rsidR="00CF201F" w:rsidRDefault="00CF201F" w:rsidP="00CF201F">
      <w:pPr>
        <w:spacing w:line="480" w:lineRule="auto"/>
        <w:ind w:firstLine="720"/>
        <w:jc w:val="both"/>
      </w:pPr>
      <w:r>
        <w:rPr>
          <w:noProof/>
        </w:rPr>
        <w:drawing>
          <wp:inline distT="0" distB="0" distL="0" distR="0">
            <wp:extent cx="2525395" cy="577215"/>
            <wp:effectExtent l="0" t="0" r="8255" b="0"/>
            <wp:docPr id="1" name="Picture 1" descr="Cronbanch%2BAlp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onbanch%2BAlpha"/>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5775" t="9753" r="6107" b="54260"/>
                    <a:stretch>
                      <a:fillRect/>
                    </a:stretch>
                  </pic:blipFill>
                  <pic:spPr bwMode="auto">
                    <a:xfrm>
                      <a:off x="0" y="0"/>
                      <a:ext cx="2525395" cy="577215"/>
                    </a:xfrm>
                    <a:prstGeom prst="rect">
                      <a:avLst/>
                    </a:prstGeom>
                    <a:noFill/>
                    <a:ln>
                      <a:noFill/>
                    </a:ln>
                  </pic:spPr>
                </pic:pic>
              </a:graphicData>
            </a:graphic>
          </wp:inline>
        </w:drawing>
      </w:r>
    </w:p>
    <w:p w:rsidR="00CF201F" w:rsidRDefault="00CF201F" w:rsidP="00CF201F">
      <w:pPr>
        <w:spacing w:line="480" w:lineRule="auto"/>
        <w:ind w:firstLine="720"/>
        <w:jc w:val="both"/>
      </w:pPr>
      <w:r w:rsidRPr="008A3C4B">
        <w:lastRenderedPageBreak/>
        <w:t>r</w:t>
      </w:r>
      <w:r>
        <w:t>i</w:t>
      </w:r>
      <w:r>
        <w:tab/>
      </w:r>
      <w:r w:rsidRPr="008A3C4B">
        <w:t xml:space="preserve">: reliabilitas instrumen </w:t>
      </w:r>
    </w:p>
    <w:p w:rsidR="00CF201F" w:rsidRDefault="00CF201F" w:rsidP="00CF201F">
      <w:pPr>
        <w:spacing w:line="480" w:lineRule="auto"/>
        <w:ind w:firstLine="720"/>
        <w:jc w:val="both"/>
      </w:pPr>
      <w:r w:rsidRPr="008A3C4B">
        <w:t xml:space="preserve">k </w:t>
      </w:r>
      <w:r>
        <w:tab/>
      </w:r>
      <w:r w:rsidRPr="008A3C4B">
        <w:t xml:space="preserve">: banyaknya butir pertanyaan </w:t>
      </w:r>
    </w:p>
    <w:p w:rsidR="00CF201F" w:rsidRDefault="00CF201F" w:rsidP="00CF201F">
      <w:pPr>
        <w:spacing w:line="480" w:lineRule="auto"/>
        <w:ind w:firstLine="720"/>
        <w:jc w:val="both"/>
      </w:pPr>
      <w:r w:rsidRPr="008A3C4B">
        <w:sym w:font="Symbol" w:char="F0E5"/>
      </w:r>
      <w:r w:rsidRPr="008A3C4B">
        <w:sym w:font="Symbol" w:char="F073"/>
      </w:r>
      <w:r>
        <w:t>b</w:t>
      </w:r>
      <w:r>
        <w:rPr>
          <w:vertAlign w:val="superscript"/>
        </w:rPr>
        <w:t>2</w:t>
      </w:r>
      <w:r>
        <w:rPr>
          <w:vertAlign w:val="superscript"/>
        </w:rPr>
        <w:tab/>
      </w:r>
      <w:r w:rsidRPr="008A3C4B">
        <w:t xml:space="preserve"> : jumlah varians butir </w:t>
      </w:r>
    </w:p>
    <w:p w:rsidR="00CF201F" w:rsidRDefault="00CF201F" w:rsidP="00CF201F">
      <w:pPr>
        <w:spacing w:line="480" w:lineRule="auto"/>
        <w:ind w:firstLine="720"/>
        <w:jc w:val="both"/>
      </w:pPr>
      <w:r w:rsidRPr="008A3C4B">
        <w:sym w:font="Symbol" w:char="F073"/>
      </w:r>
      <w:r w:rsidRPr="008A3C4B">
        <w:t xml:space="preserve"> t</w:t>
      </w:r>
      <w:r>
        <w:rPr>
          <w:vertAlign w:val="superscript"/>
        </w:rPr>
        <w:t>2</w:t>
      </w:r>
      <w:r>
        <w:tab/>
      </w:r>
      <w:r w:rsidRPr="008A3C4B">
        <w:t xml:space="preserve">: varians total </w:t>
      </w:r>
    </w:p>
    <w:p w:rsidR="00CF201F" w:rsidRDefault="00CF201F" w:rsidP="00CF201F">
      <w:pPr>
        <w:spacing w:line="480" w:lineRule="auto"/>
        <w:ind w:firstLine="720"/>
        <w:jc w:val="both"/>
      </w:pPr>
      <w:r w:rsidRPr="008A3C4B">
        <w:t xml:space="preserve">Kriteria pengujiannya adalah jika r hitung lebih besar dari r tabel dengan taraf signifikansi pada </w:t>
      </w:r>
      <w:r w:rsidRPr="008A3C4B">
        <w:sym w:font="Symbol" w:char="F061"/>
      </w:r>
      <w:r w:rsidRPr="008A3C4B">
        <w:t xml:space="preserve"> = 0,05, maka instrumen tersebut adalah reliabel, sebaliknya jika r hitung lebih kecil dari r tabel maka instrumen tidak reliabel.</w:t>
      </w:r>
    </w:p>
    <w:p w:rsidR="00CF201F" w:rsidRPr="00A25FFC" w:rsidRDefault="00CF201F" w:rsidP="00CF201F">
      <w:pPr>
        <w:pStyle w:val="Heading2"/>
        <w:spacing w:before="0" w:after="0" w:line="480" w:lineRule="auto"/>
        <w:rPr>
          <w:rFonts w:ascii="Times New Roman" w:hAnsi="Times New Roman"/>
          <w:i w:val="0"/>
          <w:color w:val="0D0D0D"/>
          <w:sz w:val="24"/>
          <w:szCs w:val="24"/>
        </w:rPr>
      </w:pPr>
      <w:bookmarkStart w:id="8" w:name="_Toc218699369"/>
      <w:r w:rsidRPr="00A25FFC">
        <w:rPr>
          <w:rFonts w:ascii="Times New Roman" w:hAnsi="Times New Roman"/>
          <w:i w:val="0"/>
          <w:color w:val="0D0D0D"/>
          <w:sz w:val="24"/>
          <w:szCs w:val="24"/>
        </w:rPr>
        <w:t>3.5</w:t>
      </w:r>
      <w:r w:rsidRPr="00A25FFC">
        <w:rPr>
          <w:rFonts w:ascii="Times New Roman" w:hAnsi="Times New Roman"/>
          <w:i w:val="0"/>
          <w:color w:val="0D0D0D"/>
          <w:sz w:val="24"/>
          <w:szCs w:val="24"/>
        </w:rPr>
        <w:tab/>
        <w:t>Teknik Analisis data</w:t>
      </w:r>
      <w:bookmarkEnd w:id="8"/>
    </w:p>
    <w:p w:rsidR="00CF201F" w:rsidRDefault="00CF201F" w:rsidP="00CF201F">
      <w:pPr>
        <w:spacing w:line="480" w:lineRule="auto"/>
        <w:ind w:firstLine="720"/>
        <w:jc w:val="both"/>
      </w:pPr>
      <w:r>
        <w:t>Berdasarkan pedoman penulisan skripsi UMN Al Washliyah (2022-2023) teknik analisis data berarti cara cara yang dilakukan terhadap data, baik itu yang bersifat penyajian (tabulasi, diagram) manipulasi (pengolahan/perhitungan) dengan menggunakan rumus, uji persyaratan untuk penggunaan rumus statistic dalam pengujian hipotesis maupun penafsiran</w:t>
      </w:r>
    </w:p>
    <w:p w:rsidR="00CF201F" w:rsidRPr="00A25FFC" w:rsidRDefault="00CF201F" w:rsidP="00CF201F">
      <w:pPr>
        <w:pStyle w:val="Heading2"/>
        <w:spacing w:before="0" w:after="0" w:line="480" w:lineRule="auto"/>
        <w:rPr>
          <w:rFonts w:ascii="Times New Roman" w:hAnsi="Times New Roman"/>
          <w:i w:val="0"/>
          <w:color w:val="0D0D0D"/>
          <w:sz w:val="24"/>
          <w:szCs w:val="24"/>
        </w:rPr>
      </w:pPr>
      <w:bookmarkStart w:id="9" w:name="_Toc218699370"/>
      <w:r w:rsidRPr="00A25FFC">
        <w:rPr>
          <w:rFonts w:ascii="Times New Roman" w:hAnsi="Times New Roman"/>
          <w:i w:val="0"/>
          <w:color w:val="0D0D0D"/>
          <w:sz w:val="24"/>
          <w:szCs w:val="24"/>
        </w:rPr>
        <w:t>3.5.</w:t>
      </w:r>
      <w:r>
        <w:rPr>
          <w:rFonts w:ascii="Times New Roman" w:hAnsi="Times New Roman"/>
          <w:i w:val="0"/>
          <w:color w:val="0D0D0D"/>
          <w:sz w:val="24"/>
          <w:szCs w:val="24"/>
        </w:rPr>
        <w:t>1</w:t>
      </w:r>
      <w:r w:rsidRPr="00A25FFC">
        <w:rPr>
          <w:rFonts w:ascii="Times New Roman" w:hAnsi="Times New Roman"/>
          <w:i w:val="0"/>
          <w:color w:val="0D0D0D"/>
          <w:sz w:val="24"/>
          <w:szCs w:val="24"/>
        </w:rPr>
        <w:tab/>
        <w:t>Uji Normalitas</w:t>
      </w:r>
      <w:bookmarkEnd w:id="9"/>
    </w:p>
    <w:p w:rsidR="00CF201F" w:rsidRDefault="00CF201F" w:rsidP="00CF201F">
      <w:pPr>
        <w:spacing w:line="480" w:lineRule="auto"/>
        <w:ind w:firstLine="720"/>
        <w:jc w:val="both"/>
      </w:pPr>
      <w:r w:rsidRPr="00632F72">
        <w:t xml:space="preserve">Uji normalitas merupakan uji yang dilakukan sebagai prasyarat untuk melakukan analisis data. Uji normalitas dilakukan sebelum data diolah berdasarkan model-model penelitian yang diajukan. Uji normalitas data bertujuan untuk mendeteksi distribusi data dalam satu variabel yang akan digunakan dalam penelitian. Data yang baik dan layak untuk membuktikan model-model penelitian tersebut adalah data distribusi normal. Uji normalitas yang digunakan adalah uji Kolmogorov-Smirnov. </w:t>
      </w:r>
    </w:p>
    <w:p w:rsidR="00CF201F" w:rsidRDefault="00CF201F" w:rsidP="00CF201F">
      <w:pPr>
        <w:spacing w:line="480" w:lineRule="auto"/>
        <w:ind w:firstLine="720"/>
        <w:jc w:val="both"/>
      </w:pPr>
      <w:r w:rsidRPr="00632F72">
        <w:t>Data dikatakan normal, apabila nilai signifikan lebih besar 0,05 pada (P&gt;0,05). Sebaliknya, apabila nilai signifikan lebih kecil dari 0,05 pada(P&lt;0,05), maka data dikatakan tidak normal.</w:t>
      </w:r>
    </w:p>
    <w:p w:rsidR="00CF201F" w:rsidRPr="00A25FFC" w:rsidRDefault="00CF201F" w:rsidP="00CF201F">
      <w:pPr>
        <w:pStyle w:val="Heading2"/>
        <w:spacing w:before="0" w:after="0" w:line="480" w:lineRule="auto"/>
        <w:rPr>
          <w:rFonts w:ascii="Times New Roman" w:hAnsi="Times New Roman"/>
          <w:i w:val="0"/>
          <w:color w:val="0D0D0D"/>
          <w:sz w:val="24"/>
          <w:szCs w:val="24"/>
        </w:rPr>
      </w:pPr>
      <w:bookmarkStart w:id="10" w:name="_Toc218699371"/>
      <w:r w:rsidRPr="00A25FFC">
        <w:rPr>
          <w:rFonts w:ascii="Times New Roman" w:hAnsi="Times New Roman"/>
          <w:i w:val="0"/>
          <w:color w:val="0D0D0D"/>
          <w:sz w:val="24"/>
          <w:szCs w:val="24"/>
        </w:rPr>
        <w:lastRenderedPageBreak/>
        <w:t>3.5.</w:t>
      </w:r>
      <w:r>
        <w:rPr>
          <w:rFonts w:ascii="Times New Roman" w:hAnsi="Times New Roman"/>
          <w:i w:val="0"/>
          <w:color w:val="0D0D0D"/>
          <w:sz w:val="24"/>
          <w:szCs w:val="24"/>
        </w:rPr>
        <w:t>2</w:t>
      </w:r>
      <w:r w:rsidRPr="00A25FFC">
        <w:rPr>
          <w:rFonts w:ascii="Times New Roman" w:hAnsi="Times New Roman"/>
          <w:i w:val="0"/>
          <w:color w:val="0D0D0D"/>
          <w:sz w:val="24"/>
          <w:szCs w:val="24"/>
        </w:rPr>
        <w:tab/>
        <w:t>Uji Homogenitas</w:t>
      </w:r>
      <w:bookmarkEnd w:id="10"/>
    </w:p>
    <w:p w:rsidR="00CF201F" w:rsidRPr="003840D1" w:rsidRDefault="00CF201F" w:rsidP="00CF201F">
      <w:pPr>
        <w:spacing w:line="480" w:lineRule="auto"/>
        <w:ind w:firstLine="720"/>
        <w:jc w:val="both"/>
      </w:pPr>
      <w:r w:rsidRPr="003840D1">
        <w:t xml:space="preserve">Uji homogenitas digunakan untuk memperlihatkan bahwa dua atau lebih kelompok data sampel berasal dari populasi yang memiliki variasi yang sama. Uji homogenitas dikenakan pada data hasil post-test dari kelompok eksperimen dan kelompok kontrol. Untuk mengukur homogenitas varians dari dua kelompok data, digunakan rumus uji F sebagai berikut : </w:t>
      </w:r>
      <w:r w:rsidRPr="003840D1">
        <w:rPr>
          <w:rFonts w:ascii="Cambria Math" w:hAnsi="Cambria Math" w:cs="Cambria Math"/>
        </w:rPr>
        <w:t>𝐹</w:t>
      </w:r>
      <w:r w:rsidRPr="003840D1">
        <w:t xml:space="preserve"> = </w:t>
      </w:r>
      <w:r w:rsidRPr="003840D1">
        <w:rPr>
          <w:rFonts w:ascii="Cambria Math" w:hAnsi="Cambria Math" w:cs="Cambria Math"/>
        </w:rPr>
        <w:t>𝑣𝑎𝑟𝑖𝑎𝑛𝑡𝑒𝑟𝑏𝑒𝑠𝑎𝑟</w:t>
      </w:r>
      <w:r>
        <w:t>/</w:t>
      </w:r>
      <w:r w:rsidRPr="003840D1">
        <w:rPr>
          <w:rFonts w:ascii="Cambria Math" w:hAnsi="Cambria Math" w:cs="Cambria Math"/>
        </w:rPr>
        <w:t>𝑣𝑎𝑟𝑖𝑎𝑛𝑡𝑒𝑟𝑘𝑒𝑐𝑖𝑙</w:t>
      </w:r>
      <w:r w:rsidRPr="003840D1">
        <w:t xml:space="preserve"> (Sugiyono, 2013 : 276) Taraf signifikasi yang digunakan adalah α = 0,05. Uji homogenitas menggunakan SPSS dengan kriteria yang digunakan untuk mengambil kesimpulan apabila F hitung lebih besar dari F tabel maka memiliki varian yang homogeny. Akan tetapi apabila F hitung lebih besar dari F tabel, maka varian tidak homogen</w:t>
      </w:r>
    </w:p>
    <w:p w:rsidR="00CF201F" w:rsidRPr="00A25FFC" w:rsidRDefault="00CF201F" w:rsidP="00CF201F">
      <w:pPr>
        <w:pStyle w:val="Heading2"/>
        <w:spacing w:before="0" w:after="0" w:line="480" w:lineRule="auto"/>
        <w:rPr>
          <w:rFonts w:ascii="Times New Roman" w:hAnsi="Times New Roman"/>
          <w:i w:val="0"/>
          <w:color w:val="0D0D0D"/>
          <w:sz w:val="24"/>
          <w:szCs w:val="24"/>
        </w:rPr>
      </w:pPr>
      <w:bookmarkStart w:id="11" w:name="_Toc218699372"/>
      <w:r w:rsidRPr="00A25FFC">
        <w:rPr>
          <w:rFonts w:ascii="Times New Roman" w:hAnsi="Times New Roman"/>
          <w:i w:val="0"/>
          <w:color w:val="0D0D0D"/>
          <w:sz w:val="24"/>
          <w:szCs w:val="24"/>
        </w:rPr>
        <w:t>3.5.</w:t>
      </w:r>
      <w:r>
        <w:rPr>
          <w:rFonts w:ascii="Times New Roman" w:hAnsi="Times New Roman"/>
          <w:i w:val="0"/>
          <w:color w:val="0D0D0D"/>
          <w:sz w:val="24"/>
          <w:szCs w:val="24"/>
        </w:rPr>
        <w:t>3</w:t>
      </w:r>
      <w:r w:rsidRPr="00A25FFC">
        <w:rPr>
          <w:rFonts w:ascii="Times New Roman" w:hAnsi="Times New Roman"/>
          <w:i w:val="0"/>
          <w:color w:val="0D0D0D"/>
          <w:sz w:val="24"/>
          <w:szCs w:val="24"/>
        </w:rPr>
        <w:tab/>
        <w:t>Uji Hipotesis</w:t>
      </w:r>
      <w:bookmarkEnd w:id="11"/>
    </w:p>
    <w:p w:rsidR="00CF201F" w:rsidRPr="003840D1" w:rsidRDefault="00CF201F" w:rsidP="00CF201F">
      <w:pPr>
        <w:spacing w:line="480" w:lineRule="auto"/>
        <w:ind w:firstLine="709"/>
        <w:jc w:val="both"/>
      </w:pPr>
      <w:r w:rsidRPr="003840D1">
        <w:t>Uji hipotesis yang digunakan yaitu menggunakan</w:t>
      </w:r>
      <w:r>
        <w:t>uji Regresi linear sederhana yakni</w:t>
      </w:r>
      <w:r w:rsidRPr="009A4B2D">
        <w:t xml:space="preserve"> untuk menguji ada atau tidaknya pengaruh kecerdasan emosional </w:t>
      </w:r>
      <w:r>
        <w:t xml:space="preserve">siswa </w:t>
      </w:r>
      <w:r w:rsidRPr="009A4B2D">
        <w:t>(X) terhadap motivasi belajar siswa kelas</w:t>
      </w:r>
      <w:r>
        <w:t xml:space="preserve"> VII-1 (Y) di SMPN 1 Kabanjahe.</w:t>
      </w:r>
    </w:p>
    <w:p w:rsidR="00C35B90" w:rsidRDefault="00C35B90">
      <w:bookmarkStart w:id="12" w:name="_GoBack"/>
      <w:bookmarkEnd w:id="12"/>
    </w:p>
    <w:sectPr w:rsidR="00C35B90" w:rsidSect="003A79ED">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7A6C" w:rsidRDefault="00777A6C" w:rsidP="003A79ED">
      <w:r>
        <w:separator/>
      </w:r>
    </w:p>
  </w:endnote>
  <w:endnote w:type="continuationSeparator" w:id="1">
    <w:p w:rsidR="00777A6C" w:rsidRDefault="00777A6C" w:rsidP="003A79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D88" w:rsidRDefault="003A79ED">
    <w:pPr>
      <w:pStyle w:val="Footer"/>
      <w:jc w:val="center"/>
    </w:pPr>
    <w:r>
      <w:fldChar w:fldCharType="begin"/>
    </w:r>
    <w:r w:rsidR="00CF201F">
      <w:instrText xml:space="preserve"> PAGE   \* MERGEFORMAT </w:instrText>
    </w:r>
    <w:r>
      <w:fldChar w:fldCharType="separate"/>
    </w:r>
    <w:r w:rsidR="00441249">
      <w:rPr>
        <w:noProof/>
      </w:rPr>
      <w:t>8</w:t>
    </w:r>
    <w:r>
      <w:rPr>
        <w:noProof/>
      </w:rPr>
      <w:fldChar w:fldCharType="end"/>
    </w:r>
  </w:p>
  <w:p w:rsidR="00F61D88" w:rsidRDefault="00777A6C">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7A6C" w:rsidRDefault="00777A6C" w:rsidP="003A79ED">
      <w:r>
        <w:separator/>
      </w:r>
    </w:p>
  </w:footnote>
  <w:footnote w:type="continuationSeparator" w:id="1">
    <w:p w:rsidR="00777A6C" w:rsidRDefault="00777A6C" w:rsidP="003A79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3F3" w:rsidRDefault="003A79E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741787" o:spid="_x0000_s2050" type="#_x0000_t75" style="position:absolute;margin-left:0;margin-top:0;width:396.3pt;height:396.3pt;z-index:-251656192;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D88" w:rsidRDefault="003A79E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741788" o:spid="_x0000_s2051" type="#_x0000_t75" style="position:absolute;margin-left:0;margin-top:0;width:396.3pt;height:396.3pt;z-index:-251655168;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3F3" w:rsidRDefault="003A79E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741786" o:spid="_x0000_s2049" type="#_x0000_t75" style="position:absolute;margin-left:0;margin-top:0;width:396.3pt;height:396.3pt;z-index:-251657216;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5D271B"/>
    <w:multiLevelType w:val="multilevel"/>
    <w:tmpl w:val="53DA465C"/>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A303231"/>
    <w:multiLevelType w:val="multilevel"/>
    <w:tmpl w:val="B1C41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ocumentProtection w:edit="forms" w:enforcement="1" w:cryptProviderType="rsaFull" w:cryptAlgorithmClass="hash" w:cryptAlgorithmType="typeAny" w:cryptAlgorithmSid="4" w:cryptSpinCount="50000" w:hash="A2hH7QoIU/XROEVW4nqKhb3q834=" w:salt="0uZgd4OEUNkHWrakKcLSEA=="/>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DC0D24"/>
    <w:rsid w:val="003A79ED"/>
    <w:rsid w:val="00441249"/>
    <w:rsid w:val="00777A6C"/>
    <w:rsid w:val="00C35B90"/>
    <w:rsid w:val="00CF201F"/>
    <w:rsid w:val="00DC0D2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01F"/>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CF201F"/>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unhideWhenUsed/>
    <w:qFormat/>
    <w:rsid w:val="00CF201F"/>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201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F201F"/>
    <w:rPr>
      <w:rFonts w:ascii="Calibri Light" w:eastAsia="Times New Roman" w:hAnsi="Calibri Light" w:cs="Times New Roman"/>
      <w:b/>
      <w:bCs/>
      <w:i/>
      <w:iCs/>
      <w:sz w:val="28"/>
      <w:szCs w:val="28"/>
    </w:rPr>
  </w:style>
  <w:style w:type="paragraph" w:styleId="Header">
    <w:name w:val="header"/>
    <w:basedOn w:val="Normal"/>
    <w:link w:val="HeaderChar"/>
    <w:uiPriority w:val="99"/>
    <w:unhideWhenUsed/>
    <w:rsid w:val="00CF201F"/>
    <w:pPr>
      <w:tabs>
        <w:tab w:val="center" w:pos="4680"/>
        <w:tab w:val="right" w:pos="9360"/>
      </w:tabs>
    </w:pPr>
  </w:style>
  <w:style w:type="character" w:customStyle="1" w:styleId="HeaderChar">
    <w:name w:val="Header Char"/>
    <w:basedOn w:val="DefaultParagraphFont"/>
    <w:link w:val="Header"/>
    <w:uiPriority w:val="99"/>
    <w:rsid w:val="00CF201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F201F"/>
    <w:pPr>
      <w:tabs>
        <w:tab w:val="center" w:pos="4680"/>
        <w:tab w:val="right" w:pos="9360"/>
      </w:tabs>
    </w:pPr>
  </w:style>
  <w:style w:type="character" w:customStyle="1" w:styleId="FooterChar">
    <w:name w:val="Footer Char"/>
    <w:basedOn w:val="DefaultParagraphFont"/>
    <w:link w:val="Footer"/>
    <w:uiPriority w:val="99"/>
    <w:rsid w:val="00CF201F"/>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01F"/>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CF201F"/>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unhideWhenUsed/>
    <w:qFormat/>
    <w:rsid w:val="00CF201F"/>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201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F201F"/>
    <w:rPr>
      <w:rFonts w:ascii="Calibri Light" w:eastAsia="Times New Roman" w:hAnsi="Calibri Light" w:cs="Times New Roman"/>
      <w:b/>
      <w:bCs/>
      <w:i/>
      <w:iCs/>
      <w:sz w:val="28"/>
      <w:szCs w:val="28"/>
    </w:rPr>
  </w:style>
  <w:style w:type="paragraph" w:styleId="Header">
    <w:name w:val="header"/>
    <w:basedOn w:val="Normal"/>
    <w:link w:val="HeaderChar"/>
    <w:uiPriority w:val="99"/>
    <w:unhideWhenUsed/>
    <w:rsid w:val="00CF201F"/>
    <w:pPr>
      <w:tabs>
        <w:tab w:val="center" w:pos="4680"/>
        <w:tab w:val="right" w:pos="9360"/>
      </w:tabs>
    </w:pPr>
  </w:style>
  <w:style w:type="character" w:customStyle="1" w:styleId="HeaderChar">
    <w:name w:val="Header Char"/>
    <w:basedOn w:val="DefaultParagraphFont"/>
    <w:link w:val="Header"/>
    <w:uiPriority w:val="99"/>
    <w:rsid w:val="00CF201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F201F"/>
    <w:pPr>
      <w:tabs>
        <w:tab w:val="center" w:pos="4680"/>
        <w:tab w:val="right" w:pos="9360"/>
      </w:tabs>
    </w:pPr>
  </w:style>
  <w:style w:type="character" w:customStyle="1" w:styleId="FooterChar">
    <w:name w:val="Footer Char"/>
    <w:basedOn w:val="DefaultParagraphFont"/>
    <w:link w:val="Footer"/>
    <w:uiPriority w:val="99"/>
    <w:rsid w:val="00CF201F"/>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https://4.bp.blogspot.com/-1VUab459snc/VkPRVj5Z06I/AAAAAAAAGcY/tBnSBiSDAjo/s1600/Rumus%2BProduk%2BMomen.png" TargetMode="Externa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1708</Words>
  <Characters>9736</Characters>
  <Application>Microsoft Office Word</Application>
  <DocSecurity>0</DocSecurity>
  <Lines>81</Lines>
  <Paragraphs>22</Paragraphs>
  <ScaleCrop>false</ScaleCrop>
  <Company/>
  <LinksUpToDate>false</LinksUpToDate>
  <CharactersWithSpaces>11422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 COM 03</dc:creator>
  <cp:lastModifiedBy>Win7</cp:lastModifiedBy>
  <cp:revision>2</cp:revision>
  <dcterms:created xsi:type="dcterms:W3CDTF">2026-05-13T03:13:00Z</dcterms:created>
  <dcterms:modified xsi:type="dcterms:W3CDTF">2026-05-13T03:13:00Z</dcterms:modified>
</cp:coreProperties>
</file>