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50" w:rsidRDefault="00671F50">
      <w:pPr>
        <w:pStyle w:val="BodyText"/>
        <w:spacing w:before="10"/>
        <w:rPr>
          <w:sz w:val="20"/>
        </w:rPr>
      </w:pPr>
    </w:p>
    <w:p w:rsidR="00671F50" w:rsidRDefault="00671F50">
      <w:pPr>
        <w:pStyle w:val="BodyText"/>
        <w:rPr>
          <w:sz w:val="20"/>
        </w:rPr>
        <w:sectPr w:rsidR="00671F50">
          <w:footerReference w:type="default" r:id="rId7"/>
          <w:type w:val="continuous"/>
          <w:pgSz w:w="11910" w:h="16840"/>
          <w:pgMar w:top="1920" w:right="1559" w:bottom="940" w:left="1700" w:header="0" w:footer="755" w:gutter="0"/>
          <w:pgNumType w:start="2"/>
          <w:cols w:space="720"/>
        </w:sectPr>
      </w:pPr>
    </w:p>
    <w:p w:rsidR="00671F50" w:rsidRDefault="00671F50">
      <w:pPr>
        <w:pStyle w:val="BodyText"/>
      </w:pPr>
    </w:p>
    <w:p w:rsidR="00671F50" w:rsidRDefault="00671F50">
      <w:pPr>
        <w:pStyle w:val="BodyText"/>
      </w:pPr>
    </w:p>
    <w:p w:rsidR="00671F50" w:rsidRDefault="00671F50">
      <w:pPr>
        <w:pStyle w:val="BodyText"/>
        <w:spacing w:before="178"/>
      </w:pPr>
    </w:p>
    <w:p w:rsidR="00671F50" w:rsidRDefault="00361AF2">
      <w:pPr>
        <w:pStyle w:val="Heading1"/>
        <w:numPr>
          <w:ilvl w:val="1"/>
          <w:numId w:val="1"/>
        </w:numPr>
        <w:tabs>
          <w:tab w:val="left" w:pos="928"/>
        </w:tabs>
      </w:pPr>
      <w:r>
        <w:rPr>
          <w:spacing w:val="-2"/>
        </w:rPr>
        <w:t>Kesimpulan</w:t>
      </w:r>
    </w:p>
    <w:p w:rsidR="00671F50" w:rsidRDefault="00361AF2">
      <w:pPr>
        <w:spacing w:before="90" w:line="398" w:lineRule="auto"/>
        <w:ind w:left="568" w:right="3540" w:firstLine="204"/>
        <w:rPr>
          <w:b/>
          <w:sz w:val="24"/>
        </w:rPr>
      </w:pPr>
      <w:r>
        <w:br w:type="column"/>
      </w:r>
      <w:r>
        <w:rPr>
          <w:b/>
          <w:sz w:val="24"/>
        </w:rPr>
        <w:lastRenderedPageBreak/>
        <w:t xml:space="preserve">BAB V </w:t>
      </w:r>
      <w:r>
        <w:rPr>
          <w:b/>
          <w:spacing w:val="-2"/>
          <w:sz w:val="24"/>
        </w:rPr>
        <w:t>PENUTUP</w:t>
      </w:r>
    </w:p>
    <w:p w:rsidR="00671F50" w:rsidRDefault="00671F50">
      <w:pPr>
        <w:spacing w:line="398" w:lineRule="auto"/>
        <w:rPr>
          <w:b/>
          <w:sz w:val="24"/>
        </w:rPr>
        <w:sectPr w:rsidR="00671F50">
          <w:type w:val="continuous"/>
          <w:pgSz w:w="11910" w:h="16840"/>
          <w:pgMar w:top="1920" w:right="1559" w:bottom="940" w:left="1700" w:header="0" w:footer="755" w:gutter="0"/>
          <w:cols w:num="2" w:space="720" w:equalWidth="0">
            <w:col w:w="2208" w:space="1194"/>
            <w:col w:w="5249"/>
          </w:cols>
        </w:sectPr>
      </w:pPr>
    </w:p>
    <w:p w:rsidR="00671F50" w:rsidRDefault="00671F50">
      <w:pPr>
        <w:pStyle w:val="BodyText"/>
        <w:rPr>
          <w:b/>
        </w:rPr>
      </w:pPr>
    </w:p>
    <w:p w:rsidR="00671F50" w:rsidRDefault="00361AF2">
      <w:pPr>
        <w:pStyle w:val="BodyText"/>
        <w:spacing w:line="480" w:lineRule="auto"/>
        <w:ind w:left="568" w:right="144"/>
        <w:jc w:val="both"/>
      </w:pPr>
      <w:r>
        <w:rPr>
          <w:noProof/>
          <w:lang w:val="en-US"/>
        </w:rPr>
        <w:drawing>
          <wp:anchor distT="0" distB="0" distL="0" distR="0" simplePos="0" relativeHeight="487552000" behindDoc="1" locked="0" layoutInCell="1" allowOverlap="1">
            <wp:simplePos x="0" y="0"/>
            <wp:positionH relativeFrom="page">
              <wp:posOffset>1456055</wp:posOffset>
            </wp:positionH>
            <wp:positionV relativeFrom="paragraph">
              <wp:posOffset>668741</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667249" cy="4591049"/>
                    </a:xfrm>
                    <a:prstGeom prst="rect">
                      <a:avLst/>
                    </a:prstGeom>
                  </pic:spPr>
                </pic:pic>
              </a:graphicData>
            </a:graphic>
          </wp:anchor>
        </w:drawing>
      </w:r>
      <w:r>
        <w:t>Berdasarkan hasil penelitian dan pembahasan yang telah dipaparkan pada bab sebelumnya, dapat disimpulkan bahwa:</w:t>
      </w:r>
    </w:p>
    <w:p w:rsidR="00671F50" w:rsidRDefault="00361AF2">
      <w:pPr>
        <w:pStyle w:val="ListParagraph"/>
        <w:numPr>
          <w:ilvl w:val="2"/>
          <w:numId w:val="1"/>
        </w:numPr>
        <w:tabs>
          <w:tab w:val="left" w:pos="1288"/>
        </w:tabs>
        <w:spacing w:before="160" w:line="480" w:lineRule="auto"/>
        <w:ind w:right="136"/>
        <w:jc w:val="both"/>
        <w:rPr>
          <w:sz w:val="24"/>
        </w:rPr>
      </w:pPr>
      <w:r>
        <w:rPr>
          <w:sz w:val="24"/>
        </w:rPr>
        <w:t xml:space="preserve">Media komik digital yang dikembangkan dinyatakan valid berdasarkan hasil uji validasi oleh ahli materi dan ahli media. Komik ini memenuhi kriteria isi sesuai kurikulum, penyajian sistematis, serta desain visual yang menarik dan sesuai dengan karakteristik </w:t>
      </w:r>
      <w:r>
        <w:rPr>
          <w:sz w:val="24"/>
        </w:rPr>
        <w:t>siswa sekolah dasar.</w:t>
      </w:r>
    </w:p>
    <w:p w:rsidR="00671F50" w:rsidRDefault="00361AF2">
      <w:pPr>
        <w:pStyle w:val="ListParagraph"/>
        <w:numPr>
          <w:ilvl w:val="2"/>
          <w:numId w:val="1"/>
        </w:numPr>
        <w:tabs>
          <w:tab w:val="left" w:pos="1288"/>
        </w:tabs>
        <w:spacing w:before="161" w:line="480" w:lineRule="auto"/>
        <w:ind w:right="139"/>
        <w:jc w:val="both"/>
        <w:rPr>
          <w:sz w:val="24"/>
        </w:rPr>
      </w:pPr>
      <w:r>
        <w:rPr>
          <w:sz w:val="24"/>
        </w:rPr>
        <w:t>Media komik digital dinyatakan sangat efektif dalam meningkatkan minat belajar siswa pada pembelajaran matematika, khususnya materi bangun datar. Hal ini ditunjukkan oleh skor keefektifan sebesar 87,5%. Siswa tampaklebihantusias,aktifd</w:t>
      </w:r>
      <w:r>
        <w:rPr>
          <w:sz w:val="24"/>
        </w:rPr>
        <w:t>alambertanyadanberdiskusi,sertalebihcepat memahami konsep geometri setelah menggunakan media ini.</w:t>
      </w:r>
    </w:p>
    <w:p w:rsidR="00671F50" w:rsidRDefault="00361AF2">
      <w:pPr>
        <w:pStyle w:val="ListParagraph"/>
        <w:numPr>
          <w:ilvl w:val="2"/>
          <w:numId w:val="1"/>
        </w:numPr>
        <w:tabs>
          <w:tab w:val="left" w:pos="1288"/>
        </w:tabs>
        <w:spacing w:before="160" w:line="480" w:lineRule="auto"/>
        <w:ind w:right="139"/>
        <w:jc w:val="both"/>
        <w:rPr>
          <w:sz w:val="24"/>
        </w:rPr>
      </w:pPr>
      <w:r>
        <w:rPr>
          <w:sz w:val="24"/>
        </w:rPr>
        <w:t>Mediadinyatakanpraktisdenganskorkepraktisan94%menuruttanggapan guru. Media mudah digunakan, tidak memerlukan pelatihan khusus, dan fleksibel untuk digunakan d</w:t>
      </w:r>
      <w:r>
        <w:rPr>
          <w:sz w:val="24"/>
        </w:rPr>
        <w:t>i berbagai perangkat digital di sekolah.</w:t>
      </w:r>
    </w:p>
    <w:p w:rsidR="00671F50" w:rsidRDefault="00361AF2">
      <w:pPr>
        <w:pStyle w:val="BodyText"/>
        <w:spacing w:before="159" w:line="480" w:lineRule="auto"/>
        <w:ind w:left="568" w:right="138"/>
        <w:jc w:val="both"/>
      </w:pPr>
      <w:r>
        <w:t>Dengan demikian, ketiga tujuan utama penelitian—valid, efektif, dan praktis—telahtercapaisecarautuh.Mediakomikdigitalinilayakdirekomendasikansebagai alternatif media pembelajaran matematika pada jenjang sekolah dasa</w:t>
      </w:r>
      <w:r>
        <w:t>r.</w:t>
      </w:r>
    </w:p>
    <w:p w:rsidR="00671F50" w:rsidRDefault="00671F50">
      <w:pPr>
        <w:pStyle w:val="BodyText"/>
        <w:spacing w:line="480" w:lineRule="auto"/>
        <w:jc w:val="both"/>
        <w:sectPr w:rsidR="00671F50">
          <w:type w:val="continuous"/>
          <w:pgSz w:w="11910" w:h="16840"/>
          <w:pgMar w:top="1920" w:right="1559" w:bottom="940" w:left="1700" w:header="0" w:footer="755" w:gutter="0"/>
          <w:cols w:space="720"/>
        </w:sectPr>
      </w:pPr>
    </w:p>
    <w:p w:rsidR="00671F50" w:rsidRDefault="00671F50">
      <w:pPr>
        <w:pStyle w:val="BodyText"/>
        <w:spacing w:before="54"/>
      </w:pPr>
    </w:p>
    <w:p w:rsidR="00671F50" w:rsidRDefault="00361AF2">
      <w:pPr>
        <w:pStyle w:val="Heading1"/>
        <w:numPr>
          <w:ilvl w:val="1"/>
          <w:numId w:val="1"/>
        </w:numPr>
        <w:tabs>
          <w:tab w:val="left" w:pos="928"/>
        </w:tabs>
      </w:pPr>
      <w:r>
        <w:rPr>
          <w:spacing w:val="-2"/>
        </w:rPr>
        <w:t>Saran</w:t>
      </w:r>
    </w:p>
    <w:p w:rsidR="00671F50" w:rsidRDefault="00671F50">
      <w:pPr>
        <w:pStyle w:val="BodyText"/>
        <w:rPr>
          <w:b/>
        </w:rPr>
      </w:pPr>
    </w:p>
    <w:p w:rsidR="00671F50" w:rsidRDefault="00361AF2">
      <w:pPr>
        <w:pStyle w:val="ListParagraph"/>
        <w:numPr>
          <w:ilvl w:val="2"/>
          <w:numId w:val="1"/>
        </w:numPr>
        <w:tabs>
          <w:tab w:val="left" w:pos="1288"/>
        </w:tabs>
        <w:jc w:val="both"/>
        <w:rPr>
          <w:sz w:val="24"/>
        </w:rPr>
      </w:pPr>
      <w:r>
        <w:rPr>
          <w:sz w:val="24"/>
        </w:rPr>
        <w:t>Bagi</w:t>
      </w:r>
      <w:r>
        <w:rPr>
          <w:spacing w:val="-4"/>
          <w:sz w:val="24"/>
        </w:rPr>
        <w:t>Guru</w:t>
      </w:r>
    </w:p>
    <w:p w:rsidR="00671F50" w:rsidRDefault="00671F50">
      <w:pPr>
        <w:pStyle w:val="BodyText"/>
      </w:pPr>
    </w:p>
    <w:p w:rsidR="00671F50" w:rsidRDefault="00361AF2">
      <w:pPr>
        <w:pStyle w:val="BodyText"/>
        <w:spacing w:line="480" w:lineRule="auto"/>
        <w:ind w:left="1288" w:right="142"/>
        <w:jc w:val="both"/>
      </w:pPr>
      <w:r>
        <w:rPr>
          <w:noProof/>
          <w:lang w:val="en-US"/>
        </w:rPr>
        <w:drawing>
          <wp:anchor distT="0" distB="0" distL="0" distR="0" simplePos="0" relativeHeight="487552512"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49"/>
                    </a:xfrm>
                    <a:prstGeom prst="rect">
                      <a:avLst/>
                    </a:prstGeom>
                  </pic:spPr>
                </pic:pic>
              </a:graphicData>
            </a:graphic>
          </wp:anchor>
        </w:drawing>
      </w:r>
      <w:r>
        <w:t>Guru disarankan untuk memanfaatkan media komik digital sebagai alternatif media pembelajaran dalam menyampaikan materi geometri. Media ini dapat digunakan secara klasikal maupun mandiri untuk meningkatkan keterliba</w:t>
      </w:r>
      <w:r>
        <w:t>tan dan pemahaman siswa.</w:t>
      </w:r>
    </w:p>
    <w:p w:rsidR="00671F50" w:rsidRDefault="00361AF2">
      <w:pPr>
        <w:pStyle w:val="ListParagraph"/>
        <w:numPr>
          <w:ilvl w:val="2"/>
          <w:numId w:val="1"/>
        </w:numPr>
        <w:tabs>
          <w:tab w:val="left" w:pos="1288"/>
        </w:tabs>
        <w:jc w:val="both"/>
        <w:rPr>
          <w:sz w:val="24"/>
        </w:rPr>
      </w:pPr>
      <w:r>
        <w:rPr>
          <w:sz w:val="24"/>
        </w:rPr>
        <w:t>Bagi</w:t>
      </w:r>
      <w:r>
        <w:rPr>
          <w:spacing w:val="-2"/>
          <w:sz w:val="24"/>
        </w:rPr>
        <w:t xml:space="preserve"> Siswa:</w:t>
      </w:r>
    </w:p>
    <w:p w:rsidR="00671F50" w:rsidRDefault="00671F50">
      <w:pPr>
        <w:pStyle w:val="BodyText"/>
      </w:pPr>
    </w:p>
    <w:p w:rsidR="00671F50" w:rsidRDefault="00361AF2">
      <w:pPr>
        <w:pStyle w:val="BodyText"/>
        <w:spacing w:line="480" w:lineRule="auto"/>
        <w:ind w:left="1288" w:right="140"/>
        <w:jc w:val="both"/>
      </w:pPr>
      <w:r>
        <w:t>Siswa diharapkan dapat memanfaatkan media ini secara optimal untuk memperdalampemahamanterhadapkonsep-konsepgeometribangundatar secara menyenangkan dan interaktif</w:t>
      </w:r>
    </w:p>
    <w:p w:rsidR="00671F50" w:rsidRDefault="00361AF2">
      <w:pPr>
        <w:pStyle w:val="ListParagraph"/>
        <w:numPr>
          <w:ilvl w:val="2"/>
          <w:numId w:val="1"/>
        </w:numPr>
        <w:tabs>
          <w:tab w:val="left" w:pos="1288"/>
        </w:tabs>
        <w:spacing w:before="1"/>
        <w:jc w:val="both"/>
        <w:rPr>
          <w:sz w:val="24"/>
        </w:rPr>
      </w:pPr>
      <w:r>
        <w:rPr>
          <w:sz w:val="24"/>
        </w:rPr>
        <w:t>Bagi</w:t>
      </w:r>
      <w:r>
        <w:rPr>
          <w:spacing w:val="-2"/>
          <w:sz w:val="24"/>
        </w:rPr>
        <w:t xml:space="preserve"> Sekolah:</w:t>
      </w:r>
    </w:p>
    <w:p w:rsidR="00671F50" w:rsidRDefault="00671F50">
      <w:pPr>
        <w:pStyle w:val="BodyText"/>
      </w:pPr>
    </w:p>
    <w:p w:rsidR="00671F50" w:rsidRDefault="00361AF2">
      <w:pPr>
        <w:pStyle w:val="BodyText"/>
        <w:spacing w:line="480" w:lineRule="auto"/>
        <w:ind w:left="1288" w:right="141"/>
        <w:jc w:val="both"/>
      </w:pPr>
      <w:r>
        <w:t>Sekolah diharapkan mendukung penggunaan media pembelajaran berbasis digital seperti komik ini dengan menyediakan sarana teknologi yang memadai serta mengintegrasikan penggunaan media dalam kegiatan pembelajaran secara rutin.</w:t>
      </w:r>
    </w:p>
    <w:p w:rsidR="00671F50" w:rsidRDefault="00361AF2">
      <w:pPr>
        <w:pStyle w:val="ListParagraph"/>
        <w:numPr>
          <w:ilvl w:val="2"/>
          <w:numId w:val="1"/>
        </w:numPr>
        <w:tabs>
          <w:tab w:val="left" w:pos="1288"/>
        </w:tabs>
        <w:jc w:val="both"/>
        <w:rPr>
          <w:sz w:val="24"/>
        </w:rPr>
      </w:pPr>
      <w:r>
        <w:rPr>
          <w:sz w:val="24"/>
        </w:rPr>
        <w:t>BagiPeneliti</w:t>
      </w:r>
      <w:r>
        <w:rPr>
          <w:spacing w:val="-2"/>
          <w:sz w:val="24"/>
        </w:rPr>
        <w:t xml:space="preserve"> Selanjutnya</w:t>
      </w:r>
    </w:p>
    <w:p w:rsidR="00671F50" w:rsidRDefault="00671F50">
      <w:pPr>
        <w:pStyle w:val="BodyText"/>
      </w:pPr>
    </w:p>
    <w:p w:rsidR="00671F50" w:rsidRDefault="00361AF2">
      <w:pPr>
        <w:pStyle w:val="BodyText"/>
        <w:spacing w:line="480" w:lineRule="auto"/>
        <w:ind w:left="1288" w:right="143"/>
        <w:jc w:val="both"/>
      </w:pPr>
      <w:r>
        <w:t>Dihar</w:t>
      </w:r>
      <w:r>
        <w:t>apkan penelitian ini dapat menjadi rujukan untuk pengembangan media serupa pada materi atau jenjang yang berbeda. Pengembangan lanjutan dapat dilakukan dengan menyempurnakan fitur interaktif atau mengintegrasikan unsur budaya lokal sebagai konteks pembelaj</w:t>
      </w:r>
      <w:r>
        <w:t>aran</w:t>
      </w:r>
    </w:p>
    <w:sectPr w:rsidR="00671F50" w:rsidSect="00671F50">
      <w:pgSz w:w="11910" w:h="16840"/>
      <w:pgMar w:top="1920" w:right="1559" w:bottom="940" w:left="1700" w:header="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AF2" w:rsidRDefault="00361AF2" w:rsidP="00671F50">
      <w:r>
        <w:separator/>
      </w:r>
    </w:p>
  </w:endnote>
  <w:endnote w:type="continuationSeparator" w:id="1">
    <w:p w:rsidR="00361AF2" w:rsidRDefault="00361AF2" w:rsidP="00671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50" w:rsidRDefault="00671F50">
    <w:pPr>
      <w:pStyle w:val="BodyText"/>
      <w:spacing w:line="14" w:lineRule="auto"/>
      <w:rPr>
        <w:sz w:val="20"/>
      </w:rPr>
    </w:pPr>
    <w:r w:rsidRPr="00671F50">
      <w:rPr>
        <w:sz w:val="20"/>
      </w:rPr>
      <w:pict>
        <v:shapetype id="_x0000_t202" coordsize="21600,21600" o:spt="202" path="m,l,21600r21600,l21600,xe">
          <v:stroke joinstyle="miter"/>
          <v:path gradientshapeok="t" o:connecttype="rect"/>
        </v:shapetype>
        <v:shape id="docshape1" o:spid="_x0000_s1025" type="#_x0000_t202" style="position:absolute;margin-left:304.75pt;margin-top:793.2pt;width:17.2pt;height:14pt;z-index:-251658752;mso-position-horizontal-relative:page;mso-position-vertical-relative:page" filled="f" stroked="f">
          <v:textbox inset="0,0,0,0">
            <w:txbxContent>
              <w:p w:rsidR="00671F50" w:rsidRDefault="00361AF2">
                <w:pPr>
                  <w:pStyle w:val="BodyText"/>
                  <w:spacing w:line="264" w:lineRule="exact"/>
                  <w:ind w:left="20"/>
                  <w:rPr>
                    <w:rFonts w:ascii="Calibri"/>
                  </w:rPr>
                </w:pPr>
                <w:r>
                  <w:rPr>
                    <w:rFonts w:ascii="Calibri"/>
                    <w:spacing w:val="-5"/>
                  </w:rPr>
                  <w:t>7</w:t>
                </w:r>
                <w:r w:rsidR="00671F50">
                  <w:rPr>
                    <w:rFonts w:ascii="Calibri"/>
                    <w:spacing w:val="-5"/>
                  </w:rPr>
                  <w:fldChar w:fldCharType="begin"/>
                </w:r>
                <w:r>
                  <w:rPr>
                    <w:rFonts w:ascii="Calibri"/>
                    <w:spacing w:val="-5"/>
                  </w:rPr>
                  <w:instrText xml:space="preserve"> PAGE </w:instrText>
                </w:r>
                <w:r w:rsidR="00671F50">
                  <w:rPr>
                    <w:rFonts w:ascii="Calibri"/>
                    <w:spacing w:val="-5"/>
                  </w:rPr>
                  <w:fldChar w:fldCharType="separate"/>
                </w:r>
                <w:r w:rsidR="002F47B3">
                  <w:rPr>
                    <w:rFonts w:ascii="Calibri"/>
                    <w:noProof/>
                    <w:spacing w:val="-5"/>
                  </w:rPr>
                  <w:t>2</w:t>
                </w:r>
                <w:r w:rsidR="00671F50">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AF2" w:rsidRDefault="00361AF2" w:rsidP="00671F50">
      <w:r>
        <w:separator/>
      </w:r>
    </w:p>
  </w:footnote>
  <w:footnote w:type="continuationSeparator" w:id="1">
    <w:p w:rsidR="00361AF2" w:rsidRDefault="00361AF2" w:rsidP="00671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23639"/>
    <w:multiLevelType w:val="hybridMultilevel"/>
    <w:tmpl w:val="0FB61F80"/>
    <w:lvl w:ilvl="0" w:tplc="F27E93CA">
      <w:start w:val="5"/>
      <w:numFmt w:val="decimal"/>
      <w:lvlText w:val="%1"/>
      <w:lvlJc w:val="left"/>
      <w:pPr>
        <w:ind w:left="928" w:hanging="360"/>
        <w:jc w:val="left"/>
      </w:pPr>
      <w:rPr>
        <w:rFonts w:hint="default"/>
        <w:lang w:eastAsia="en-US" w:bidi="ar-SA"/>
      </w:rPr>
    </w:lvl>
    <w:lvl w:ilvl="1" w:tplc="175EC4AE">
      <w:numFmt w:val="none"/>
      <w:lvlText w:val=""/>
      <w:lvlJc w:val="left"/>
      <w:pPr>
        <w:tabs>
          <w:tab w:val="num" w:pos="360"/>
        </w:tabs>
      </w:pPr>
    </w:lvl>
    <w:lvl w:ilvl="2" w:tplc="D87C8550">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1926744">
      <w:numFmt w:val="bullet"/>
      <w:lvlText w:val="•"/>
      <w:lvlJc w:val="left"/>
      <w:pPr>
        <w:ind w:left="1486" w:hanging="360"/>
      </w:pPr>
      <w:rPr>
        <w:rFonts w:hint="default"/>
        <w:lang w:eastAsia="en-US" w:bidi="ar-SA"/>
      </w:rPr>
    </w:lvl>
    <w:lvl w:ilvl="4" w:tplc="2F80AD6A">
      <w:numFmt w:val="bullet"/>
      <w:lvlText w:val="•"/>
      <w:lvlJc w:val="left"/>
      <w:pPr>
        <w:ind w:left="1589" w:hanging="360"/>
      </w:pPr>
      <w:rPr>
        <w:rFonts w:hint="default"/>
        <w:lang w:eastAsia="en-US" w:bidi="ar-SA"/>
      </w:rPr>
    </w:lvl>
    <w:lvl w:ilvl="5" w:tplc="549A22D4">
      <w:numFmt w:val="bullet"/>
      <w:lvlText w:val="•"/>
      <w:lvlJc w:val="left"/>
      <w:pPr>
        <w:ind w:left="1692" w:hanging="360"/>
      </w:pPr>
      <w:rPr>
        <w:rFonts w:hint="default"/>
        <w:lang w:eastAsia="en-US" w:bidi="ar-SA"/>
      </w:rPr>
    </w:lvl>
    <w:lvl w:ilvl="6" w:tplc="AAF4ECE8">
      <w:numFmt w:val="bullet"/>
      <w:lvlText w:val="•"/>
      <w:lvlJc w:val="left"/>
      <w:pPr>
        <w:ind w:left="1795" w:hanging="360"/>
      </w:pPr>
      <w:rPr>
        <w:rFonts w:hint="default"/>
        <w:lang w:eastAsia="en-US" w:bidi="ar-SA"/>
      </w:rPr>
    </w:lvl>
    <w:lvl w:ilvl="7" w:tplc="0AB2B330">
      <w:numFmt w:val="bullet"/>
      <w:lvlText w:val="•"/>
      <w:lvlJc w:val="left"/>
      <w:pPr>
        <w:ind w:left="1898" w:hanging="360"/>
      </w:pPr>
      <w:rPr>
        <w:rFonts w:hint="default"/>
        <w:lang w:eastAsia="en-US" w:bidi="ar-SA"/>
      </w:rPr>
    </w:lvl>
    <w:lvl w:ilvl="8" w:tplc="EB60667A">
      <w:numFmt w:val="bullet"/>
      <w:lvlText w:val="•"/>
      <w:lvlJc w:val="left"/>
      <w:pPr>
        <w:ind w:left="2001"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G1/TJzAGLxf48mbF5qCkger2N+k=" w:salt="k9ljff0U1Qhk8UF44n87r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71F50"/>
    <w:rsid w:val="002F47B3"/>
    <w:rsid w:val="00361AF2"/>
    <w:rsid w:val="00671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F50"/>
    <w:rPr>
      <w:rFonts w:ascii="Times New Roman" w:eastAsia="Times New Roman" w:hAnsi="Times New Roman" w:cs="Times New Roman"/>
      <w:lang/>
    </w:rPr>
  </w:style>
  <w:style w:type="paragraph" w:styleId="Heading1">
    <w:name w:val="heading 1"/>
    <w:basedOn w:val="Normal"/>
    <w:uiPriority w:val="1"/>
    <w:qFormat/>
    <w:rsid w:val="00671F50"/>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1F50"/>
    <w:rPr>
      <w:sz w:val="24"/>
      <w:szCs w:val="24"/>
    </w:rPr>
  </w:style>
  <w:style w:type="paragraph" w:styleId="ListParagraph">
    <w:name w:val="List Paragraph"/>
    <w:basedOn w:val="Normal"/>
    <w:uiPriority w:val="1"/>
    <w:qFormat/>
    <w:rsid w:val="00671F50"/>
    <w:pPr>
      <w:ind w:left="1288" w:hanging="360"/>
      <w:jc w:val="both"/>
    </w:pPr>
  </w:style>
  <w:style w:type="paragraph" w:customStyle="1" w:styleId="TableParagraph">
    <w:name w:val="Table Paragraph"/>
    <w:basedOn w:val="Normal"/>
    <w:uiPriority w:val="1"/>
    <w:qFormat/>
    <w:rsid w:val="00671F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2026-05-13T06:10:00Z</dcterms:created>
  <dcterms:modified xsi:type="dcterms:W3CDTF">2026-05-13T06:10:00Z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