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C1" w:rsidRDefault="009A09C1">
      <w:pPr>
        <w:pStyle w:val="BodyText"/>
        <w:spacing w:before="50"/>
      </w:pPr>
    </w:p>
    <w:p w:rsidR="009A09C1" w:rsidRDefault="002A291D">
      <w:pPr>
        <w:pStyle w:val="Heading1"/>
        <w:spacing w:line="480" w:lineRule="auto"/>
        <w:ind w:left="2990" w:right="2144" w:firstLine="1183"/>
      </w:pPr>
      <w:r>
        <w:t>BAB V KESIMPULANDANSARAN</w:t>
      </w:r>
    </w:p>
    <w:p w:rsidR="009A09C1" w:rsidRDefault="002A291D">
      <w:pPr>
        <w:pStyle w:val="ListParagraph"/>
        <w:numPr>
          <w:ilvl w:val="1"/>
          <w:numId w:val="1"/>
        </w:numPr>
        <w:tabs>
          <w:tab w:val="left" w:pos="1288"/>
        </w:tabs>
        <w:spacing w:before="1"/>
        <w:rPr>
          <w:b/>
          <w:sz w:val="24"/>
        </w:rPr>
      </w:pPr>
      <w:r>
        <w:rPr>
          <w:b/>
          <w:spacing w:val="-2"/>
          <w:sz w:val="24"/>
        </w:rPr>
        <w:t>Kesimpulan</w:t>
      </w:r>
    </w:p>
    <w:p w:rsidR="009A09C1" w:rsidRDefault="002A291D">
      <w:pPr>
        <w:pStyle w:val="BodyText"/>
        <w:spacing w:before="276" w:line="480" w:lineRule="auto"/>
        <w:ind w:left="568" w:right="139" w:firstLine="720"/>
        <w:jc w:val="both"/>
      </w:pPr>
      <w:r>
        <w:rPr>
          <w:noProof/>
          <w:lang w:val="en-US"/>
        </w:rPr>
        <w:drawing>
          <wp:anchor distT="0" distB="0" distL="0" distR="0" simplePos="0" relativeHeight="487556096" behindDoc="1" locked="0" layoutInCell="1" allowOverlap="1">
            <wp:simplePos x="0" y="0"/>
            <wp:positionH relativeFrom="page">
              <wp:posOffset>1456182</wp:posOffset>
            </wp:positionH>
            <wp:positionV relativeFrom="paragraph">
              <wp:posOffset>725640</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 xml:space="preserve">Berdasarkan hasil penelitian dan pengembangan media </w:t>
      </w:r>
      <w:r>
        <w:rPr>
          <w:i/>
        </w:rPr>
        <w:t xml:space="preserve">Pocket Card </w:t>
      </w:r>
      <w:r>
        <w:t>untuk meningkatkan minat baca siswa kelas II MIS Al-Bashirah, dapat ditarik beberapa kesimpulan sebagai berikut:</w:t>
      </w:r>
    </w:p>
    <w:p w:rsidR="009A09C1" w:rsidRDefault="002A291D">
      <w:pPr>
        <w:pStyle w:val="ListParagraph"/>
        <w:numPr>
          <w:ilvl w:val="2"/>
          <w:numId w:val="1"/>
        </w:numPr>
        <w:tabs>
          <w:tab w:val="left" w:pos="1288"/>
        </w:tabs>
        <w:spacing w:line="480" w:lineRule="auto"/>
        <w:ind w:right="120"/>
        <w:jc w:val="both"/>
        <w:rPr>
          <w:sz w:val="24"/>
        </w:rPr>
      </w:pPr>
      <w:r>
        <w:rPr>
          <w:sz w:val="24"/>
        </w:rPr>
        <w:t xml:space="preserve">Proses pengembangan media </w:t>
      </w:r>
      <w:r>
        <w:rPr>
          <w:i/>
          <w:sz w:val="24"/>
        </w:rPr>
        <w:t xml:space="preserve">Pocket Card </w:t>
      </w:r>
      <w:r>
        <w:rPr>
          <w:sz w:val="24"/>
        </w:rPr>
        <w:t>dilakukan dengan mengikuti prosedur penelitian yang sistematis, mulai dari tahap perancangan hingga penyempurnaan produk. Selama proses ini, peneliti melakukan berbagai revisi berdasarkan masukan konstruktif dari validator dan praktisi, yang meliputi perba</w:t>
      </w:r>
      <w:r>
        <w:rPr>
          <w:sz w:val="24"/>
        </w:rPr>
        <w:t xml:space="preserve">ikan pada aspek kebahasaan agar lebih komunikatif bagi siswa, penyesuaian ukuran huruf demi keterbacaan yang lebih baik, serta penyelarasan konsistensi tampilan visual media. Hasil akhir dari proses pengembangan ini adalah sebuah produk media pembelajaran </w:t>
      </w:r>
      <w:r>
        <w:rPr>
          <w:sz w:val="24"/>
        </w:rPr>
        <w:t>yang telah teruji secara procedural dan siap untuk di implementasikan di kelas.</w:t>
      </w:r>
    </w:p>
    <w:p w:rsidR="009A09C1" w:rsidRDefault="002A291D">
      <w:pPr>
        <w:pStyle w:val="ListParagraph"/>
        <w:numPr>
          <w:ilvl w:val="2"/>
          <w:numId w:val="1"/>
        </w:numPr>
        <w:tabs>
          <w:tab w:val="left" w:pos="1288"/>
        </w:tabs>
        <w:spacing w:before="1" w:line="480" w:lineRule="auto"/>
        <w:ind w:right="135"/>
        <w:jc w:val="both"/>
        <w:rPr>
          <w:i/>
          <w:sz w:val="24"/>
        </w:rPr>
      </w:pPr>
      <w:r>
        <w:rPr>
          <w:sz w:val="24"/>
        </w:rPr>
        <w:t xml:space="preserve">Media </w:t>
      </w:r>
      <w:r>
        <w:rPr>
          <w:i/>
          <w:sz w:val="24"/>
        </w:rPr>
        <w:t xml:space="preserve">Pocket card </w:t>
      </w:r>
      <w:r>
        <w:rPr>
          <w:sz w:val="24"/>
        </w:rPr>
        <w:t>telah teruji kelayakannya melalui proses validasi dari para ahli dan praktisi pendidikan, dengan rincian presentase ahli materi sebesar 85,3%, ahli media sebe</w:t>
      </w:r>
      <w:r>
        <w:rPr>
          <w:sz w:val="24"/>
        </w:rPr>
        <w:t xml:space="preserve">sar 89,3%, dan respon positif guru sebesar 88,6%. Secara keseluruhan, data tersebut membuktikan bahwa media </w:t>
      </w:r>
      <w:r>
        <w:rPr>
          <w:i/>
          <w:sz w:val="24"/>
        </w:rPr>
        <w:t xml:space="preserve">Pocket Card </w:t>
      </w:r>
      <w:r>
        <w:rPr>
          <w:sz w:val="24"/>
        </w:rPr>
        <w:t>memenuhi standar kualitas untuk digunakan dalam kegiatan belajar mengajar. Manfaatnya bagi sekolah guru adalah tersedianya alat bantu aj</w:t>
      </w:r>
      <w:r>
        <w:rPr>
          <w:sz w:val="24"/>
        </w:rPr>
        <w:t>ar yang inovatif dan praktis yang dapat menunjang variasi metode pembelajaran agar tidak monoton.</w:t>
      </w:r>
    </w:p>
    <w:p w:rsidR="009A09C1" w:rsidRDefault="009A09C1">
      <w:pPr>
        <w:pStyle w:val="BodyText"/>
        <w:rPr>
          <w:sz w:val="22"/>
        </w:rPr>
      </w:pPr>
    </w:p>
    <w:p w:rsidR="009A09C1" w:rsidRDefault="009A09C1">
      <w:pPr>
        <w:pStyle w:val="BodyText"/>
        <w:rPr>
          <w:sz w:val="22"/>
        </w:rPr>
      </w:pPr>
    </w:p>
    <w:p w:rsidR="009A09C1" w:rsidRDefault="009A09C1">
      <w:pPr>
        <w:pStyle w:val="BodyText"/>
        <w:spacing w:before="140"/>
        <w:rPr>
          <w:sz w:val="22"/>
        </w:rPr>
      </w:pPr>
    </w:p>
    <w:p w:rsidR="009A09C1" w:rsidRDefault="002A291D">
      <w:pPr>
        <w:ind w:left="429"/>
        <w:jc w:val="center"/>
        <w:rPr>
          <w:rFonts w:ascii="Calibri"/>
        </w:rPr>
      </w:pPr>
      <w:r>
        <w:rPr>
          <w:rFonts w:ascii="Calibri"/>
          <w:spacing w:val="-5"/>
        </w:rPr>
        <w:t>61</w:t>
      </w:r>
    </w:p>
    <w:p w:rsidR="009A09C1" w:rsidRDefault="009A09C1">
      <w:pPr>
        <w:jc w:val="center"/>
        <w:rPr>
          <w:rFonts w:ascii="Calibri"/>
        </w:rPr>
        <w:sectPr w:rsidR="009A09C1">
          <w:type w:val="continuous"/>
          <w:pgSz w:w="11910" w:h="16850"/>
          <w:pgMar w:top="1940" w:right="1559" w:bottom="280" w:left="1700" w:header="720" w:footer="720" w:gutter="0"/>
          <w:cols w:space="720"/>
        </w:sectPr>
      </w:pPr>
    </w:p>
    <w:p w:rsidR="009A09C1" w:rsidRDefault="009A09C1">
      <w:pPr>
        <w:pStyle w:val="BodyText"/>
        <w:spacing w:before="33"/>
        <w:rPr>
          <w:rFonts w:ascii="Calibri"/>
        </w:rPr>
      </w:pPr>
    </w:p>
    <w:p w:rsidR="009A09C1" w:rsidRDefault="002A291D">
      <w:pPr>
        <w:pStyle w:val="ListParagraph"/>
        <w:numPr>
          <w:ilvl w:val="2"/>
          <w:numId w:val="1"/>
        </w:numPr>
        <w:tabs>
          <w:tab w:val="left" w:pos="1288"/>
        </w:tabs>
        <w:spacing w:line="480" w:lineRule="auto"/>
        <w:ind w:right="142"/>
        <w:jc w:val="both"/>
        <w:rPr>
          <w:sz w:val="24"/>
        </w:rPr>
      </w:pPr>
      <w:r>
        <w:rPr>
          <w:noProof/>
          <w:sz w:val="24"/>
          <w:lang w:val="en-US"/>
        </w:rPr>
        <w:drawing>
          <wp:anchor distT="0" distB="0" distL="0" distR="0" simplePos="0" relativeHeight="487556608" behindDoc="1" locked="0" layoutInCell="1" allowOverlap="1">
            <wp:simplePos x="0" y="0"/>
            <wp:positionH relativeFrom="page">
              <wp:posOffset>1456182</wp:posOffset>
            </wp:positionH>
            <wp:positionV relativeFrom="paragraph">
              <wp:posOffset>1602505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PenerapanmediaPocketCardterbuktisecaranyatamampumempermudah siswa dalam memahami konsep antonim dan secara signifikan meningkatkan min</w:t>
      </w:r>
      <w:r>
        <w:rPr>
          <w:sz w:val="24"/>
        </w:rPr>
        <w:t>at baca mereka. Melalui pendekatan yang interaktif, media ini memberikan manfaat bagi siswa berupa pengalaman belajaryang menyenangkan, mereka dapat belajar dengan cara yang tidak membosankansehingga partisipasi aktif mereka di kelas meningkat. Produk akhi</w:t>
      </w:r>
      <w:r>
        <w:rPr>
          <w:sz w:val="24"/>
        </w:rPr>
        <w:t>r ini menjadi solusi yang efektif untuk merangsang rasa ingin tahu siswa dan memperbaiki literasi dasar mereka sejak dini.</w:t>
      </w:r>
    </w:p>
    <w:p w:rsidR="009A09C1" w:rsidRDefault="009A09C1">
      <w:pPr>
        <w:pStyle w:val="BodyText"/>
        <w:spacing w:before="1"/>
      </w:pPr>
    </w:p>
    <w:p w:rsidR="009A09C1" w:rsidRDefault="002A291D">
      <w:pPr>
        <w:pStyle w:val="Heading1"/>
        <w:numPr>
          <w:ilvl w:val="1"/>
          <w:numId w:val="1"/>
        </w:numPr>
        <w:tabs>
          <w:tab w:val="left" w:pos="1288"/>
        </w:tabs>
      </w:pPr>
      <w:r>
        <w:rPr>
          <w:spacing w:val="-4"/>
        </w:rPr>
        <w:t>Saran</w:t>
      </w:r>
    </w:p>
    <w:p w:rsidR="009A09C1" w:rsidRDefault="009A09C1">
      <w:pPr>
        <w:pStyle w:val="BodyText"/>
        <w:rPr>
          <w:b/>
        </w:rPr>
      </w:pPr>
    </w:p>
    <w:p w:rsidR="009A09C1" w:rsidRDefault="002A291D">
      <w:pPr>
        <w:pStyle w:val="BodyText"/>
        <w:spacing w:before="1" w:line="480" w:lineRule="auto"/>
        <w:ind w:left="568" w:right="136" w:firstLine="720"/>
        <w:jc w:val="both"/>
      </w:pPr>
      <w:r>
        <w:t xml:space="preserve">Berdasarkan hasil penelitian dan manfaat teoritis yang telah dikemukakan, maka disarankan agar pengembangan media pembelajaran di masa depan lebih menekankan pada penguatan aspek visual dan stimulasi motivasi belajar, mengingat media </w:t>
      </w:r>
      <w:r>
        <w:rPr>
          <w:i/>
        </w:rPr>
        <w:t xml:space="preserve">Pocket Card </w:t>
      </w:r>
      <w:r>
        <w:t>telah memb</w:t>
      </w:r>
      <w:r>
        <w:t>erikan bukti baru bahwa penggunaan alat peraga konkret sangat efektif dalam membantu siswa kela II memvisualisasikan konsep abstrak seperti materi antonim. Hal ini sejalan dengan upaya memperkaya teori pembelajaran visual, di mana integrasi media yang inte</w:t>
      </w:r>
      <w:r>
        <w:t>raktif di lingkungan sekolah tidak hanya memudahkan proses kognitif tetapi secara nyata meningkatkan motivasi intrinsik (dorongan belajar) dan minat baca siswa. Oleh karena itu, penelitian selanjutnya diharapkan dapat memperluas cakupanteoriinidenganmengem</w:t>
      </w:r>
      <w:r>
        <w:t>bangkanmediaserupapadamateriyangberbeda atau dengan menguji berbagai variable desain visual lainnya untuk melihat dampak yang lebih luas terhadap keterlibatan siswa di kelas. Selain itu, penyediaansaranaliterasimandiriyangberbasispadaprinsip-</w:t>
      </w:r>
      <w:r>
        <w:rPr>
          <w:spacing w:val="-2"/>
        </w:rPr>
        <w:t>prinsip</w:t>
      </w:r>
    </w:p>
    <w:p w:rsidR="009A09C1" w:rsidRDefault="009A09C1">
      <w:pPr>
        <w:pStyle w:val="BodyText"/>
        <w:spacing w:line="480" w:lineRule="auto"/>
        <w:jc w:val="both"/>
        <w:sectPr w:rsidR="009A09C1">
          <w:headerReference w:type="default" r:id="rId8"/>
          <w:pgSz w:w="11910" w:h="16850"/>
          <w:pgMar w:top="1940" w:right="1559" w:bottom="280" w:left="1700" w:header="754" w:footer="0" w:gutter="0"/>
          <w:pgNumType w:start="62"/>
          <w:cols w:space="720"/>
        </w:sectPr>
      </w:pPr>
    </w:p>
    <w:p w:rsidR="009A09C1" w:rsidRDefault="009A09C1">
      <w:pPr>
        <w:pStyle w:val="BodyText"/>
        <w:spacing w:before="50"/>
      </w:pPr>
    </w:p>
    <w:p w:rsidR="009A09C1" w:rsidRDefault="002A291D">
      <w:pPr>
        <w:pStyle w:val="BodyText"/>
        <w:spacing w:line="480" w:lineRule="auto"/>
        <w:ind w:left="568" w:right="137"/>
        <w:jc w:val="both"/>
      </w:pPr>
      <w:r>
        <w:rPr>
          <w:noProof/>
          <w:lang w:val="en-US"/>
        </w:rPr>
        <w:drawing>
          <wp:anchor distT="0" distB="0" distL="0" distR="0" simplePos="0" relativeHeight="487557120" behindDoc="1" locked="0" layoutInCell="1" allowOverlap="1">
            <wp:simplePos x="0" y="0"/>
            <wp:positionH relativeFrom="page">
              <wp:posOffset>1456182</wp:posOffset>
            </wp:positionH>
            <wp:positionV relativeFrom="paragraph">
              <wp:posOffset>1602501</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pembelajaran visual dan teori motivasi sangat disarankan untuk diterapkan secara berkelanjutan guna menciptakan lingkungan belajar yang lebih inovatif, menyenangkan, dan efektif dalam jangka panjang.</w:t>
      </w:r>
    </w:p>
    <w:sectPr w:rsidR="009A09C1" w:rsidSect="009A09C1">
      <w:pgSz w:w="11910" w:h="16850"/>
      <w:pgMar w:top="194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91D" w:rsidRDefault="002A291D" w:rsidP="009A09C1">
      <w:r>
        <w:separator/>
      </w:r>
    </w:p>
  </w:endnote>
  <w:endnote w:type="continuationSeparator" w:id="1">
    <w:p w:rsidR="002A291D" w:rsidRDefault="002A291D" w:rsidP="009A0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91D" w:rsidRDefault="002A291D" w:rsidP="009A09C1">
      <w:r>
        <w:separator/>
      </w:r>
    </w:p>
  </w:footnote>
  <w:footnote w:type="continuationSeparator" w:id="1">
    <w:p w:rsidR="002A291D" w:rsidRDefault="002A291D" w:rsidP="009A0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9C1" w:rsidRDefault="009A09C1">
    <w:pPr>
      <w:pStyle w:val="BodyText"/>
      <w:spacing w:line="14" w:lineRule="auto"/>
      <w:rPr>
        <w:sz w:val="20"/>
      </w:rPr>
    </w:pPr>
    <w:r w:rsidRPr="009A09C1">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7pt;width:18.3pt;height:13.05pt;z-index:-251658752;mso-position-horizontal-relative:page;mso-position-vertical-relative:page" filled="f" stroked="f">
          <v:textbox inset="0,0,0,0">
            <w:txbxContent>
              <w:p w:rsidR="009A09C1" w:rsidRDefault="009A09C1">
                <w:pPr>
                  <w:spacing w:line="245" w:lineRule="exact"/>
                  <w:ind w:left="60"/>
                  <w:rPr>
                    <w:rFonts w:ascii="Calibri"/>
                  </w:rPr>
                </w:pPr>
                <w:r>
                  <w:rPr>
                    <w:rFonts w:ascii="Calibri"/>
                    <w:spacing w:val="-5"/>
                  </w:rPr>
                  <w:fldChar w:fldCharType="begin"/>
                </w:r>
                <w:r w:rsidR="002A291D">
                  <w:rPr>
                    <w:rFonts w:ascii="Calibri"/>
                    <w:spacing w:val="-5"/>
                  </w:rPr>
                  <w:instrText xml:space="preserve"> PAGE </w:instrText>
                </w:r>
                <w:r>
                  <w:rPr>
                    <w:rFonts w:ascii="Calibri"/>
                    <w:spacing w:val="-5"/>
                  </w:rPr>
                  <w:fldChar w:fldCharType="separate"/>
                </w:r>
                <w:r w:rsidR="009958F1">
                  <w:rPr>
                    <w:rFonts w:ascii="Calibri"/>
                    <w:noProof/>
                    <w:spacing w:val="-5"/>
                  </w:rPr>
                  <w:t>62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3430"/>
    <w:multiLevelType w:val="hybridMultilevel"/>
    <w:tmpl w:val="C0C497AA"/>
    <w:lvl w:ilvl="0" w:tplc="CD76DB6C">
      <w:start w:val="5"/>
      <w:numFmt w:val="decimal"/>
      <w:lvlText w:val="%1"/>
      <w:lvlJc w:val="left"/>
      <w:pPr>
        <w:ind w:left="1288" w:hanging="720"/>
        <w:jc w:val="left"/>
      </w:pPr>
      <w:rPr>
        <w:rFonts w:hint="default"/>
        <w:lang w:eastAsia="en-US" w:bidi="ar-SA"/>
      </w:rPr>
    </w:lvl>
    <w:lvl w:ilvl="1" w:tplc="3BBAC5CE">
      <w:numFmt w:val="none"/>
      <w:lvlText w:val=""/>
      <w:lvlJc w:val="left"/>
      <w:pPr>
        <w:tabs>
          <w:tab w:val="num" w:pos="360"/>
        </w:tabs>
      </w:pPr>
    </w:lvl>
    <w:lvl w:ilvl="2" w:tplc="F2DA5248">
      <w:start w:val="1"/>
      <w:numFmt w:val="decimal"/>
      <w:lvlText w:val="%3."/>
      <w:lvlJc w:val="left"/>
      <w:pPr>
        <w:ind w:left="1288" w:hanging="360"/>
        <w:jc w:val="left"/>
      </w:pPr>
      <w:rPr>
        <w:rFonts w:hint="default"/>
        <w:spacing w:val="0"/>
        <w:w w:val="100"/>
        <w:lang w:eastAsia="en-US" w:bidi="ar-SA"/>
      </w:rPr>
    </w:lvl>
    <w:lvl w:ilvl="3" w:tplc="2C400F4A">
      <w:numFmt w:val="bullet"/>
      <w:lvlText w:val="•"/>
      <w:lvlJc w:val="left"/>
      <w:pPr>
        <w:ind w:left="3490" w:hanging="360"/>
      </w:pPr>
      <w:rPr>
        <w:rFonts w:hint="default"/>
        <w:lang w:eastAsia="en-US" w:bidi="ar-SA"/>
      </w:rPr>
    </w:lvl>
    <w:lvl w:ilvl="4" w:tplc="F05485F4">
      <w:numFmt w:val="bullet"/>
      <w:lvlText w:val="•"/>
      <w:lvlJc w:val="left"/>
      <w:pPr>
        <w:ind w:left="4226" w:hanging="360"/>
      </w:pPr>
      <w:rPr>
        <w:rFonts w:hint="default"/>
        <w:lang w:eastAsia="en-US" w:bidi="ar-SA"/>
      </w:rPr>
    </w:lvl>
    <w:lvl w:ilvl="5" w:tplc="430A328A">
      <w:numFmt w:val="bullet"/>
      <w:lvlText w:val="•"/>
      <w:lvlJc w:val="left"/>
      <w:pPr>
        <w:ind w:left="4963" w:hanging="360"/>
      </w:pPr>
      <w:rPr>
        <w:rFonts w:hint="default"/>
        <w:lang w:eastAsia="en-US" w:bidi="ar-SA"/>
      </w:rPr>
    </w:lvl>
    <w:lvl w:ilvl="6" w:tplc="24F8A4E8">
      <w:numFmt w:val="bullet"/>
      <w:lvlText w:val="•"/>
      <w:lvlJc w:val="left"/>
      <w:pPr>
        <w:ind w:left="5700" w:hanging="360"/>
      </w:pPr>
      <w:rPr>
        <w:rFonts w:hint="default"/>
        <w:lang w:eastAsia="en-US" w:bidi="ar-SA"/>
      </w:rPr>
    </w:lvl>
    <w:lvl w:ilvl="7" w:tplc="0AB64D08">
      <w:numFmt w:val="bullet"/>
      <w:lvlText w:val="•"/>
      <w:lvlJc w:val="left"/>
      <w:pPr>
        <w:ind w:left="6437" w:hanging="360"/>
      </w:pPr>
      <w:rPr>
        <w:rFonts w:hint="default"/>
        <w:lang w:eastAsia="en-US" w:bidi="ar-SA"/>
      </w:rPr>
    </w:lvl>
    <w:lvl w:ilvl="8" w:tplc="8DC2AED0">
      <w:numFmt w:val="bullet"/>
      <w:lvlText w:val="•"/>
      <w:lvlJc w:val="left"/>
      <w:pPr>
        <w:ind w:left="7173"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OYZtwuEBDCXQ73BJaTg1f1baxho=" w:salt="P0Yjo1ouPuDsfhmIKJ0Om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9A09C1"/>
    <w:rsid w:val="002A291D"/>
    <w:rsid w:val="009958F1"/>
    <w:rsid w:val="009A0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09C1"/>
    <w:rPr>
      <w:rFonts w:ascii="Times New Roman" w:eastAsia="Times New Roman" w:hAnsi="Times New Roman" w:cs="Times New Roman"/>
      <w:lang/>
    </w:rPr>
  </w:style>
  <w:style w:type="paragraph" w:styleId="Heading1">
    <w:name w:val="heading 1"/>
    <w:basedOn w:val="Normal"/>
    <w:uiPriority w:val="1"/>
    <w:qFormat/>
    <w:rsid w:val="009A09C1"/>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A09C1"/>
    <w:rPr>
      <w:sz w:val="24"/>
      <w:szCs w:val="24"/>
    </w:rPr>
  </w:style>
  <w:style w:type="paragraph" w:styleId="ListParagraph">
    <w:name w:val="List Paragraph"/>
    <w:basedOn w:val="Normal"/>
    <w:uiPriority w:val="1"/>
    <w:qFormat/>
    <w:rsid w:val="009A09C1"/>
    <w:pPr>
      <w:ind w:left="1288" w:hanging="360"/>
      <w:jc w:val="both"/>
    </w:pPr>
  </w:style>
  <w:style w:type="paragraph" w:customStyle="1" w:styleId="TableParagraph">
    <w:name w:val="Table Paragraph"/>
    <w:basedOn w:val="Normal"/>
    <w:uiPriority w:val="1"/>
    <w:qFormat/>
    <w:rsid w:val="009A09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2026-05-13T07:54:00Z</dcterms:created>
  <dcterms:modified xsi:type="dcterms:W3CDTF">2026-05-13T07:54:00Z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Nitro PDF Pro 14 (14.42.0.34)</vt:lpwstr>
  </property>
  <property fmtid="{D5CDD505-2E9C-101B-9397-08002B2CF9AE}" pid="4" name="LastSaved">
    <vt:filetime>2026-05-08T00:00:00Z</vt:filetime>
  </property>
</Properties>
</file>