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D8" w:rsidRPr="003552D8" w:rsidRDefault="003552D8" w:rsidP="003552D8">
      <w:pPr>
        <w:jc w:val="center"/>
        <w:rPr>
          <w:rFonts w:ascii="Times New Roman" w:hAnsi="Times New Roman" w:cs="Times New Roman"/>
          <w:b/>
          <w:kern w:val="24"/>
          <w:sz w:val="24"/>
          <w:szCs w:val="24"/>
        </w:rPr>
      </w:pPr>
      <w:r w:rsidRPr="003552D8">
        <w:rPr>
          <w:rFonts w:ascii="Times New Roman" w:hAnsi="Times New Roman" w:cs="Times New Roman"/>
          <w:b/>
          <w:kern w:val="24"/>
          <w:sz w:val="24"/>
          <w:szCs w:val="24"/>
        </w:rPr>
        <w:t>BAB III</w:t>
      </w:r>
    </w:p>
    <w:p w:rsidR="003552D8" w:rsidRPr="003552D8" w:rsidRDefault="003552D8" w:rsidP="003552D8">
      <w:pPr>
        <w:jc w:val="center"/>
        <w:rPr>
          <w:rFonts w:ascii="Times New Roman" w:hAnsi="Times New Roman" w:cs="Times New Roman"/>
          <w:kern w:val="24"/>
          <w:sz w:val="24"/>
          <w:szCs w:val="24"/>
        </w:rPr>
      </w:pPr>
      <w:r w:rsidRPr="003552D8">
        <w:rPr>
          <w:rFonts w:ascii="Times New Roman" w:hAnsi="Times New Roman" w:cs="Times New Roman"/>
          <w:b/>
          <w:kern w:val="24"/>
          <w:sz w:val="24"/>
          <w:szCs w:val="24"/>
        </w:rPr>
        <w:t>METODE PENELITIAN</w:t>
      </w:r>
    </w:p>
    <w:p w:rsidR="003552D8" w:rsidRPr="003552D8" w:rsidRDefault="003552D8" w:rsidP="003552D8">
      <w:pPr>
        <w:ind w:firstLine="360"/>
        <w:jc w:val="both"/>
        <w:rPr>
          <w:rFonts w:ascii="Times New Roman" w:hAnsi="Times New Roman" w:cs="Times New Roman"/>
          <w:kern w:val="24"/>
          <w:sz w:val="24"/>
          <w:szCs w:val="24"/>
        </w:rPr>
      </w:pP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3.1 Desain Penelitian</w:t>
      </w:r>
      <w:bookmarkStart w:id="0" w:name="_GoBack"/>
      <w:bookmarkEnd w:id="0"/>
    </w:p>
    <w:p w:rsidR="003552D8" w:rsidRPr="003552D8" w:rsidRDefault="003552D8" w:rsidP="003552D8">
      <w:pPr>
        <w:ind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t>Pada penelitian ini menggunakan metode kualitatif sebagai acuan utama dalam proses penelitian. Menurut (Sugiono 2020) metode penelitian kualitatif digunakan untuk memahami suatu objek dalam kondisi yang alami, di mana peneliti sendiri berperan sebagai instrumen utama. Pengumpulan data dilakukan melalui berbagai cara secara terpadu, sementara proses analisisnya bersifat induktif yang berpijak dari data lapangan menuju kesimpulan umum. Hasil dari penelitian kualitatif lebih menekankan pada pemahaman makna daripada sekadar membuat generalisasi.</w:t>
      </w:r>
    </w:p>
    <w:p w:rsidR="003552D8" w:rsidRPr="003552D8" w:rsidRDefault="003552D8" w:rsidP="003552D8">
      <w:pPr>
        <w:ind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t>Dalam penelitian ini, peneliti melakukan wawancara langsung dengan pegawai PT Agro Sinergi Nusantara untuk memperoleh informasi yang mendalam.Data yang dikumpulkan mencakup berbagai informasi yang dianggap relevan dan mendukung tujuan dari penelitian ini.</w:t>
      </w:r>
    </w:p>
    <w:p w:rsidR="003552D8" w:rsidRPr="003552D8" w:rsidRDefault="003552D8" w:rsidP="003552D8">
      <w:pPr>
        <w:jc w:val="both"/>
        <w:rPr>
          <w:rFonts w:ascii="Times New Roman" w:hAnsi="Times New Roman" w:cs="Times New Roman"/>
          <w:kern w:val="24"/>
          <w:sz w:val="24"/>
          <w:szCs w:val="24"/>
        </w:rPr>
      </w:pPr>
      <w:r w:rsidRPr="003552D8">
        <w:rPr>
          <w:rFonts w:ascii="Times New Roman" w:hAnsi="Times New Roman" w:cs="Times New Roman"/>
          <w:kern w:val="24"/>
          <w:sz w:val="24"/>
          <w:szCs w:val="24"/>
        </w:rPr>
        <w:t>1. Data Primer</w:t>
      </w:r>
    </w:p>
    <w:p w:rsidR="003552D8" w:rsidRPr="003552D8" w:rsidRDefault="003552D8" w:rsidP="003552D8">
      <w:pPr>
        <w:pStyle w:val="ListParagraph"/>
        <w:ind w:left="0"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t>Data primer merupakan data yang diperoleh langsung dari sumber utamanya, yaitu melalui pengamatan langsung di lapangan atau wawancara dengan pihak-pihak yang terlibat secara langsung. Dalam penelitian ini, data primer dikumpulkan dengan cara mewawancarai pegawai bagian keuangan dan akuntansi di PT Agro Sinergi Nusantara Aceh Barat. Melalui wawancara ini, peneliti mendapatkan informasi langsung yang berkaitan dengan sistem dan praktik yang dijalankan oleh perusahaan.</w:t>
      </w:r>
    </w:p>
    <w:p w:rsidR="003552D8" w:rsidRPr="003552D8" w:rsidRDefault="003552D8" w:rsidP="003552D8">
      <w:pPr>
        <w:jc w:val="both"/>
        <w:rPr>
          <w:rFonts w:ascii="Times New Roman" w:hAnsi="Times New Roman" w:cs="Times New Roman"/>
          <w:kern w:val="24"/>
          <w:sz w:val="24"/>
          <w:szCs w:val="24"/>
        </w:rPr>
      </w:pPr>
      <w:r w:rsidRPr="003552D8">
        <w:rPr>
          <w:rFonts w:ascii="Times New Roman" w:hAnsi="Times New Roman" w:cs="Times New Roman"/>
          <w:kern w:val="24"/>
          <w:sz w:val="24"/>
          <w:szCs w:val="24"/>
        </w:rPr>
        <w:t>2. Data Sekunder</w:t>
      </w:r>
    </w:p>
    <w:p w:rsidR="003552D8" w:rsidRPr="003552D8" w:rsidRDefault="003552D8" w:rsidP="003552D8">
      <w:pPr>
        <w:pStyle w:val="ListParagraph"/>
        <w:ind w:left="0"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t>Sementara itu, data sekunder adalah data pendukung yang diperoleh dari berbagai sumber lain di luar objek utama penelitian. Data ini bisa berupa buku referensi, artikel ilmiah, dokumen perusahaan, laporan penelitian terdahulu, maupun bahan bacaan lainnya yang relevan dengan topik yang dikaji.Data sekunder membantu memperkuat pemahaman peneliti terhadap konteks dan teori yang mendasari penelitian ini.</w:t>
      </w: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3.2 Subjek dan Objek Penelitian</w:t>
      </w:r>
    </w:p>
    <w:p w:rsidR="003552D8" w:rsidRPr="003552D8" w:rsidRDefault="003552D8" w:rsidP="003552D8">
      <w:pPr>
        <w:pStyle w:val="ListParagraph"/>
        <w:ind w:left="0"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lastRenderedPageBreak/>
        <w:t>Pada hakikatnya subjek penelitian adalah orang-orang yang akan menjadi fokus dalam penelitian yaitu PT Agro Sinergi Nusantara. Sedangkan Objek Penelitiannya adalah Analisis Sistem Insormasi Akuntansi Penerimaan dan Pengeluaran kas.</w:t>
      </w:r>
    </w:p>
    <w:p w:rsidR="003552D8" w:rsidRPr="003552D8" w:rsidRDefault="003552D8" w:rsidP="003552D8">
      <w:pPr>
        <w:pStyle w:val="ListParagraph"/>
        <w:ind w:left="0" w:firstLine="720"/>
        <w:jc w:val="both"/>
        <w:rPr>
          <w:rFonts w:ascii="Times New Roman" w:hAnsi="Times New Roman" w:cs="Times New Roman"/>
          <w:kern w:val="24"/>
          <w:sz w:val="24"/>
          <w:szCs w:val="24"/>
        </w:rPr>
      </w:pPr>
    </w:p>
    <w:p w:rsidR="003552D8" w:rsidRPr="003552D8" w:rsidRDefault="003552D8" w:rsidP="003552D8">
      <w:pPr>
        <w:jc w:val="both"/>
        <w:rPr>
          <w:rFonts w:ascii="Times New Roman" w:hAnsi="Times New Roman" w:cs="Times New Roman"/>
          <w:kern w:val="24"/>
          <w:sz w:val="24"/>
          <w:szCs w:val="24"/>
        </w:rPr>
      </w:pPr>
      <w:r w:rsidRPr="003552D8">
        <w:rPr>
          <w:rFonts w:ascii="Times New Roman" w:hAnsi="Times New Roman" w:cs="Times New Roman"/>
          <w:b/>
          <w:kern w:val="24"/>
          <w:sz w:val="24"/>
          <w:szCs w:val="24"/>
        </w:rPr>
        <w:t>3.3 Lokasi dan Waktu Penelitian</w:t>
      </w:r>
    </w:p>
    <w:p w:rsidR="003552D8" w:rsidRPr="003552D8" w:rsidRDefault="003552D8" w:rsidP="003552D8">
      <w:pPr>
        <w:ind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t>Penelitian ini dilaksanakan di PT Agro Sinergi Nusantara, Jl. Ujong Beurasok No.25, Lapang,Kecamatan Johan Pahawan,Kabupaten Aceh Barat Adapun waktu yang digunakan dalam penelitian ini terangkum dalam tabel berikut ini</w:t>
      </w:r>
    </w:p>
    <w:p w:rsidR="003552D8" w:rsidRPr="003552D8" w:rsidRDefault="003552D8" w:rsidP="003552D8">
      <w:pPr>
        <w:ind w:firstLine="720"/>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Tabel 3.3 Jadwal Penelitian</w:t>
      </w: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noProof/>
          <w:kern w:val="24"/>
          <w:sz w:val="24"/>
          <w:szCs w:val="24"/>
        </w:rPr>
        <w:drawing>
          <wp:inline distT="0" distB="0" distL="0" distR="0">
            <wp:extent cx="5981700" cy="2809875"/>
            <wp:effectExtent l="19050" t="0" r="0" b="0"/>
            <wp:docPr id="23" name="Picture 4" descr="C:\Users\SITI FATIMAH\Downloads\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TI FATIMAH\Downloads\1.jfif"/>
                    <pic:cNvPicPr>
                      <a:picLocks noChangeAspect="1" noChangeArrowheads="1"/>
                    </pic:cNvPicPr>
                  </pic:nvPicPr>
                  <pic:blipFill>
                    <a:blip r:embed="rId7"/>
                    <a:srcRect/>
                    <a:stretch>
                      <a:fillRect/>
                    </a:stretch>
                  </pic:blipFill>
                  <pic:spPr bwMode="auto">
                    <a:xfrm>
                      <a:off x="0" y="0"/>
                      <a:ext cx="5991518" cy="2814487"/>
                    </a:xfrm>
                    <a:prstGeom prst="rect">
                      <a:avLst/>
                    </a:prstGeom>
                    <a:noFill/>
                    <a:ln w="9525">
                      <a:noFill/>
                      <a:miter lim="800000"/>
                      <a:headEnd/>
                      <a:tailEnd/>
                    </a:ln>
                  </pic:spPr>
                </pic:pic>
              </a:graphicData>
            </a:graphic>
          </wp:inline>
        </w:drawing>
      </w:r>
    </w:p>
    <w:p w:rsidR="003552D8" w:rsidRPr="003552D8" w:rsidRDefault="003552D8" w:rsidP="003552D8">
      <w:pPr>
        <w:jc w:val="both"/>
        <w:rPr>
          <w:rFonts w:ascii="Times New Roman" w:hAnsi="Times New Roman" w:cs="Times New Roman"/>
          <w:b/>
          <w:kern w:val="24"/>
          <w:sz w:val="24"/>
          <w:szCs w:val="24"/>
        </w:rPr>
      </w:pP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3.4 Variabel dan Indikator Penelitian</w:t>
      </w:r>
    </w:p>
    <w:p w:rsidR="003552D8" w:rsidRPr="003552D8" w:rsidRDefault="003552D8" w:rsidP="003552D8">
      <w:pPr>
        <w:jc w:val="both"/>
        <w:rPr>
          <w:rFonts w:ascii="Times New Roman" w:hAnsi="Times New Roman" w:cs="Times New Roman"/>
          <w:kern w:val="24"/>
          <w:sz w:val="24"/>
          <w:szCs w:val="24"/>
        </w:rPr>
      </w:pPr>
      <w:r w:rsidRPr="003552D8">
        <w:rPr>
          <w:rFonts w:ascii="Times New Roman" w:hAnsi="Times New Roman" w:cs="Times New Roman"/>
          <w:kern w:val="24"/>
          <w:sz w:val="24"/>
          <w:szCs w:val="24"/>
        </w:rPr>
        <w:t>Dalam sebuah penelitian, terdapat variabel yang menjadi fokus permasalahan dalam studi tersebut.Menurut (Sugiyono 2020), variabel penelitian adalah karakteristik atau atribut dari individu atau organisasi yang bisa diukur atau diamati, serta memiliki variasi tertentu yang ditentukan oleh peneliti untuk dipelajari dan kemudian disimpulkan.Variabel yang dipakai dalam penelitian ini adalah.</w:t>
      </w: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br w:type="page"/>
      </w:r>
      <w:r w:rsidRPr="003552D8">
        <w:rPr>
          <w:rFonts w:ascii="Times New Roman" w:hAnsi="Times New Roman" w:cs="Times New Roman"/>
          <w:b/>
          <w:kern w:val="24"/>
          <w:sz w:val="24"/>
          <w:szCs w:val="24"/>
        </w:rPr>
        <w:lastRenderedPageBreak/>
        <w:t>Tabel 3.4 Definisi Operasional Variabel</w:t>
      </w:r>
    </w:p>
    <w:tbl>
      <w:tblPr>
        <w:tblStyle w:val="TableGrid"/>
        <w:tblW w:w="10080" w:type="dxa"/>
        <w:tblInd w:w="-522" w:type="dxa"/>
        <w:tblLayout w:type="fixed"/>
        <w:tblLook w:val="04A0"/>
      </w:tblPr>
      <w:tblGrid>
        <w:gridCol w:w="630"/>
        <w:gridCol w:w="1620"/>
        <w:gridCol w:w="3600"/>
        <w:gridCol w:w="4230"/>
      </w:tblGrid>
      <w:tr w:rsidR="003552D8" w:rsidRPr="003552D8" w:rsidTr="008763CE">
        <w:tc>
          <w:tcPr>
            <w:tcW w:w="630" w:type="dxa"/>
          </w:tcPr>
          <w:p w:rsidR="003552D8" w:rsidRPr="003552D8" w:rsidRDefault="003552D8" w:rsidP="003552D8">
            <w:pPr>
              <w:spacing w:line="360" w:lineRule="auto"/>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No</w:t>
            </w:r>
          </w:p>
        </w:tc>
        <w:tc>
          <w:tcPr>
            <w:tcW w:w="1620" w:type="dxa"/>
          </w:tcPr>
          <w:p w:rsidR="003552D8" w:rsidRPr="003552D8" w:rsidRDefault="003552D8" w:rsidP="003552D8">
            <w:pPr>
              <w:spacing w:line="360" w:lineRule="auto"/>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Variabel</w:t>
            </w:r>
          </w:p>
        </w:tc>
        <w:tc>
          <w:tcPr>
            <w:tcW w:w="3600" w:type="dxa"/>
          </w:tcPr>
          <w:p w:rsidR="003552D8" w:rsidRPr="003552D8" w:rsidRDefault="003552D8" w:rsidP="003552D8">
            <w:pPr>
              <w:spacing w:line="360" w:lineRule="auto"/>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Definisi</w:t>
            </w:r>
          </w:p>
        </w:tc>
        <w:tc>
          <w:tcPr>
            <w:tcW w:w="4230" w:type="dxa"/>
          </w:tcPr>
          <w:p w:rsidR="003552D8" w:rsidRPr="003552D8" w:rsidRDefault="003552D8" w:rsidP="003552D8">
            <w:pPr>
              <w:spacing w:line="360" w:lineRule="auto"/>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Indikator</w:t>
            </w:r>
          </w:p>
        </w:tc>
      </w:tr>
      <w:tr w:rsidR="003552D8" w:rsidRPr="003552D8" w:rsidTr="008763CE">
        <w:tc>
          <w:tcPr>
            <w:tcW w:w="630" w:type="dxa"/>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1</w:t>
            </w:r>
          </w:p>
        </w:tc>
        <w:tc>
          <w:tcPr>
            <w:tcW w:w="1620" w:type="dxa"/>
          </w:tcPr>
          <w:p w:rsidR="003552D8" w:rsidRPr="003552D8" w:rsidRDefault="003552D8" w:rsidP="003552D8">
            <w:pPr>
              <w:spacing w:line="360" w:lineRule="auto"/>
              <w:ind w:left="30"/>
              <w:jc w:val="both"/>
              <w:rPr>
                <w:rFonts w:ascii="Times New Roman" w:hAnsi="Times New Roman" w:cs="Times New Roman"/>
                <w:kern w:val="24"/>
                <w:sz w:val="24"/>
                <w:szCs w:val="24"/>
              </w:rPr>
            </w:pPr>
            <w:r w:rsidRPr="003552D8">
              <w:rPr>
                <w:rFonts w:ascii="Times New Roman" w:hAnsi="Times New Roman" w:cs="Times New Roman"/>
                <w:kern w:val="24"/>
                <w:sz w:val="24"/>
                <w:szCs w:val="24"/>
              </w:rPr>
              <w:t>Sistem Informasi Akuntansi (SIA)</w:t>
            </w:r>
          </w:p>
          <w:p w:rsidR="003552D8" w:rsidRPr="003552D8" w:rsidRDefault="003552D8" w:rsidP="003552D8">
            <w:pPr>
              <w:spacing w:line="360" w:lineRule="auto"/>
              <w:jc w:val="both"/>
              <w:rPr>
                <w:rFonts w:ascii="Times New Roman" w:hAnsi="Times New Roman" w:cs="Times New Roman"/>
                <w:b/>
                <w:kern w:val="24"/>
                <w:sz w:val="24"/>
                <w:szCs w:val="24"/>
              </w:rPr>
            </w:pPr>
          </w:p>
        </w:tc>
        <w:tc>
          <w:tcPr>
            <w:tcW w:w="3600" w:type="dxa"/>
          </w:tcPr>
          <w:p w:rsidR="003552D8" w:rsidRPr="003552D8" w:rsidRDefault="003552D8" w:rsidP="003552D8">
            <w:pPr>
              <w:spacing w:line="360" w:lineRule="auto"/>
              <w:ind w:firstLine="162"/>
              <w:jc w:val="both"/>
              <w:rPr>
                <w:rFonts w:ascii="Times New Roman" w:hAnsi="Times New Roman" w:cs="Times New Roman"/>
                <w:b/>
                <w:kern w:val="24"/>
                <w:sz w:val="24"/>
                <w:szCs w:val="24"/>
              </w:rPr>
            </w:pPr>
            <w:r w:rsidRPr="003552D8">
              <w:rPr>
                <w:rFonts w:ascii="Times New Roman" w:hAnsi="Times New Roman" w:cs="Times New Roman"/>
                <w:kern w:val="24"/>
                <w:sz w:val="24"/>
                <w:szCs w:val="24"/>
              </w:rPr>
              <w:t xml:space="preserve">Sistem Informasi Akuntansi merupakan sebuah sistem yang dirancang dengan bantuan teknologi komputer untuk membantu perusahaan dalam mengelola data keuangan </w:t>
            </w:r>
            <w:r w:rsidR="00065F3E" w:rsidRPr="003552D8">
              <w:rPr>
                <w:rFonts w:ascii="Times New Roman" w:hAnsi="Times New Roman" w:cs="Times New Roman"/>
                <w:kern w:val="24"/>
                <w:sz w:val="24"/>
                <w:szCs w:val="24"/>
              </w:rPr>
              <w:fldChar w:fldCharType="begin" w:fldLock="1"/>
            </w:r>
            <w:r w:rsidRPr="003552D8">
              <w:rPr>
                <w:rFonts w:ascii="Times New Roman" w:hAnsi="Times New Roman" w:cs="Times New Roman"/>
                <w:kern w:val="24"/>
                <w:sz w:val="24"/>
                <w:szCs w:val="24"/>
              </w:rPr>
              <w:instrText>ADDIN CSL_CITATION {"citationItems":[{"id":"ITEM-1","itemData":{"DOI":"10.51903/semnastekmu.v3i1.200","ISSN":"2809-1574","abstract":"An accounting information system is a system that is connected to each other as a whole, from procedures, forms, records, until finally financial reports can be created. There are two accounting information systems used by researchers, namely the cash receipt system and the cash disbursement system. The aim of this research is to find out how the accounting information system for cash receipts and disbursements is and the role of internal control at UD Dadhen Kurnia Abadi. UD Dadhen Kurnia Abadi is an MSME that operates in the catfish fillet industry so the organizational structure is more concise and the functions involved in a transaction are also quite small. Data was obtained by conducting interviews, observation and documentation. The research results show that the cash receipts and disbursements accounting information system running at UD. Dadhen Kurnia Abadi cannot be said to be good because it still uses manual recording which results in weaknesses, namely transactions recorded are not up to date so there are often discrepancies in recording so that the information produced is not accurate and precise and does not rule out the possibility of abuse of authority or embezzlement of funds. Apart from that, internal control is still less effective, there should be a strict separation of duties and responsibilities for each function, and the purchasing, receiving and cash functions should be separated.","author":[{"dropping-particle":"","family":"Anggraini","given":"D.I","non-dropping-particle":"","parse-names":false,"suffix":""},{"dropping-particle":"","family":"Pramandyah","given":"F.K","non-dropping-particle":"","parse-names":false,"suffix":""},{"dropping-particle":"","family":"Rosidah","given":"A","non-dropping-particle":"","parse-names":false,"suffix":""}],"container-title":"Seminar Nasional Teknologi dan Multidisiplin Ilmu (SEMNASTEKMU)","id":"ITEM-1","issue":"1","issued":{"date-parts":[["2023"]]},"page":"15-27","title":"Sistem Informasi Akuntansi Penerimaan Dan Pengeluaran Kas Terhadap Perencanaan Dan Pengendalian Keuangan","type":"article-journal","volume":"3"},"uris":["http://www.mendeley.com/documents/?uuid=29f3e9d8-8d93-43cd-8bd7-3de60b622790"]}],"mendeley":{"formattedCitation":"(Anggraini, Pramandyah, dan Rosidah 2023)","manualFormatting":"(Anggraini, Et al 2023)","plainTextFormattedCitation":"(Anggraini, Pramandyah, dan Rosidah 2023)","previouslyFormattedCitation":"(Anggraini, Pramandyah, dan Rosidah 2023)"},"properties":{"noteIndex":0},"schema":"https://github.com/citation-style-language/schema/raw/master/csl-citation.json"}</w:instrText>
            </w:r>
            <w:r w:rsidR="00065F3E" w:rsidRPr="003552D8">
              <w:rPr>
                <w:rFonts w:ascii="Times New Roman" w:hAnsi="Times New Roman" w:cs="Times New Roman"/>
                <w:kern w:val="24"/>
                <w:sz w:val="24"/>
                <w:szCs w:val="24"/>
              </w:rPr>
              <w:fldChar w:fldCharType="separate"/>
            </w:r>
            <w:r w:rsidRPr="003552D8">
              <w:rPr>
                <w:rFonts w:ascii="Times New Roman" w:hAnsi="Times New Roman" w:cs="Times New Roman"/>
                <w:noProof/>
                <w:kern w:val="24"/>
                <w:sz w:val="24"/>
                <w:szCs w:val="24"/>
              </w:rPr>
              <w:t>(Anggraini, Et al 2023)</w:t>
            </w:r>
            <w:r w:rsidR="00065F3E" w:rsidRPr="003552D8">
              <w:rPr>
                <w:rFonts w:ascii="Times New Roman" w:hAnsi="Times New Roman" w:cs="Times New Roman"/>
                <w:kern w:val="24"/>
                <w:sz w:val="24"/>
                <w:szCs w:val="24"/>
              </w:rPr>
              <w:fldChar w:fldCharType="end"/>
            </w:r>
            <w:r w:rsidRPr="003552D8">
              <w:rPr>
                <w:rFonts w:ascii="Times New Roman" w:hAnsi="Times New Roman" w:cs="Times New Roman"/>
                <w:kern w:val="24"/>
                <w:sz w:val="24"/>
                <w:szCs w:val="24"/>
              </w:rPr>
              <w:t>.</w:t>
            </w:r>
          </w:p>
        </w:tc>
        <w:tc>
          <w:tcPr>
            <w:tcW w:w="4230" w:type="dxa"/>
          </w:tcPr>
          <w:p w:rsidR="003552D8" w:rsidRPr="003552D8" w:rsidRDefault="003552D8" w:rsidP="004F1C54">
            <w:pPr>
              <w:pStyle w:val="ListParagraph"/>
              <w:numPr>
                <w:ilvl w:val="0"/>
                <w:numId w:val="3"/>
              </w:numPr>
              <w:spacing w:line="360" w:lineRule="auto"/>
              <w:ind w:left="432" w:hanging="345"/>
              <w:jc w:val="both"/>
              <w:rPr>
                <w:rFonts w:ascii="Times New Roman" w:hAnsi="Times New Roman" w:cs="Times New Roman"/>
                <w:kern w:val="24"/>
                <w:sz w:val="24"/>
                <w:szCs w:val="24"/>
              </w:rPr>
            </w:pPr>
            <w:r w:rsidRPr="003552D8">
              <w:rPr>
                <w:rFonts w:ascii="Times New Roman" w:hAnsi="Times New Roman" w:cs="Times New Roman"/>
                <w:kern w:val="24"/>
                <w:sz w:val="24"/>
                <w:szCs w:val="24"/>
              </w:rPr>
              <w:t>Ketetapan waktu laporan keuangan.</w:t>
            </w:r>
          </w:p>
          <w:p w:rsidR="003552D8" w:rsidRPr="003552D8" w:rsidRDefault="003552D8" w:rsidP="004F1C54">
            <w:pPr>
              <w:pStyle w:val="ListParagraph"/>
              <w:numPr>
                <w:ilvl w:val="0"/>
                <w:numId w:val="3"/>
              </w:numPr>
              <w:spacing w:line="360" w:lineRule="auto"/>
              <w:ind w:left="432" w:hanging="345"/>
              <w:jc w:val="both"/>
              <w:rPr>
                <w:rFonts w:ascii="Times New Roman" w:hAnsi="Times New Roman" w:cs="Times New Roman"/>
                <w:kern w:val="24"/>
                <w:sz w:val="24"/>
                <w:szCs w:val="24"/>
              </w:rPr>
            </w:pPr>
            <w:r w:rsidRPr="003552D8">
              <w:rPr>
                <w:rFonts w:ascii="Times New Roman" w:hAnsi="Times New Roman" w:cs="Times New Roman"/>
                <w:kern w:val="24"/>
                <w:sz w:val="24"/>
                <w:szCs w:val="24"/>
              </w:rPr>
              <w:t>Kemampuan memberikan laporan yang mendukung perencanaan dan evaluasi.</w:t>
            </w:r>
          </w:p>
          <w:p w:rsidR="003552D8" w:rsidRPr="003552D8" w:rsidRDefault="003552D8" w:rsidP="004F1C54">
            <w:pPr>
              <w:pStyle w:val="ListParagraph"/>
              <w:numPr>
                <w:ilvl w:val="0"/>
                <w:numId w:val="3"/>
              </w:numPr>
              <w:spacing w:line="360" w:lineRule="auto"/>
              <w:ind w:left="432" w:hanging="345"/>
              <w:jc w:val="both"/>
              <w:rPr>
                <w:rFonts w:ascii="Times New Roman" w:hAnsi="Times New Roman" w:cs="Times New Roman"/>
                <w:kern w:val="24"/>
                <w:sz w:val="24"/>
                <w:szCs w:val="24"/>
              </w:rPr>
            </w:pPr>
            <w:r w:rsidRPr="003552D8">
              <w:rPr>
                <w:rFonts w:ascii="Times New Roman" w:hAnsi="Times New Roman" w:cs="Times New Roman"/>
                <w:kern w:val="24"/>
                <w:sz w:val="24"/>
                <w:szCs w:val="24"/>
              </w:rPr>
              <w:t>Tingkat kemudahan pengguna dalam mengoperasikan SIA.</w:t>
            </w:r>
          </w:p>
        </w:tc>
      </w:tr>
      <w:tr w:rsidR="003552D8" w:rsidRPr="003552D8" w:rsidTr="008763CE">
        <w:trPr>
          <w:trHeight w:val="2258"/>
        </w:trPr>
        <w:tc>
          <w:tcPr>
            <w:tcW w:w="630" w:type="dxa"/>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2</w:t>
            </w:r>
          </w:p>
        </w:tc>
        <w:tc>
          <w:tcPr>
            <w:tcW w:w="1620" w:type="dxa"/>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Penerimaan Kas</w:t>
            </w:r>
          </w:p>
        </w:tc>
        <w:tc>
          <w:tcPr>
            <w:tcW w:w="3600" w:type="dxa"/>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 xml:space="preserve">Penerimaan kas merupakan uang tunai yang diperoleh suatu perusahaan melalui transaksi-transaksi seperti pembayaran kembali piutang, penjualan tunai, atau bentuk-bentuk transaksi lain yang dapat menambah saldo kas perusahaan, baik dalam bentuk surat berharga maupun uang tunai yang dapat segera digunakan. </w:t>
            </w:r>
          </w:p>
          <w:p w:rsidR="003552D8" w:rsidRPr="003552D8" w:rsidRDefault="00065F3E" w:rsidP="003552D8">
            <w:pPr>
              <w:spacing w:line="360" w:lineRule="auto"/>
              <w:jc w:val="both"/>
              <w:rPr>
                <w:rFonts w:ascii="Times New Roman" w:hAnsi="Times New Roman" w:cs="Times New Roman"/>
                <w:b/>
                <w:kern w:val="24"/>
                <w:sz w:val="24"/>
                <w:szCs w:val="24"/>
              </w:rPr>
            </w:pPr>
            <w:r w:rsidRPr="003552D8">
              <w:rPr>
                <w:rFonts w:ascii="Times New Roman" w:hAnsi="Times New Roman" w:cs="Times New Roman"/>
                <w:kern w:val="24"/>
                <w:sz w:val="24"/>
                <w:szCs w:val="24"/>
              </w:rPr>
              <w:fldChar w:fldCharType="begin" w:fldLock="1"/>
            </w:r>
            <w:r w:rsidR="003552D8" w:rsidRPr="003552D8">
              <w:rPr>
                <w:rFonts w:ascii="Times New Roman" w:hAnsi="Times New Roman" w:cs="Times New Roman"/>
                <w:kern w:val="24"/>
                <w:sz w:val="24"/>
                <w:szCs w:val="24"/>
              </w:rPr>
              <w:instrText>ADDIN CSL_CITATION {"citationItems":[{"id":"ITEM-1","itemData":{"DOI":"10.47709/jebma.v3i3.2951","abstract":"Tujuan pelaksanaan penelitian ini untuk mengetahui implementasi sistem informasi akuntansi di lembaga shadaqah, infaq, serta zakat sebagai usaha meningkatkan pengendalian internal dalam penerimaan kas pada BAZNAS Tulungagung. Pendekatan penelitian kualitatif dengan memanfaatkan sumber data sekunder dan primer diterapkan pada penelitian ini. Pengumpulan data didapatkan dari hasil dokumentasi, observasi serta wawancara. Penelitian ini memanfaatkan model triangulasi sebagai teknik keabsahan data. Hasil yang diperoleh dari penelitian ini yakni sistem informasi akuntansi yang diimplementasikan pada BAZNAS Tulungagung sudah menerapkan SIMBA (Sistem Manajemen BAZNAS) atau sistem dari BAZNAS pusat. Sistem tersebut memiliki kelebihan yaitu lebih terperinci serta jelas. Terlepas dari kelebihannya, sistem tersebut juga mengalami gangguan koneksi pada beberapa waktu tertentu. Oleh karenanya, dilaksanakan pencatatan manual dan backup data dengan memanfaatkan microsoft excel guna meminimalisir terjadinya risiko kehilangan data. Sementara itu, evaluasi dan crosscheck ketika rapat juga dilaksanakan guna mengatasi kekeliruan pencatatan penerimaan kas. Pembuatan flowchart dan penerapan tugas sesuai SOP yang dirumuskan sangat diperlukan agar pihak yang membutuhkan dapat memahami secara mudah sistem yang diimplementasikan BAZNAS Tulungagung. Melaksanakan peningkatan koneksi serta performa yang baik agar mampu dimanfaatkan secara lebih efektif. Jika terdapat bagian merangkap segera dibagi secara signifikan dengan jumlah Sumber Daya Manusia yang tersedia agar double job tidak terjadi.","author":[{"dropping-particle":"","family":"Eka","given":"Putri","non-dropping-particle":"","parse-names":false,"suffix":""},{"dropping-particle":"","family":"Khofifah","given":"Dian","non-dropping-particle":"","parse-names":false,"suffix":""},{"dropping-particle":"","family":"Dyah","given":"Pravitasari","non-dropping-particle":"","parse-names":false,"suffix":""}],"container-title":"Jurnal Ekonomi Bisnis, Manajemen dan Akuntansi (JEBMA)","id":"ITEM-1","issue":"3","issued":{"date-parts":[["2023"]]},"page":"672-682","title":"Penerapan Sistem Informasi Akuntansi Pengelolaan Kas sebagai Upaya Pengendalian Internal di Kantor BAZNAS Tulungagung","type":"article-journal","volume":"3"},"uris":["http://www.mendeley.com/documents/?uuid=6837ca0e-7114-430e-8630-04c73282c0d7"]}],"mendeley":{"formattedCitation":"(Eka, Khofifah, dan Dyah 2023)","manualFormatting":"(Eka, Et al 2023)","plainTextFormattedCitation":"(Eka, Khofifah, dan Dyah 2023)","previouslyFormattedCitation":"(Eka, Khofifah, dan Dyah 2023)"},"properties":{"noteIndex":0},"schema":"https://github.com/citation-style-language/schema/raw/master/csl-citation.json"}</w:instrText>
            </w:r>
            <w:r w:rsidRPr="003552D8">
              <w:rPr>
                <w:rFonts w:ascii="Times New Roman" w:hAnsi="Times New Roman" w:cs="Times New Roman"/>
                <w:kern w:val="24"/>
                <w:sz w:val="24"/>
                <w:szCs w:val="24"/>
              </w:rPr>
              <w:fldChar w:fldCharType="separate"/>
            </w:r>
            <w:r w:rsidR="003552D8" w:rsidRPr="003552D8">
              <w:rPr>
                <w:rFonts w:ascii="Times New Roman" w:hAnsi="Times New Roman" w:cs="Times New Roman"/>
                <w:noProof/>
                <w:kern w:val="24"/>
                <w:sz w:val="24"/>
                <w:szCs w:val="24"/>
              </w:rPr>
              <w:t>(Eka, Et al 2023)</w:t>
            </w:r>
            <w:r w:rsidRPr="003552D8">
              <w:rPr>
                <w:rFonts w:ascii="Times New Roman" w:hAnsi="Times New Roman" w:cs="Times New Roman"/>
                <w:kern w:val="24"/>
                <w:sz w:val="24"/>
                <w:szCs w:val="24"/>
              </w:rPr>
              <w:fldChar w:fldCharType="end"/>
            </w:r>
          </w:p>
        </w:tc>
        <w:tc>
          <w:tcPr>
            <w:tcW w:w="4230" w:type="dxa"/>
          </w:tcPr>
          <w:p w:rsidR="003552D8" w:rsidRPr="003552D8" w:rsidRDefault="003552D8" w:rsidP="004F1C54">
            <w:pPr>
              <w:pStyle w:val="ListParagraph"/>
              <w:numPr>
                <w:ilvl w:val="0"/>
                <w:numId w:val="2"/>
              </w:numPr>
              <w:spacing w:line="360" w:lineRule="auto"/>
              <w:ind w:left="432" w:hanging="345"/>
              <w:jc w:val="both"/>
              <w:rPr>
                <w:rFonts w:ascii="Times New Roman" w:hAnsi="Times New Roman" w:cs="Times New Roman"/>
                <w:kern w:val="24"/>
                <w:sz w:val="24"/>
                <w:szCs w:val="24"/>
              </w:rPr>
            </w:pPr>
            <w:r w:rsidRPr="003552D8">
              <w:rPr>
                <w:rFonts w:ascii="Times New Roman" w:hAnsi="Times New Roman" w:cs="Times New Roman"/>
                <w:kern w:val="24"/>
                <w:sz w:val="24"/>
                <w:szCs w:val="24"/>
              </w:rPr>
              <w:t>Ketepatan waktu pencatatan transaksi penerimaan kas.</w:t>
            </w:r>
          </w:p>
          <w:p w:rsidR="003552D8" w:rsidRPr="003552D8" w:rsidRDefault="003552D8" w:rsidP="004F1C54">
            <w:pPr>
              <w:pStyle w:val="ListParagraph"/>
              <w:numPr>
                <w:ilvl w:val="0"/>
                <w:numId w:val="2"/>
              </w:numPr>
              <w:spacing w:line="360" w:lineRule="auto"/>
              <w:ind w:left="432" w:hanging="345"/>
              <w:jc w:val="both"/>
              <w:rPr>
                <w:rFonts w:ascii="Times New Roman" w:hAnsi="Times New Roman" w:cs="Times New Roman"/>
                <w:kern w:val="24"/>
                <w:sz w:val="24"/>
                <w:szCs w:val="24"/>
              </w:rPr>
            </w:pPr>
            <w:r w:rsidRPr="003552D8">
              <w:rPr>
                <w:rFonts w:ascii="Times New Roman" w:hAnsi="Times New Roman" w:cs="Times New Roman"/>
                <w:kern w:val="24"/>
                <w:sz w:val="24"/>
                <w:szCs w:val="24"/>
              </w:rPr>
              <w:t>Keakuratan jumlah kas yang diterima dengan dokumen pendukung (faktur atau kwitansi)</w:t>
            </w:r>
          </w:p>
          <w:p w:rsidR="003552D8" w:rsidRPr="003552D8" w:rsidRDefault="003552D8" w:rsidP="004F1C54">
            <w:pPr>
              <w:pStyle w:val="ListParagraph"/>
              <w:numPr>
                <w:ilvl w:val="0"/>
                <w:numId w:val="2"/>
              </w:numPr>
              <w:spacing w:line="360" w:lineRule="auto"/>
              <w:ind w:left="432" w:hanging="345"/>
              <w:jc w:val="both"/>
              <w:rPr>
                <w:rFonts w:ascii="Times New Roman" w:hAnsi="Times New Roman" w:cs="Times New Roman"/>
                <w:b/>
                <w:kern w:val="24"/>
                <w:sz w:val="24"/>
                <w:szCs w:val="24"/>
              </w:rPr>
            </w:pPr>
            <w:r w:rsidRPr="003552D8">
              <w:rPr>
                <w:rFonts w:ascii="Times New Roman" w:hAnsi="Times New Roman" w:cs="Times New Roman"/>
                <w:kern w:val="24"/>
                <w:sz w:val="24"/>
                <w:szCs w:val="24"/>
              </w:rPr>
              <w:t>Kesesuaian prosedur penerimaan kas dengan kebijakan perusahaan.</w:t>
            </w:r>
          </w:p>
        </w:tc>
      </w:tr>
      <w:tr w:rsidR="003552D8" w:rsidRPr="003552D8" w:rsidTr="008763CE">
        <w:trPr>
          <w:trHeight w:val="168"/>
        </w:trPr>
        <w:tc>
          <w:tcPr>
            <w:tcW w:w="630" w:type="dxa"/>
            <w:tcBorders>
              <w:bottom w:val="single" w:sz="4" w:space="0" w:color="auto"/>
            </w:tcBorders>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3</w:t>
            </w:r>
          </w:p>
        </w:tc>
        <w:tc>
          <w:tcPr>
            <w:tcW w:w="1620" w:type="dxa"/>
            <w:tcBorders>
              <w:bottom w:val="single" w:sz="4" w:space="0" w:color="auto"/>
            </w:tcBorders>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Pengeluaran Kas</w:t>
            </w:r>
          </w:p>
        </w:tc>
        <w:tc>
          <w:tcPr>
            <w:tcW w:w="3600" w:type="dxa"/>
            <w:tcBorders>
              <w:bottom w:val="single" w:sz="4" w:space="0" w:color="auto"/>
            </w:tcBorders>
          </w:tcPr>
          <w:p w:rsidR="003552D8" w:rsidRPr="003552D8" w:rsidRDefault="003552D8" w:rsidP="003552D8">
            <w:pPr>
              <w:spacing w:line="360" w:lineRule="auto"/>
              <w:jc w:val="both"/>
              <w:rPr>
                <w:rFonts w:ascii="Times New Roman" w:hAnsi="Times New Roman" w:cs="Times New Roman"/>
                <w:b/>
                <w:kern w:val="24"/>
                <w:sz w:val="24"/>
                <w:szCs w:val="24"/>
              </w:rPr>
            </w:pPr>
            <w:r w:rsidRPr="003552D8">
              <w:rPr>
                <w:rFonts w:ascii="Times New Roman" w:hAnsi="Times New Roman" w:cs="Times New Roman"/>
                <w:kern w:val="24"/>
                <w:sz w:val="24"/>
                <w:szCs w:val="24"/>
              </w:rPr>
              <w:t>Pengeluaran kas adalah aktivitas yang menyebabkan berkurangnya saldo kas atau bank perusahaan, seperti saat melakukan pembayaran utang, pembelian tunai, atau transaksi lainnya.</w:t>
            </w:r>
            <w:r w:rsidR="00065F3E" w:rsidRPr="003552D8">
              <w:rPr>
                <w:rStyle w:val="FootnoteReference"/>
                <w:rFonts w:ascii="Times New Roman" w:hAnsi="Times New Roman" w:cs="Times New Roman"/>
                <w:kern w:val="24"/>
                <w:sz w:val="24"/>
                <w:szCs w:val="24"/>
              </w:rPr>
              <w:fldChar w:fldCharType="begin" w:fldLock="1"/>
            </w:r>
            <w:r w:rsidRPr="003552D8">
              <w:rPr>
                <w:rFonts w:ascii="Times New Roman" w:hAnsi="Times New Roman" w:cs="Times New Roman"/>
                <w:kern w:val="24"/>
                <w:sz w:val="24"/>
                <w:szCs w:val="24"/>
              </w:rPr>
              <w:instrText>ADDIN CSL_CITATION {"citationItems":[{"id":"ITEM-1","itemData":{"DOI":"10.37338/jaab.v3i1.63","ISSN":"2685-5569","abstract":"PT. The Jambi Tourism Buanan Pavilion is a company in the tourism sector with the trademark Kampoeng Radja. The problem is that Kampoeng Radja is the only largest tourist park in Jambi Province that uses technological developments in the form of cards (Kampoeng Radja Cards) in the ticket system, because it is still the only tourist park that uses ticket system technology, so this study aims to analyze the information system process. accounting for cash receipts and disbursements at the ongoing PT Anjungan Buana Wisata. This research uses descriptive analysis method. Data collection techniques, using the method of interviewing, observation, and literature study. The results showed that; (1) The accounting system for cash receipts and disbursements at PT. The Buana Wisata Pavilion is carried out systematically, all processes of cash receipts and cash disbursements must be authorized by the parties concerned. (2) There is a separation of the functions of finance, accounting and cash so that security can be guaranteed. This is in accordance with the theory and is well implemented at PT. Buana Wisata Pavilion. (3) Cash receipt and receipt system supported by an excellent internal control system. (4) The company has used a computer system to record all transactions. All data has been automatically available in this system which is very effective and efficient for the company.","author":[{"dropping-particle":"","family":"Prasasti","given":"L","non-dropping-particle":"","parse-names":false,"suffix":""},{"dropping-particle":"","family":"Feranika","given":"A","non-dropping-particle":"","parse-names":false,"suffix":""}],"container-title":"Journal of Applied Accounting And Business","id":"ITEM-1","issue":"1","issued":{"date-parts":[["2021"]]},"page":"49-55","title":"Analisis Sistem Informasi Akuntansi Penerimaan Dan Pengeluaran Kas Pada PT. Anjungan Buana Wisata","type":"article-journal","volume":"3"},"uris":["http://www.mendeley.com/documents/?uuid=f13df814-90a0-406d-b313-857bf6e437a8"]}],"mendeley":{"formattedCitation":"(Prasasti dan Feranika 2021)","plainTextFormattedCitation":"(Prasasti dan Feranika 2021)","previouslyFormattedCitation":"(Prasasti dan Feranika 2021)"},"properties":{"noteIndex":0},"schema":"https://github.com/citation-style-language/schema/raw/master/csl-citation.json"}</w:instrText>
            </w:r>
            <w:r w:rsidR="00065F3E" w:rsidRPr="003552D8">
              <w:rPr>
                <w:rStyle w:val="FootnoteReference"/>
                <w:rFonts w:ascii="Times New Roman" w:hAnsi="Times New Roman" w:cs="Times New Roman"/>
                <w:kern w:val="24"/>
                <w:sz w:val="24"/>
                <w:szCs w:val="24"/>
              </w:rPr>
              <w:fldChar w:fldCharType="separate"/>
            </w:r>
            <w:r w:rsidRPr="003552D8">
              <w:rPr>
                <w:rFonts w:ascii="Times New Roman" w:hAnsi="Times New Roman" w:cs="Times New Roman"/>
                <w:noProof/>
                <w:kern w:val="24"/>
                <w:sz w:val="24"/>
                <w:szCs w:val="24"/>
              </w:rPr>
              <w:t>(Prasasti dan Feranika 2021)</w:t>
            </w:r>
            <w:r w:rsidR="00065F3E" w:rsidRPr="003552D8">
              <w:rPr>
                <w:rStyle w:val="FootnoteReference"/>
                <w:rFonts w:ascii="Times New Roman" w:hAnsi="Times New Roman" w:cs="Times New Roman"/>
                <w:kern w:val="24"/>
                <w:sz w:val="24"/>
                <w:szCs w:val="24"/>
              </w:rPr>
              <w:fldChar w:fldCharType="end"/>
            </w:r>
          </w:p>
        </w:tc>
        <w:tc>
          <w:tcPr>
            <w:tcW w:w="4230" w:type="dxa"/>
            <w:tcBorders>
              <w:bottom w:val="single" w:sz="4" w:space="0" w:color="auto"/>
            </w:tcBorders>
          </w:tcPr>
          <w:p w:rsidR="003552D8" w:rsidRPr="003552D8" w:rsidRDefault="003552D8" w:rsidP="004F1C54">
            <w:pPr>
              <w:pStyle w:val="ListParagraph"/>
              <w:numPr>
                <w:ilvl w:val="0"/>
                <w:numId w:val="5"/>
              </w:numPr>
              <w:spacing w:line="360" w:lineRule="auto"/>
              <w:ind w:left="432"/>
              <w:jc w:val="both"/>
              <w:rPr>
                <w:rFonts w:ascii="Times New Roman" w:hAnsi="Times New Roman" w:cs="Times New Roman"/>
                <w:kern w:val="24"/>
                <w:sz w:val="24"/>
                <w:szCs w:val="24"/>
              </w:rPr>
            </w:pPr>
            <w:r w:rsidRPr="003552D8">
              <w:rPr>
                <w:rFonts w:ascii="Times New Roman" w:hAnsi="Times New Roman" w:cs="Times New Roman"/>
                <w:kern w:val="24"/>
                <w:sz w:val="24"/>
                <w:szCs w:val="24"/>
              </w:rPr>
              <w:t>Ketepatan waktu pencatatan transaksi pengeluaran kas.</w:t>
            </w:r>
          </w:p>
          <w:p w:rsidR="003552D8" w:rsidRPr="003552D8" w:rsidRDefault="003552D8" w:rsidP="004F1C54">
            <w:pPr>
              <w:pStyle w:val="ListParagraph"/>
              <w:numPr>
                <w:ilvl w:val="0"/>
                <w:numId w:val="5"/>
              </w:numPr>
              <w:spacing w:line="360" w:lineRule="auto"/>
              <w:ind w:left="432"/>
              <w:jc w:val="both"/>
              <w:rPr>
                <w:rFonts w:ascii="Times New Roman" w:hAnsi="Times New Roman" w:cs="Times New Roman"/>
                <w:kern w:val="24"/>
                <w:sz w:val="24"/>
                <w:szCs w:val="24"/>
              </w:rPr>
            </w:pPr>
            <w:r w:rsidRPr="003552D8">
              <w:rPr>
                <w:rFonts w:ascii="Times New Roman" w:hAnsi="Times New Roman" w:cs="Times New Roman"/>
                <w:kern w:val="24"/>
                <w:sz w:val="24"/>
                <w:szCs w:val="24"/>
              </w:rPr>
              <w:t>Keakuratan jumlah pengeluaran kas dengan faktur atau dokumen pendukung</w:t>
            </w:r>
          </w:p>
          <w:p w:rsidR="003552D8" w:rsidRPr="003552D8" w:rsidRDefault="003552D8" w:rsidP="004F1C54">
            <w:pPr>
              <w:pStyle w:val="ListParagraph"/>
              <w:numPr>
                <w:ilvl w:val="0"/>
                <w:numId w:val="5"/>
              </w:numPr>
              <w:spacing w:line="360" w:lineRule="auto"/>
              <w:ind w:left="432"/>
              <w:jc w:val="both"/>
              <w:rPr>
                <w:rFonts w:ascii="Times New Roman" w:hAnsi="Times New Roman" w:cs="Times New Roman"/>
                <w:kern w:val="24"/>
                <w:sz w:val="24"/>
                <w:szCs w:val="24"/>
              </w:rPr>
            </w:pPr>
            <w:r w:rsidRPr="003552D8">
              <w:rPr>
                <w:rFonts w:ascii="Times New Roman" w:hAnsi="Times New Roman" w:cs="Times New Roman"/>
                <w:kern w:val="24"/>
                <w:sz w:val="24"/>
                <w:szCs w:val="24"/>
              </w:rPr>
              <w:t>Proses verifikasi dan persetujuan pengeluaran kas sesuai dengan kebijakan perusahaan.</w:t>
            </w:r>
          </w:p>
        </w:tc>
      </w:tr>
      <w:tr w:rsidR="003552D8" w:rsidRPr="003552D8" w:rsidTr="008763CE">
        <w:trPr>
          <w:trHeight w:val="117"/>
        </w:trPr>
        <w:tc>
          <w:tcPr>
            <w:tcW w:w="630" w:type="dxa"/>
            <w:tcBorders>
              <w:top w:val="single" w:sz="4" w:space="0" w:color="auto"/>
            </w:tcBorders>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4</w:t>
            </w:r>
          </w:p>
        </w:tc>
        <w:tc>
          <w:tcPr>
            <w:tcW w:w="1620" w:type="dxa"/>
            <w:tcBorders>
              <w:top w:val="single" w:sz="4" w:space="0" w:color="auto"/>
            </w:tcBorders>
          </w:tcPr>
          <w:p w:rsidR="003552D8" w:rsidRPr="003552D8" w:rsidRDefault="003552D8" w:rsidP="003552D8">
            <w:pPr>
              <w:spacing w:line="360" w:lineRule="auto"/>
              <w:jc w:val="both"/>
              <w:rPr>
                <w:rFonts w:ascii="Times New Roman" w:hAnsi="Times New Roman" w:cs="Times New Roman"/>
                <w:kern w:val="24"/>
                <w:sz w:val="24"/>
                <w:szCs w:val="24"/>
              </w:rPr>
            </w:pPr>
            <w:r w:rsidRPr="003552D8">
              <w:rPr>
                <w:rFonts w:ascii="Times New Roman" w:hAnsi="Times New Roman" w:cs="Times New Roman"/>
                <w:kern w:val="24"/>
                <w:sz w:val="24"/>
                <w:szCs w:val="24"/>
              </w:rPr>
              <w:t xml:space="preserve">Sistem Pengendalian </w:t>
            </w:r>
            <w:r w:rsidRPr="003552D8">
              <w:rPr>
                <w:rFonts w:ascii="Times New Roman" w:hAnsi="Times New Roman" w:cs="Times New Roman"/>
                <w:kern w:val="24"/>
                <w:sz w:val="24"/>
                <w:szCs w:val="24"/>
              </w:rPr>
              <w:lastRenderedPageBreak/>
              <w:t>Internal Kas</w:t>
            </w:r>
          </w:p>
        </w:tc>
        <w:tc>
          <w:tcPr>
            <w:tcW w:w="3600" w:type="dxa"/>
            <w:tcBorders>
              <w:top w:val="single" w:sz="4" w:space="0" w:color="auto"/>
            </w:tcBorders>
          </w:tcPr>
          <w:p w:rsidR="003552D8" w:rsidRPr="003552D8" w:rsidRDefault="003552D8" w:rsidP="003552D8">
            <w:pPr>
              <w:spacing w:line="360" w:lineRule="auto"/>
              <w:ind w:firstLine="162"/>
              <w:jc w:val="both"/>
              <w:rPr>
                <w:rFonts w:ascii="Times New Roman" w:hAnsi="Times New Roman" w:cs="Times New Roman"/>
                <w:kern w:val="24"/>
                <w:sz w:val="24"/>
                <w:szCs w:val="24"/>
              </w:rPr>
            </w:pPr>
            <w:r w:rsidRPr="003552D8">
              <w:rPr>
                <w:rFonts w:ascii="Times New Roman" w:hAnsi="Times New Roman" w:cs="Times New Roman"/>
                <w:kern w:val="24"/>
                <w:sz w:val="24"/>
                <w:szCs w:val="24"/>
              </w:rPr>
              <w:lastRenderedPageBreak/>
              <w:t xml:space="preserve">Sistem pengendalian internal adalah suatu prosedur yang </w:t>
            </w:r>
            <w:r w:rsidRPr="003552D8">
              <w:rPr>
                <w:rFonts w:ascii="Times New Roman" w:hAnsi="Times New Roman" w:cs="Times New Roman"/>
                <w:kern w:val="24"/>
                <w:sz w:val="24"/>
                <w:szCs w:val="24"/>
              </w:rPr>
              <w:lastRenderedPageBreak/>
              <w:t>mengubah data penjualan yang dikumpulkan sebelumnya menjadi data penjualan yang benar dan terverifikasi.</w:t>
            </w:r>
          </w:p>
          <w:p w:rsidR="003552D8" w:rsidRPr="003552D8" w:rsidRDefault="00065F3E" w:rsidP="003552D8">
            <w:pPr>
              <w:spacing w:line="360" w:lineRule="auto"/>
              <w:jc w:val="both"/>
              <w:rPr>
                <w:rFonts w:ascii="Times New Roman" w:hAnsi="Times New Roman" w:cs="Times New Roman"/>
                <w:kern w:val="24"/>
                <w:sz w:val="24"/>
                <w:szCs w:val="24"/>
              </w:rPr>
            </w:pPr>
            <w:r w:rsidRPr="003552D8">
              <w:rPr>
                <w:rStyle w:val="FootnoteReference"/>
                <w:rFonts w:ascii="Times New Roman" w:hAnsi="Times New Roman" w:cs="Times New Roman"/>
                <w:kern w:val="24"/>
                <w:sz w:val="24"/>
                <w:szCs w:val="24"/>
              </w:rPr>
              <w:fldChar w:fldCharType="begin" w:fldLock="1"/>
            </w:r>
            <w:r w:rsidR="003552D8" w:rsidRPr="003552D8">
              <w:rPr>
                <w:rFonts w:ascii="Times New Roman" w:hAnsi="Times New Roman" w:cs="Times New Roman"/>
                <w:kern w:val="24"/>
                <w:sz w:val="24"/>
                <w:szCs w:val="24"/>
              </w:rPr>
              <w:instrText>ADDIN CSL_CITATION {"citationItems":[{"id":"ITEM-1","itemData":{"abstract":"… Sistem akuntansi penjua lan merupakan prosedur penjualan nerupakan urutan kegiatan sejak diterimanya pesanan dari pembeli, pengiriman barang, pembuatan faktur (penagihan), …","author":[{"dropping-particle":"","family":"Siregar","given":"J","non-dropping-particle":"","parse-names":false,"suffix":""},{"dropping-particle":"","family":"Andronicus","given":"M","non-dropping-particle":"","parse-names":false,"suffix":""}],"container-title":"Co-Value: Jurnal Ekonomi, Koperasi &amp; …","id":"ITEM-1","issued":{"date-parts":[["2023"]]},"page":"54-60","title":"Analisis Sistem dan Prosedur Penjualan dan Penerimaan Kas dalam Mendukung Pengendalian Intern pada PT. Aneka Gas Industri Medan","type":"article-journal","volume":"14"},"uris":["http://www.mendeley.com/documents/?uuid=52991b93-f629-47a8-b67e-126852692be5"]}],"mendeley":{"formattedCitation":"(Siregar dan Andronicus 2023)","plainTextFormattedCitation":"(Siregar dan Andronicus 2023)","previouslyFormattedCitation":"(Siregar dan Andronicus 2023)"},"properties":{"noteIndex":0},"schema":"https://github.com/citation-style-language/schema/raw/master/csl-citation.json"}</w:instrText>
            </w:r>
            <w:r w:rsidRPr="003552D8">
              <w:rPr>
                <w:rStyle w:val="FootnoteReference"/>
                <w:rFonts w:ascii="Times New Roman" w:hAnsi="Times New Roman" w:cs="Times New Roman"/>
                <w:kern w:val="24"/>
                <w:sz w:val="24"/>
                <w:szCs w:val="24"/>
              </w:rPr>
              <w:fldChar w:fldCharType="separate"/>
            </w:r>
            <w:r w:rsidR="003552D8" w:rsidRPr="003552D8">
              <w:rPr>
                <w:rFonts w:ascii="Times New Roman" w:hAnsi="Times New Roman" w:cs="Times New Roman"/>
                <w:noProof/>
                <w:kern w:val="24"/>
                <w:sz w:val="24"/>
                <w:szCs w:val="24"/>
              </w:rPr>
              <w:t>(Siregar dan Andronicus 2023)</w:t>
            </w:r>
            <w:r w:rsidRPr="003552D8">
              <w:rPr>
                <w:rStyle w:val="FootnoteReference"/>
                <w:rFonts w:ascii="Times New Roman" w:hAnsi="Times New Roman" w:cs="Times New Roman"/>
                <w:kern w:val="24"/>
                <w:sz w:val="24"/>
                <w:szCs w:val="24"/>
              </w:rPr>
              <w:fldChar w:fldCharType="end"/>
            </w:r>
          </w:p>
          <w:p w:rsidR="003552D8" w:rsidRPr="003552D8" w:rsidRDefault="003552D8" w:rsidP="003552D8">
            <w:pPr>
              <w:spacing w:line="360" w:lineRule="auto"/>
              <w:jc w:val="both"/>
              <w:rPr>
                <w:rFonts w:ascii="Times New Roman" w:hAnsi="Times New Roman" w:cs="Times New Roman"/>
                <w:b/>
                <w:kern w:val="24"/>
                <w:sz w:val="24"/>
                <w:szCs w:val="24"/>
              </w:rPr>
            </w:pPr>
          </w:p>
        </w:tc>
        <w:tc>
          <w:tcPr>
            <w:tcW w:w="4230" w:type="dxa"/>
            <w:tcBorders>
              <w:top w:val="single" w:sz="4" w:space="0" w:color="auto"/>
            </w:tcBorders>
          </w:tcPr>
          <w:p w:rsidR="003552D8" w:rsidRPr="003552D8" w:rsidRDefault="003552D8" w:rsidP="004F1C54">
            <w:pPr>
              <w:pStyle w:val="ListParagraph"/>
              <w:numPr>
                <w:ilvl w:val="0"/>
                <w:numId w:val="4"/>
              </w:numPr>
              <w:spacing w:line="360" w:lineRule="auto"/>
              <w:ind w:left="447"/>
              <w:jc w:val="both"/>
              <w:rPr>
                <w:rFonts w:ascii="Times New Roman" w:hAnsi="Times New Roman" w:cs="Times New Roman"/>
                <w:kern w:val="24"/>
                <w:sz w:val="24"/>
                <w:szCs w:val="24"/>
              </w:rPr>
            </w:pPr>
            <w:r w:rsidRPr="003552D8">
              <w:rPr>
                <w:rFonts w:ascii="Times New Roman" w:hAnsi="Times New Roman" w:cs="Times New Roman"/>
                <w:kern w:val="24"/>
                <w:sz w:val="24"/>
                <w:szCs w:val="24"/>
              </w:rPr>
              <w:lastRenderedPageBreak/>
              <w:t>Pemisahan tugas untuk mengurangi risiko kecurangan.</w:t>
            </w:r>
          </w:p>
          <w:p w:rsidR="003552D8" w:rsidRPr="003552D8" w:rsidRDefault="003552D8" w:rsidP="004F1C54">
            <w:pPr>
              <w:pStyle w:val="ListParagraph"/>
              <w:numPr>
                <w:ilvl w:val="0"/>
                <w:numId w:val="4"/>
              </w:numPr>
              <w:spacing w:line="360" w:lineRule="auto"/>
              <w:ind w:left="447"/>
              <w:jc w:val="both"/>
              <w:rPr>
                <w:rFonts w:ascii="Times New Roman" w:hAnsi="Times New Roman" w:cs="Times New Roman"/>
                <w:kern w:val="24"/>
                <w:sz w:val="24"/>
                <w:szCs w:val="24"/>
              </w:rPr>
            </w:pPr>
            <w:r w:rsidRPr="003552D8">
              <w:rPr>
                <w:rFonts w:ascii="Times New Roman" w:hAnsi="Times New Roman" w:cs="Times New Roman"/>
                <w:kern w:val="24"/>
                <w:sz w:val="24"/>
                <w:szCs w:val="24"/>
              </w:rPr>
              <w:lastRenderedPageBreak/>
              <w:t>Adanya mekanisme persetujuan untuk transaksi kas.</w:t>
            </w:r>
          </w:p>
          <w:p w:rsidR="003552D8" w:rsidRPr="003552D8" w:rsidRDefault="003552D8" w:rsidP="004F1C54">
            <w:pPr>
              <w:pStyle w:val="ListParagraph"/>
              <w:numPr>
                <w:ilvl w:val="0"/>
                <w:numId w:val="4"/>
              </w:numPr>
              <w:spacing w:line="360" w:lineRule="auto"/>
              <w:ind w:left="447"/>
              <w:jc w:val="both"/>
              <w:rPr>
                <w:rFonts w:ascii="Times New Roman" w:hAnsi="Times New Roman" w:cs="Times New Roman"/>
                <w:kern w:val="24"/>
                <w:sz w:val="24"/>
                <w:szCs w:val="24"/>
              </w:rPr>
            </w:pPr>
            <w:r w:rsidRPr="003552D8">
              <w:rPr>
                <w:rFonts w:ascii="Times New Roman" w:hAnsi="Times New Roman" w:cs="Times New Roman"/>
                <w:kern w:val="24"/>
                <w:sz w:val="24"/>
                <w:szCs w:val="24"/>
              </w:rPr>
              <w:t>Adanya mengawasan yang efektif terhadap transaksi kas untuk mendeteksi dan mencegah kesalahan atau penyimpangan dalam pengelolaan kas</w:t>
            </w:r>
          </w:p>
        </w:tc>
      </w:tr>
    </w:tbl>
    <w:p w:rsidR="003552D8" w:rsidRPr="003552D8" w:rsidRDefault="003552D8" w:rsidP="003552D8">
      <w:pPr>
        <w:jc w:val="both"/>
        <w:rPr>
          <w:rFonts w:ascii="Times New Roman" w:hAnsi="Times New Roman" w:cs="Times New Roman"/>
          <w:b/>
          <w:kern w:val="24"/>
          <w:sz w:val="24"/>
          <w:szCs w:val="24"/>
        </w:rPr>
      </w:pP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3.5 Instrumen Penelitian</w:t>
      </w:r>
    </w:p>
    <w:p w:rsidR="003552D8" w:rsidRPr="003552D8" w:rsidRDefault="003552D8" w:rsidP="003552D8">
      <w:pPr>
        <w:ind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t>Menurut (Sugiyono 2022), instrumen penelitian merupakan alat yang dipilih dan digunakan oleh peneliti untuk mengumpulkan data.Dengan adanya instrumen ini, proses pengumpulan data dapat dilakukan lebih sistematis, terarah, dan terstruktur, sehingga temuan yang diperoleh menjadi lebih jelas dan dapat dipertanggung jawabkan.Dalam penelitian kualitatif, peneliti berfungsi sebagai instrumen utama. Instrumen tambahan, seperti panduan wawancara dan panduan observasi, berfungsi sebagai alat bantu untuk mendukung pengumpulan data. Peneliti kualitatif bertindak langsung sebagai instrumen yang mengamati, mendengar, dan merasakan data secara langsung dari responden sebagai sumber informasi</w:t>
      </w:r>
    </w:p>
    <w:p w:rsidR="003552D8" w:rsidRPr="003552D8" w:rsidRDefault="003552D8" w:rsidP="003552D8">
      <w:pPr>
        <w:ind w:firstLine="720"/>
        <w:jc w:val="both"/>
        <w:rPr>
          <w:rFonts w:ascii="Times New Roman" w:hAnsi="Times New Roman" w:cs="Times New Roman"/>
          <w:kern w:val="24"/>
          <w:sz w:val="24"/>
          <w:szCs w:val="24"/>
        </w:rPr>
      </w:pP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3.6 Teknik Pengumpulan data</w:t>
      </w:r>
    </w:p>
    <w:p w:rsidR="003552D8" w:rsidRPr="003552D8" w:rsidRDefault="003552D8" w:rsidP="004F1C54">
      <w:pPr>
        <w:pStyle w:val="ListParagraph"/>
        <w:numPr>
          <w:ilvl w:val="0"/>
          <w:numId w:val="6"/>
        </w:numPr>
        <w:spacing w:after="0" w:line="360" w:lineRule="auto"/>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Wawancara</w:t>
      </w:r>
    </w:p>
    <w:p w:rsidR="003552D8" w:rsidRPr="003552D8" w:rsidRDefault="003552D8" w:rsidP="003552D8">
      <w:pPr>
        <w:pStyle w:val="ListParagraph"/>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Wawancara mendalam dengan manajer keuangan, administrator sistem informasi, atau petugas yang terlibat dalam proses penerimaan dan pengeluaran kas dapat memberikan wawasan mendalam tentang bagaimana sistem beroperasi dalam praktiknya, tantangan yang dihadapi, dan potensi perbaikan.</w:t>
      </w:r>
    </w:p>
    <w:p w:rsidR="003552D8" w:rsidRPr="003552D8" w:rsidRDefault="003552D8" w:rsidP="004F1C54">
      <w:pPr>
        <w:pStyle w:val="ListParagraph"/>
        <w:numPr>
          <w:ilvl w:val="0"/>
          <w:numId w:val="6"/>
        </w:numPr>
        <w:spacing w:after="0" w:line="360" w:lineRule="auto"/>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Observasi langsung</w:t>
      </w:r>
    </w:p>
    <w:p w:rsidR="003552D8" w:rsidRPr="003552D8" w:rsidRDefault="003552D8" w:rsidP="003552D8">
      <w:pPr>
        <w:pStyle w:val="ListParagraph"/>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Melakukan observasi langsung terhadap proses penerimaan dan pengeluaran kas yang dilakukan oleh sistem informasi akuntansi dapat membantu peneliti memahami praktik sehari-hari dan mengidentifikasi potensi masalah atau kesenjangan dalam pengendalian internal.</w:t>
      </w:r>
    </w:p>
    <w:p w:rsidR="003552D8" w:rsidRPr="003552D8" w:rsidRDefault="003552D8" w:rsidP="004F1C54">
      <w:pPr>
        <w:pStyle w:val="ListParagraph"/>
        <w:numPr>
          <w:ilvl w:val="0"/>
          <w:numId w:val="6"/>
        </w:numPr>
        <w:spacing w:after="0" w:line="360" w:lineRule="auto"/>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Dokumentasi</w:t>
      </w:r>
    </w:p>
    <w:p w:rsidR="003552D8" w:rsidRPr="003552D8" w:rsidRDefault="003552D8" w:rsidP="003552D8">
      <w:pPr>
        <w:pStyle w:val="ListParagraph"/>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lastRenderedPageBreak/>
        <w:t>Dokumentasi merupakan catatan tertulis yang memuat informasi mengenai suatu peristiwa, lengkap dengan penjelasan serta pemikiran yang menyertainya. Catatan ini dibuat secara sadar dengan tujuan untuk menyimpan informasi atau meneruskannya kepada pihak lain di masa mendatang. Dalam penelitian ini, peneliti mengumpulkan dokumentasi yang meliputi gambaran umum perusahaan, struktur organisasi, serta berbagai dokumen dan catatan yang digunakan dalam sistem akuntansi penerimaan dan pengeluaran kas.</w:t>
      </w:r>
    </w:p>
    <w:p w:rsidR="003552D8" w:rsidRPr="003552D8" w:rsidRDefault="003552D8" w:rsidP="003552D8">
      <w:pPr>
        <w:pStyle w:val="ListParagraph"/>
        <w:ind w:left="360"/>
        <w:jc w:val="both"/>
        <w:rPr>
          <w:rFonts w:ascii="Times New Roman" w:hAnsi="Times New Roman" w:cs="Times New Roman"/>
          <w:kern w:val="24"/>
          <w:sz w:val="24"/>
          <w:szCs w:val="24"/>
        </w:rPr>
      </w:pPr>
    </w:p>
    <w:p w:rsidR="003552D8" w:rsidRPr="003552D8" w:rsidRDefault="003552D8" w:rsidP="003552D8">
      <w:pPr>
        <w:jc w:val="both"/>
        <w:rPr>
          <w:rFonts w:ascii="Times New Roman" w:hAnsi="Times New Roman" w:cs="Times New Roman"/>
          <w:b/>
          <w:kern w:val="24"/>
          <w:sz w:val="24"/>
          <w:szCs w:val="24"/>
        </w:rPr>
      </w:pPr>
      <w:r w:rsidRPr="003552D8">
        <w:rPr>
          <w:rFonts w:ascii="Times New Roman" w:hAnsi="Times New Roman" w:cs="Times New Roman"/>
          <w:b/>
          <w:kern w:val="24"/>
          <w:sz w:val="24"/>
          <w:szCs w:val="24"/>
        </w:rPr>
        <w:t>3.7 Teknik Analisis data</w:t>
      </w:r>
    </w:p>
    <w:p w:rsidR="003552D8" w:rsidRPr="003552D8" w:rsidRDefault="003552D8" w:rsidP="003552D8">
      <w:pPr>
        <w:ind w:firstLine="720"/>
        <w:jc w:val="both"/>
        <w:rPr>
          <w:rFonts w:ascii="Times New Roman" w:hAnsi="Times New Roman" w:cs="Times New Roman"/>
          <w:kern w:val="24"/>
          <w:sz w:val="24"/>
          <w:szCs w:val="24"/>
        </w:rPr>
      </w:pPr>
      <w:r w:rsidRPr="003552D8">
        <w:rPr>
          <w:rFonts w:ascii="Times New Roman" w:hAnsi="Times New Roman" w:cs="Times New Roman"/>
          <w:kern w:val="24"/>
          <w:sz w:val="24"/>
          <w:szCs w:val="24"/>
        </w:rPr>
        <w:t>Sesuai dengan metode penelitian, teknik analisis data yang diterapkan dalam penelitian ini adalah teknik analisis deskriptif kualitatif.Secara khusus, data dicatat secara cermat dan mendalam oleh peneliti setelah dikumpulkan dari berbagai bidang.Kemudian dikelompokkan, diorganisasikan, dianalisis, dan diinterpretasikan sebelum diambil kesimpulan. Data dikumpulkan melalui observasi, wawancara, dan dokumentasi.Hasil analisis ini akan digunakan untuk memberikan kesimpulan serta saran yang relevan.</w:t>
      </w:r>
    </w:p>
    <w:p w:rsidR="003552D8" w:rsidRPr="003552D8" w:rsidRDefault="003552D8" w:rsidP="003552D8">
      <w:pPr>
        <w:ind w:firstLine="720"/>
        <w:jc w:val="both"/>
        <w:rPr>
          <w:rFonts w:ascii="Times New Roman" w:hAnsi="Times New Roman" w:cs="Times New Roman"/>
          <w:color w:val="FF0000"/>
          <w:kern w:val="24"/>
          <w:sz w:val="24"/>
          <w:szCs w:val="24"/>
        </w:rPr>
      </w:pPr>
      <w:r w:rsidRPr="003552D8">
        <w:rPr>
          <w:rFonts w:ascii="Times New Roman" w:hAnsi="Times New Roman" w:cs="Times New Roman"/>
          <w:kern w:val="24"/>
          <w:sz w:val="24"/>
          <w:szCs w:val="24"/>
        </w:rPr>
        <w:t>Dalam penelitian ini, teknik analisis data yang diterapkan dalam penelitian ini adalah analisis interaktif karena data yang dihasilkan bersifat kualitatif. Analisis ini mencakup tiga unsur pokok yang saling berkaitan:</w:t>
      </w:r>
    </w:p>
    <w:p w:rsidR="003552D8" w:rsidRPr="003552D8" w:rsidRDefault="003552D8" w:rsidP="004F1C54">
      <w:pPr>
        <w:pStyle w:val="ListParagraph"/>
        <w:numPr>
          <w:ilvl w:val="1"/>
          <w:numId w:val="1"/>
        </w:numPr>
        <w:spacing w:after="0" w:line="360" w:lineRule="auto"/>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Reduksi Data</w:t>
      </w:r>
    </w:p>
    <w:p w:rsidR="003552D8" w:rsidRPr="003552D8" w:rsidRDefault="003552D8" w:rsidP="003552D8">
      <w:pPr>
        <w:pStyle w:val="ListParagraph"/>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Ini adalah proses penyederhanaan, seleksi, dan pemusatan perhatian pada aspek-aspek inti, serta pengubahan data mentah yang diperoleh dari lapangan. Proses reduksi ini bertujuan untuk menghasilkan data yang lebih jelas dan terorganisir, sehingga memudahkan penyajian data selanjutnya.</w:t>
      </w:r>
    </w:p>
    <w:p w:rsidR="003552D8" w:rsidRPr="003552D8" w:rsidRDefault="003552D8" w:rsidP="004F1C54">
      <w:pPr>
        <w:pStyle w:val="ListParagraph"/>
        <w:numPr>
          <w:ilvl w:val="1"/>
          <w:numId w:val="1"/>
        </w:numPr>
        <w:spacing w:after="0" w:line="360" w:lineRule="auto"/>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Penyajian Data</w:t>
      </w:r>
    </w:p>
    <w:p w:rsidR="003552D8" w:rsidRPr="003552D8" w:rsidRDefault="003552D8" w:rsidP="003552D8">
      <w:pPr>
        <w:pStyle w:val="ListParagraph"/>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Data yang telah direduksi kemudian disajikan dalam bentuk narasi deskriptif.Penyajian data ini merupakan kumpulan informasi yang terstruktur yang memungkinkan penarikan kesimpulan dan pengambilan tindakan.</w:t>
      </w:r>
    </w:p>
    <w:p w:rsidR="003552D8" w:rsidRPr="003552D8" w:rsidRDefault="003552D8" w:rsidP="004F1C54">
      <w:pPr>
        <w:pStyle w:val="ListParagraph"/>
        <w:numPr>
          <w:ilvl w:val="1"/>
          <w:numId w:val="1"/>
        </w:numPr>
        <w:spacing w:after="0" w:line="360" w:lineRule="auto"/>
        <w:ind w:left="360"/>
        <w:jc w:val="both"/>
        <w:rPr>
          <w:rFonts w:ascii="Times New Roman" w:hAnsi="Times New Roman" w:cs="Times New Roman"/>
          <w:kern w:val="24"/>
          <w:sz w:val="24"/>
          <w:szCs w:val="24"/>
        </w:rPr>
      </w:pPr>
      <w:r w:rsidRPr="003552D8">
        <w:rPr>
          <w:rFonts w:ascii="Times New Roman" w:hAnsi="Times New Roman" w:cs="Times New Roman"/>
          <w:kern w:val="24"/>
          <w:sz w:val="24"/>
          <w:szCs w:val="24"/>
        </w:rPr>
        <w:t>Penarikan Kesimpulan</w:t>
      </w:r>
    </w:p>
    <w:p w:rsidR="007A41F4" w:rsidRPr="003552D8" w:rsidRDefault="003552D8" w:rsidP="003552D8">
      <w:pPr>
        <w:pStyle w:val="ListParagraph"/>
        <w:ind w:left="360"/>
        <w:jc w:val="both"/>
        <w:rPr>
          <w:rFonts w:ascii="Times New Roman" w:hAnsi="Times New Roman" w:cs="Times New Roman"/>
          <w:sz w:val="24"/>
          <w:szCs w:val="24"/>
        </w:rPr>
      </w:pPr>
      <w:r w:rsidRPr="003552D8">
        <w:rPr>
          <w:rFonts w:ascii="Times New Roman" w:hAnsi="Times New Roman" w:cs="Times New Roman"/>
          <w:kern w:val="24"/>
          <w:sz w:val="24"/>
          <w:szCs w:val="24"/>
        </w:rPr>
        <w:t>Penarikan kesimpulan atau verifikasi adalah langkah akhir dalam proses analisis data. Setelah data dikumpulkan dan disajikan, peneliti dapat menginterpretasikan, membandingkan, dan mengevaluasi data tersebut.Ini memungkinkan penarikan kesimpulan yang merupakan jawaban terhadap penelitian.</w:t>
      </w:r>
    </w:p>
    <w:sectPr w:rsidR="007A41F4" w:rsidRPr="003552D8" w:rsidSect="003552D8">
      <w:headerReference w:type="even" r:id="rId8"/>
      <w:headerReference w:type="default" r:id="rId9"/>
      <w:footerReference w:type="even" r:id="rId10"/>
      <w:footerReference w:type="default" r:id="rId11"/>
      <w:headerReference w:type="first" r:id="rId12"/>
      <w:footerReference w:type="first" r:id="rId13"/>
      <w:pgSz w:w="11907" w:h="16839" w:code="9"/>
      <w:pgMar w:top="2275" w:right="1699" w:bottom="1699" w:left="2275" w:header="720" w:footer="720" w:gutter="0"/>
      <w:pgNumType w:start="34"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D06" w:rsidRDefault="00BF2D06" w:rsidP="00764F4A">
      <w:pPr>
        <w:spacing w:after="0" w:line="240" w:lineRule="auto"/>
      </w:pPr>
      <w:r>
        <w:separator/>
      </w:r>
    </w:p>
  </w:endnote>
  <w:endnote w:type="continuationSeparator" w:id="1">
    <w:p w:rsidR="00BF2D06" w:rsidRDefault="00BF2D06"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D06" w:rsidRDefault="00BF2D06" w:rsidP="00764F4A">
      <w:pPr>
        <w:spacing w:after="0" w:line="240" w:lineRule="auto"/>
      </w:pPr>
      <w:r>
        <w:separator/>
      </w:r>
    </w:p>
  </w:footnote>
  <w:footnote w:type="continuationSeparator" w:id="1">
    <w:p w:rsidR="00BF2D06" w:rsidRDefault="00BF2D06"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065F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4" o:spid="_x0000_s2152" type="#_x0000_t75" style="position:absolute;margin-left:0;margin-top:0;width:396.5pt;height:390.7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065F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5" o:spid="_x0000_s2153" type="#_x0000_t75" style="position:absolute;margin-left:0;margin-top:0;width:396.5pt;height:390.7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065F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3" o:spid="_x0000_s2151" type="#_x0000_t75" style="position:absolute;margin-left:0;margin-top:0;width:396.5pt;height:390.7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D491A"/>
    <w:multiLevelType w:val="hybridMultilevel"/>
    <w:tmpl w:val="7CD0D416"/>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
    <w:nsid w:val="4FF2359E"/>
    <w:multiLevelType w:val="hybridMultilevel"/>
    <w:tmpl w:val="6AE8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EC49D9"/>
    <w:multiLevelType w:val="hybridMultilevel"/>
    <w:tmpl w:val="8A86D7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2709D"/>
    <w:multiLevelType w:val="hybridMultilevel"/>
    <w:tmpl w:val="0C82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DA4A0B"/>
    <w:multiLevelType w:val="hybridMultilevel"/>
    <w:tmpl w:val="818C4AF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79976967"/>
    <w:multiLevelType w:val="hybridMultilevel"/>
    <w:tmpl w:val="AAEC95C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2"/>
  </w:num>
  <w:num w:numId="2">
    <w:abstractNumId w:val="3"/>
  </w:num>
  <w:num w:numId="3">
    <w:abstractNumId w:val="4"/>
  </w:num>
  <w:num w:numId="4">
    <w:abstractNumId w:val="5"/>
  </w:num>
  <w:num w:numId="5">
    <w:abstractNumId w:val="0"/>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PCXTL888wqd53cns4btzxIiY/1o=" w:salt="VTK14D8lweohP3gay5iej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0344E9"/>
    <w:rsid w:val="00065F3E"/>
    <w:rsid w:val="0017426E"/>
    <w:rsid w:val="001F15B5"/>
    <w:rsid w:val="0029077D"/>
    <w:rsid w:val="003552D8"/>
    <w:rsid w:val="0044120D"/>
    <w:rsid w:val="004F1C54"/>
    <w:rsid w:val="00531E96"/>
    <w:rsid w:val="005C1DF2"/>
    <w:rsid w:val="005F3265"/>
    <w:rsid w:val="0067157A"/>
    <w:rsid w:val="006A371D"/>
    <w:rsid w:val="006D2769"/>
    <w:rsid w:val="006E1F45"/>
    <w:rsid w:val="006F2B26"/>
    <w:rsid w:val="00701666"/>
    <w:rsid w:val="00764F4A"/>
    <w:rsid w:val="007A41F4"/>
    <w:rsid w:val="007C255D"/>
    <w:rsid w:val="00987E2E"/>
    <w:rsid w:val="009C4809"/>
    <w:rsid w:val="00BF2D06"/>
    <w:rsid w:val="00CF7D3F"/>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 w:type="character" w:styleId="FootnoteReference">
    <w:name w:val="footnote reference"/>
    <w:basedOn w:val="DefaultParagraphFont"/>
    <w:uiPriority w:val="99"/>
    <w:semiHidden/>
    <w:unhideWhenUsed/>
    <w:rsid w:val="004412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 w:type="character" w:styleId="FootnoteReference">
    <w:name w:val="footnote reference"/>
    <w:basedOn w:val="DefaultParagraphFont"/>
    <w:uiPriority w:val="99"/>
    <w:semiHidden/>
    <w:unhideWhenUsed/>
    <w:rsid w:val="0044120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2026-05-20T02:37:00Z</dcterms:created>
  <dcterms:modified xsi:type="dcterms:W3CDTF">2026-05-20T02:37:00Z</dcterms:modified>
</cp:coreProperties>
</file>