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E96" w:rsidRPr="007265C4" w:rsidRDefault="00531E96" w:rsidP="00531E96">
      <w:pPr>
        <w:tabs>
          <w:tab w:val="left" w:pos="1276"/>
        </w:tabs>
        <w:spacing w:after="0" w:line="480" w:lineRule="auto"/>
        <w:jc w:val="center"/>
        <w:rPr>
          <w:rFonts w:ascii="Times New Roman" w:hAnsi="Times New Roman" w:cs="Times New Roman"/>
          <w:b/>
          <w:sz w:val="24"/>
          <w:szCs w:val="24"/>
          <w:lang w:val="id-ID"/>
        </w:rPr>
      </w:pPr>
      <w:r w:rsidRPr="007265C4">
        <w:rPr>
          <w:rFonts w:ascii="Times New Roman" w:hAnsi="Times New Roman" w:cs="Times New Roman"/>
          <w:b/>
          <w:sz w:val="24"/>
          <w:szCs w:val="24"/>
          <w:lang w:val="id-ID"/>
        </w:rPr>
        <w:t>BAB III</w:t>
      </w:r>
    </w:p>
    <w:p w:rsidR="00531E96" w:rsidRDefault="00531E96" w:rsidP="00531E96">
      <w:pPr>
        <w:tabs>
          <w:tab w:val="left" w:pos="1276"/>
        </w:tabs>
        <w:spacing w:after="0" w:line="480" w:lineRule="auto"/>
        <w:jc w:val="center"/>
        <w:rPr>
          <w:rFonts w:ascii="Times New Roman" w:hAnsi="Times New Roman" w:cs="Times New Roman"/>
          <w:b/>
          <w:sz w:val="24"/>
          <w:szCs w:val="24"/>
        </w:rPr>
      </w:pPr>
      <w:r w:rsidRPr="007265C4">
        <w:rPr>
          <w:rFonts w:ascii="Times New Roman" w:hAnsi="Times New Roman" w:cs="Times New Roman"/>
          <w:b/>
          <w:sz w:val="24"/>
          <w:szCs w:val="24"/>
          <w:lang w:val="id-ID"/>
        </w:rPr>
        <w:t>METODOLOGI PENELITIAN</w:t>
      </w:r>
    </w:p>
    <w:p w:rsidR="00531E96" w:rsidRPr="00972EC0" w:rsidRDefault="00531E96" w:rsidP="00531E96">
      <w:pPr>
        <w:tabs>
          <w:tab w:val="left" w:pos="1276"/>
        </w:tabs>
        <w:spacing w:after="0" w:line="480" w:lineRule="auto"/>
        <w:jc w:val="center"/>
        <w:rPr>
          <w:rFonts w:ascii="Times New Roman" w:hAnsi="Times New Roman" w:cs="Times New Roman"/>
          <w:b/>
          <w:sz w:val="24"/>
          <w:szCs w:val="24"/>
        </w:rPr>
      </w:pPr>
    </w:p>
    <w:p w:rsidR="00531E96" w:rsidRPr="007265C4" w:rsidRDefault="00531E96" w:rsidP="00E616E3">
      <w:pPr>
        <w:pStyle w:val="ListParagraph"/>
        <w:numPr>
          <w:ilvl w:val="0"/>
          <w:numId w:val="1"/>
        </w:numPr>
        <w:spacing w:after="0" w:line="480" w:lineRule="auto"/>
        <w:ind w:left="709" w:hanging="709"/>
        <w:jc w:val="both"/>
        <w:rPr>
          <w:rFonts w:ascii="Times New Roman" w:hAnsi="Times New Roman" w:cs="Times New Roman"/>
          <w:b/>
          <w:sz w:val="24"/>
          <w:szCs w:val="24"/>
          <w:lang w:val="id-ID"/>
        </w:rPr>
      </w:pPr>
      <w:r w:rsidRPr="007265C4">
        <w:rPr>
          <w:rFonts w:ascii="Times New Roman" w:hAnsi="Times New Roman" w:cs="Times New Roman"/>
          <w:b/>
          <w:sz w:val="24"/>
          <w:szCs w:val="24"/>
          <w:lang w:val="id-ID"/>
        </w:rPr>
        <w:t>Desain Penelitian</w:t>
      </w:r>
      <w:bookmarkStart w:id="0" w:name="_GoBack"/>
      <w:bookmarkEnd w:id="0"/>
    </w:p>
    <w:p w:rsidR="00531E96" w:rsidRDefault="00531E96" w:rsidP="00531E96">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Didalam penelitian ini peneliti menggunakan  metode kuantitatif (Sugiyono,2022).Data yang digunakan berupa data primer dan data sekunder. Data primer berupa tanggapan koesinoner yang diabadikan terhadap sampel wajib pajak yang terdaftar di KPP Pratama Lubuk Pakam pada tahun 2023. Data sekunder yang diperoleh dari KPP Pratama Lubuk Pakam tahun 2020-2023.</w:t>
      </w:r>
    </w:p>
    <w:p w:rsidR="00531E96" w:rsidRPr="007265C4" w:rsidRDefault="00531E96" w:rsidP="00E616E3">
      <w:pPr>
        <w:pStyle w:val="ListParagraph"/>
        <w:numPr>
          <w:ilvl w:val="0"/>
          <w:numId w:val="1"/>
        </w:numPr>
        <w:spacing w:after="0" w:line="480" w:lineRule="auto"/>
        <w:ind w:left="709" w:hanging="709"/>
        <w:jc w:val="both"/>
        <w:rPr>
          <w:rFonts w:ascii="Times New Roman" w:hAnsi="Times New Roman" w:cs="Times New Roman"/>
          <w:b/>
          <w:sz w:val="24"/>
          <w:szCs w:val="24"/>
          <w:lang w:val="id-ID"/>
        </w:rPr>
      </w:pPr>
      <w:r w:rsidRPr="007265C4">
        <w:rPr>
          <w:rFonts w:ascii="Times New Roman" w:hAnsi="Times New Roman" w:cs="Times New Roman"/>
          <w:b/>
          <w:sz w:val="24"/>
          <w:szCs w:val="24"/>
          <w:lang w:val="id-ID"/>
        </w:rPr>
        <w:t>Populasi Dan Sampel</w:t>
      </w:r>
    </w:p>
    <w:p w:rsidR="00531E96" w:rsidRPr="008E6658" w:rsidRDefault="00531E96" w:rsidP="00E616E3">
      <w:pPr>
        <w:pStyle w:val="ListParagraph"/>
        <w:numPr>
          <w:ilvl w:val="2"/>
          <w:numId w:val="21"/>
        </w:numPr>
        <w:tabs>
          <w:tab w:val="left" w:pos="709"/>
        </w:tabs>
        <w:spacing w:after="0" w:line="480" w:lineRule="auto"/>
        <w:jc w:val="both"/>
        <w:rPr>
          <w:rFonts w:ascii="Times New Roman" w:hAnsi="Times New Roman" w:cs="Times New Roman"/>
          <w:b/>
          <w:sz w:val="24"/>
          <w:szCs w:val="24"/>
          <w:lang w:val="id-ID"/>
        </w:rPr>
      </w:pPr>
      <w:r w:rsidRPr="008E6658">
        <w:rPr>
          <w:rFonts w:ascii="Times New Roman" w:hAnsi="Times New Roman" w:cs="Times New Roman"/>
          <w:b/>
          <w:sz w:val="24"/>
          <w:szCs w:val="24"/>
          <w:lang w:val="id-ID"/>
        </w:rPr>
        <w:t xml:space="preserve"> Populasi</w:t>
      </w:r>
    </w:p>
    <w:p w:rsidR="00531E96" w:rsidRDefault="00531E96" w:rsidP="00531E96">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Menurut (Sugiyono,2022). ” Populasi merupakan keseluruhan element yang akan dijadikan wilayah generalisasi yang terdiri atas ; obyek/subyek yang mempunyai kualitas dan karakteristik tertentu yang ditetapkan oleh peneliti untuk dipelajari dan kemudian di</w:t>
      </w:r>
      <w:r>
        <w:rPr>
          <w:rFonts w:ascii="Times New Roman" w:hAnsi="Times New Roman" w:cs="Times New Roman"/>
          <w:sz w:val="24"/>
          <w:szCs w:val="24"/>
        </w:rPr>
        <w:t>t</w:t>
      </w:r>
      <w:r>
        <w:rPr>
          <w:rFonts w:ascii="Times New Roman" w:hAnsi="Times New Roman" w:cs="Times New Roman"/>
          <w:sz w:val="24"/>
          <w:szCs w:val="24"/>
          <w:lang w:val="id-ID"/>
        </w:rPr>
        <w:t>a</w:t>
      </w:r>
      <w:r>
        <w:rPr>
          <w:rFonts w:ascii="Times New Roman" w:hAnsi="Times New Roman" w:cs="Times New Roman"/>
          <w:sz w:val="24"/>
          <w:szCs w:val="24"/>
        </w:rPr>
        <w:t>r</w:t>
      </w:r>
      <w:r>
        <w:rPr>
          <w:rFonts w:ascii="Times New Roman" w:hAnsi="Times New Roman" w:cs="Times New Roman"/>
          <w:sz w:val="24"/>
          <w:szCs w:val="24"/>
          <w:lang w:val="id-ID"/>
        </w:rPr>
        <w:t>ik kesimpulannya.Dalam penelitian iniyang jadi populasiadalah seluruh Wajib Pajak Orang Pribadi yang terdaftar di KPP Pratama Lubuk Pakam tahun 2023 sebanyak 125.325.</w:t>
      </w:r>
    </w:p>
    <w:p w:rsidR="00531E96" w:rsidRPr="007265C4" w:rsidRDefault="00531E96" w:rsidP="00E616E3">
      <w:pPr>
        <w:pStyle w:val="ListParagraph"/>
        <w:numPr>
          <w:ilvl w:val="0"/>
          <w:numId w:val="2"/>
        </w:numPr>
        <w:spacing w:after="0" w:line="480" w:lineRule="auto"/>
        <w:ind w:left="709" w:hanging="709"/>
        <w:jc w:val="both"/>
        <w:rPr>
          <w:rFonts w:ascii="Times New Roman" w:hAnsi="Times New Roman" w:cs="Times New Roman"/>
          <w:b/>
          <w:sz w:val="24"/>
          <w:szCs w:val="24"/>
          <w:lang w:val="id-ID"/>
        </w:rPr>
      </w:pPr>
      <w:r w:rsidRPr="007265C4">
        <w:rPr>
          <w:rFonts w:ascii="Times New Roman" w:hAnsi="Times New Roman" w:cs="Times New Roman"/>
          <w:b/>
          <w:sz w:val="24"/>
          <w:szCs w:val="24"/>
          <w:lang w:val="id-ID"/>
        </w:rPr>
        <w:t>Sampel</w:t>
      </w:r>
    </w:p>
    <w:p w:rsidR="00531E96" w:rsidRPr="00250422" w:rsidRDefault="00531E96" w:rsidP="00531E96">
      <w:pPr>
        <w:tabs>
          <w:tab w:val="left" w:pos="709"/>
        </w:tabs>
        <w:spacing w:after="0" w:line="480" w:lineRule="auto"/>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ab/>
      </w:r>
      <w:r>
        <w:rPr>
          <w:rFonts w:ascii="Times New Roman" w:hAnsi="Times New Roman" w:cs="Times New Roman"/>
          <w:sz w:val="24"/>
          <w:szCs w:val="24"/>
          <w:lang w:val="id-ID"/>
        </w:rPr>
        <w:t>Menurut (Sugiyono,2022</w:t>
      </w:r>
      <w:r w:rsidRPr="00250422">
        <w:rPr>
          <w:rFonts w:ascii="Times New Roman" w:hAnsi="Times New Roman" w:cs="Times New Roman"/>
          <w:sz w:val="24"/>
          <w:szCs w:val="24"/>
          <w:lang w:val="id-ID"/>
        </w:rPr>
        <w:t>)</w:t>
      </w:r>
      <w:r>
        <w:rPr>
          <w:rFonts w:ascii="Times New Roman" w:hAnsi="Times New Roman" w:cs="Times New Roman"/>
          <w:sz w:val="24"/>
          <w:szCs w:val="24"/>
          <w:lang w:val="id-ID"/>
        </w:rPr>
        <w:t>,“S</w:t>
      </w:r>
      <w:r w:rsidRPr="00250422">
        <w:rPr>
          <w:rFonts w:ascii="Times New Roman" w:hAnsi="Times New Roman" w:cs="Times New Roman"/>
          <w:sz w:val="24"/>
          <w:szCs w:val="24"/>
          <w:lang w:val="id-ID"/>
        </w:rPr>
        <w:t>ampel adalah bagian dari jumlah dan karakteristik yang dimiliki oleh p</w:t>
      </w:r>
      <w:r>
        <w:rPr>
          <w:rFonts w:ascii="Times New Roman" w:hAnsi="Times New Roman" w:cs="Times New Roman"/>
          <w:sz w:val="24"/>
          <w:szCs w:val="24"/>
          <w:lang w:val="id-ID"/>
        </w:rPr>
        <w:t>opulasi tersebut</w:t>
      </w:r>
      <w:r w:rsidRPr="00250422">
        <w:rPr>
          <w:rFonts w:ascii="Times New Roman" w:hAnsi="Times New Roman" w:cs="Times New Roman"/>
          <w:sz w:val="24"/>
          <w:szCs w:val="24"/>
          <w:lang w:val="id-ID"/>
        </w:rPr>
        <w:t xml:space="preserve">. </w:t>
      </w:r>
      <w:r>
        <w:rPr>
          <w:rFonts w:ascii="Times New Roman" w:hAnsi="Times New Roman" w:cs="Times New Roman"/>
          <w:sz w:val="24"/>
          <w:szCs w:val="24"/>
          <w:lang w:val="id-ID"/>
        </w:rPr>
        <w:t>“Apab</w:t>
      </w:r>
      <w:r w:rsidRPr="00250422">
        <w:rPr>
          <w:rFonts w:ascii="Times New Roman" w:hAnsi="Times New Roman" w:cs="Times New Roman"/>
          <w:sz w:val="24"/>
          <w:szCs w:val="24"/>
          <w:lang w:val="id-ID"/>
        </w:rPr>
        <w:t>ila populasi besar, dan peneliti tidak mungkin mempelajar</w:t>
      </w:r>
      <w:r>
        <w:rPr>
          <w:rFonts w:ascii="Times New Roman" w:hAnsi="Times New Roman" w:cs="Times New Roman"/>
          <w:sz w:val="24"/>
          <w:szCs w:val="24"/>
          <w:lang w:val="id-ID"/>
        </w:rPr>
        <w:t>i semua yang ada pada populasi,</w:t>
      </w:r>
    </w:p>
    <w:p w:rsidR="00531E96" w:rsidRDefault="00531E96" w:rsidP="00531E96">
      <w:pPr>
        <w:tabs>
          <w:tab w:val="left" w:pos="567"/>
        </w:tabs>
        <w:spacing w:after="0" w:line="480" w:lineRule="auto"/>
        <w:jc w:val="both"/>
        <w:rPr>
          <w:rFonts w:ascii="Times New Roman" w:hAnsi="Times New Roman" w:cs="Times New Roman"/>
          <w:sz w:val="24"/>
          <w:szCs w:val="24"/>
          <w:lang w:val="id-ID"/>
        </w:rPr>
        <w:sectPr w:rsidR="00531E96" w:rsidSect="003730DE">
          <w:headerReference w:type="even" r:id="rId7"/>
          <w:headerReference w:type="default" r:id="rId8"/>
          <w:footerReference w:type="even" r:id="rId9"/>
          <w:footerReference w:type="default" r:id="rId10"/>
          <w:headerReference w:type="first" r:id="rId11"/>
          <w:footerReference w:type="first" r:id="rId12"/>
          <w:pgSz w:w="11909" w:h="16834" w:code="9"/>
          <w:pgMar w:top="2268" w:right="1701" w:bottom="1701" w:left="2268" w:header="720" w:footer="720" w:gutter="0"/>
          <w:cols w:space="720"/>
          <w:docGrid w:linePitch="360"/>
        </w:sectPr>
      </w:pPr>
      <w:r>
        <w:rPr>
          <w:rFonts w:ascii="Times New Roman" w:hAnsi="Times New Roman" w:cs="Times New Roman"/>
          <w:sz w:val="24"/>
          <w:szCs w:val="24"/>
          <w:lang w:val="id-ID"/>
        </w:rPr>
        <w:tab/>
        <w:t xml:space="preserve">Makadalam penelitian ini peneliti menggunakan teknik incidental sampling yaitu siapa saja yang dengan sengaja bertemu dengan peneliti dapat digunakan </w:t>
      </w:r>
    </w:p>
    <w:p w:rsidR="00531E96" w:rsidRDefault="00531E96" w:rsidP="00531E96">
      <w:pPr>
        <w:tabs>
          <w:tab w:val="left" w:pos="567"/>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sebagai sampel,bila dipandang orang yang kebetulan ditemui itu cocok sebagai sumber data jumlah sampel penelitian diambil dengan rumus slovin.</w:t>
      </w:r>
    </w:p>
    <w:p w:rsidR="00531E96" w:rsidRPr="00136175" w:rsidRDefault="00531E96" w:rsidP="00531E96">
      <w:pPr>
        <w:tabs>
          <w:tab w:val="left" w:pos="1276"/>
        </w:tabs>
        <w:spacing w:after="0" w:line="480" w:lineRule="auto"/>
        <w:jc w:val="center"/>
        <w:rPr>
          <w:oMath/>
          <w:rFonts w:ascii="Cambria Math" w:eastAsiaTheme="minorEastAsia" w:hAnsi="Cambria Math" w:cs="Times New Roman"/>
          <w:color w:val="000000" w:themeColor="text1"/>
          <w:sz w:val="24"/>
          <w:szCs w:val="24"/>
          <w:lang w:val="id-ID"/>
        </w:rPr>
      </w:pPr>
      <m:oMathPara>
        <m:oMath>
          <m:r>
            <w:rPr>
              <w:rFonts w:ascii="Cambria Math" w:hAnsi="Cambria Math"/>
            </w:rPr>
            <m:t>n=</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N</m:t>
              </m:r>
            </m:num>
            <m:den>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1 + N</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e</m:t>
                      </m:r>
                    </m:e>
                  </m:d>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lang w:val="id-ID"/>
            </w:rPr>
            <m:t xml:space="preserve">=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125.325</m:t>
              </m:r>
            </m:num>
            <m:den>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 xml:space="preserve">1 + 125.325 </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0,10</m:t>
                      </m:r>
                    </m:e>
                  </m:d>
                </m:e>
                <m:sup>
                  <m:r>
                    <w:rPr>
                      <w:rFonts w:ascii="Cambria Math" w:hAnsi="Cambria Math" w:cs="Times New Roman"/>
                      <w:color w:val="000000" w:themeColor="text1"/>
                      <w:sz w:val="24"/>
                      <w:szCs w:val="24"/>
                    </w:rPr>
                    <m:t>2</m:t>
                  </m:r>
                </m:sup>
              </m:sSup>
            </m:den>
          </m:f>
          <m:r>
            <w:rPr>
              <w:rFonts w:ascii="Cambria Math" w:hAnsi="Cambria Math"/>
            </w:rPr>
            <m:t>n=</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125.325</m:t>
              </m:r>
            </m:num>
            <m:den>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1 |125.424</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e</m:t>
                      </m:r>
                    </m:e>
                  </m:d>
                </m:e>
                <m:sup>
                  <m:r>
                    <w:rPr>
                      <w:rFonts w:ascii="Cambria Math" w:hAnsi="Cambria Math" w:cs="Times New Roman"/>
                      <w:color w:val="000000" w:themeColor="text1"/>
                      <w:sz w:val="24"/>
                      <w:szCs w:val="24"/>
                    </w:rPr>
                    <m:t>2</m:t>
                  </m:r>
                </m:sup>
              </m:sSup>
            </m:den>
          </m:f>
        </m:oMath>
      </m:oMathPara>
    </w:p>
    <w:p w:rsidR="00531E96" w:rsidRPr="00813FA7" w:rsidRDefault="00531E96" w:rsidP="00531E96">
      <w:pPr>
        <w:tabs>
          <w:tab w:val="left" w:pos="1276"/>
        </w:tabs>
        <w:spacing w:after="0" w:line="480" w:lineRule="auto"/>
        <w:jc w:val="center"/>
        <w:rPr>
          <w:oMath/>
          <w:rFonts w:ascii="Cambria Math" w:eastAsiaTheme="minorEastAsia" w:hAnsi="Cambria Math" w:cs="Times New Roman"/>
          <w:color w:val="000000" w:themeColor="text1"/>
          <w:sz w:val="24"/>
          <w:szCs w:val="24"/>
          <w:lang w:val="id-ID"/>
        </w:rPr>
      </w:pPr>
      <m:oMathPara>
        <m:oMath>
          <m:r>
            <w:rPr>
              <w:rFonts w:ascii="Cambria Math" w:hAnsi="Cambria Math" w:cs="Times New Roman"/>
              <w:color w:val="000000" w:themeColor="text1"/>
              <w:sz w:val="24"/>
              <w:szCs w:val="24"/>
              <w:lang w:val="id-ID"/>
            </w:rPr>
            <m:t>=</m:t>
          </m:r>
          <m:f>
            <m:fPr>
              <m:ctrlPr>
                <w:rPr>
                  <w:rFonts w:ascii="Cambria Math" w:hAnsi="Cambria Math" w:cs="Times New Roman"/>
                  <w:i/>
                  <w:color w:val="000000" w:themeColor="text1"/>
                  <w:sz w:val="24"/>
                  <w:szCs w:val="24"/>
                  <w:lang w:val="id-ID"/>
                </w:rPr>
              </m:ctrlPr>
            </m:fPr>
            <m:num>
              <m:r>
                <m:rPr>
                  <m:nor/>
                </m:rPr>
                <w:rPr>
                  <w:rFonts w:ascii="Cambria Math" w:hAnsi="Cambria Math" w:cs="Times New Roman"/>
                  <w:color w:val="000000" w:themeColor="text1"/>
                  <w:sz w:val="24"/>
                  <w:szCs w:val="24"/>
                  <w:lang w:val="id-ID"/>
                </w:rPr>
                <m:t>125.325</m:t>
              </m:r>
            </m:num>
            <m:den>
              <m:r>
                <m:rPr>
                  <m:nor/>
                </m:rPr>
                <w:rPr>
                  <w:rFonts w:ascii="Cambria Math" w:hAnsi="Cambria Math" w:cs="Times New Roman"/>
                  <w:color w:val="000000" w:themeColor="text1"/>
                  <w:sz w:val="24"/>
                  <w:szCs w:val="24"/>
                  <w:lang w:val="id-ID"/>
                </w:rPr>
                <m:t>1| 125.424</m:t>
              </m:r>
            </m:den>
          </m:f>
          <m:r>
            <w:rPr>
              <w:rFonts w:ascii="Cambria Math" w:hAnsi="Cambria Math"/>
            </w:rPr>
            <m:t xml:space="preserve">n </m:t>
          </m:r>
          <m:r>
            <m:rPr>
              <m:nor/>
            </m:rPr>
            <w:rPr>
              <w:rFonts w:ascii="Cambria Math" w:hAnsi="Cambria Math" w:cs="Times New Roman"/>
              <w:color w:val="000000" w:themeColor="text1"/>
              <w:sz w:val="24"/>
              <w:szCs w:val="24"/>
              <w:lang w:val="id-ID"/>
            </w:rPr>
            <m:t>=99,22</m:t>
          </m:r>
        </m:oMath>
      </m:oMathPara>
    </w:p>
    <w:p w:rsidR="00531E96" w:rsidRPr="00FD506B" w:rsidRDefault="00531E96" w:rsidP="00531E96">
      <w:pPr>
        <w:spacing w:after="0" w:line="480" w:lineRule="auto"/>
        <w:jc w:val="both"/>
        <w:rPr>
          <w:rFonts w:ascii="Times New Roman" w:hAnsi="Times New Roman" w:cs="Times New Roman"/>
          <w:color w:val="000000" w:themeColor="text1"/>
          <w:sz w:val="24"/>
          <w:szCs w:val="24"/>
          <w:lang w:val="id-ID"/>
        </w:rPr>
      </w:pPr>
      <w:r w:rsidRPr="00FD506B">
        <w:rPr>
          <w:rFonts w:ascii="Times New Roman" w:hAnsi="Times New Roman" w:cs="Times New Roman"/>
          <w:color w:val="000000" w:themeColor="text1"/>
          <w:sz w:val="24"/>
          <w:szCs w:val="24"/>
          <w:lang w:val="id-ID"/>
        </w:rPr>
        <w:t xml:space="preserve">n= Jumlah sampel yang diperlukan </w:t>
      </w:r>
    </w:p>
    <w:p w:rsidR="00531E96" w:rsidRPr="00FD506B" w:rsidRDefault="00531E96" w:rsidP="00531E96">
      <w:pPr>
        <w:spacing w:after="0" w:line="480" w:lineRule="auto"/>
        <w:jc w:val="both"/>
        <w:rPr>
          <w:rFonts w:ascii="Times New Roman" w:hAnsi="Times New Roman" w:cs="Times New Roman"/>
          <w:color w:val="000000" w:themeColor="text1"/>
          <w:sz w:val="24"/>
          <w:szCs w:val="24"/>
          <w:lang w:val="id-ID"/>
        </w:rPr>
      </w:pPr>
      <w:r w:rsidRPr="00FD506B">
        <w:rPr>
          <w:rFonts w:ascii="Times New Roman" w:hAnsi="Times New Roman" w:cs="Times New Roman"/>
          <w:color w:val="000000" w:themeColor="text1"/>
          <w:sz w:val="24"/>
          <w:szCs w:val="24"/>
          <w:lang w:val="id-ID"/>
        </w:rPr>
        <w:t>N= Jumlah Populasi</w:t>
      </w:r>
    </w:p>
    <w:p w:rsidR="00531E96" w:rsidRDefault="00531E96" w:rsidP="00531E96">
      <w:pPr>
        <w:tabs>
          <w:tab w:val="left" w:pos="426"/>
        </w:tabs>
        <w:spacing w:after="0" w:line="480" w:lineRule="auto"/>
        <w:ind w:left="426" w:hanging="426"/>
        <w:jc w:val="both"/>
        <w:rPr>
          <w:rFonts w:ascii="Times New Roman" w:hAnsi="Times New Roman" w:cs="Times New Roman"/>
          <w:color w:val="000000" w:themeColor="text1"/>
          <w:sz w:val="24"/>
          <w:szCs w:val="24"/>
          <w:lang w:val="id-ID"/>
        </w:rPr>
      </w:pPr>
      <w:r w:rsidRPr="00FD506B">
        <w:rPr>
          <w:rFonts w:ascii="Times New Roman" w:hAnsi="Times New Roman" w:cs="Times New Roman"/>
          <w:color w:val="000000" w:themeColor="text1"/>
          <w:sz w:val="24"/>
          <w:szCs w:val="24"/>
          <w:lang w:val="id-ID"/>
        </w:rPr>
        <w:t xml:space="preserve">e= </w:t>
      </w:r>
      <w:r>
        <w:rPr>
          <w:rFonts w:ascii="Times New Roman" w:hAnsi="Times New Roman" w:cs="Times New Roman"/>
          <w:color w:val="000000" w:themeColor="text1"/>
          <w:sz w:val="24"/>
          <w:szCs w:val="24"/>
          <w:lang w:val="id-ID"/>
        </w:rPr>
        <w:t>E</w:t>
      </w:r>
      <w:r w:rsidRPr="00FD506B">
        <w:rPr>
          <w:rFonts w:ascii="Times New Roman" w:hAnsi="Times New Roman" w:cs="Times New Roman"/>
          <w:color w:val="000000" w:themeColor="text1"/>
          <w:sz w:val="24"/>
          <w:szCs w:val="24"/>
          <w:lang w:val="id-ID"/>
        </w:rPr>
        <w:t>rror</w:t>
      </w:r>
      <w:r>
        <w:rPr>
          <w:rFonts w:ascii="Times New Roman" w:hAnsi="Times New Roman" w:cs="Times New Roman"/>
          <w:color w:val="000000" w:themeColor="text1"/>
          <w:sz w:val="24"/>
          <w:szCs w:val="24"/>
          <w:lang w:val="id-ID"/>
        </w:rPr>
        <w:t xml:space="preserve"> level(</w:t>
      </w:r>
      <w:r w:rsidRPr="00FD506B">
        <w:rPr>
          <w:rFonts w:ascii="Times New Roman" w:hAnsi="Times New Roman" w:cs="Times New Roman"/>
          <w:color w:val="000000" w:themeColor="text1"/>
          <w:sz w:val="24"/>
          <w:szCs w:val="24"/>
          <w:lang w:val="id-ID"/>
        </w:rPr>
        <w:t xml:space="preserve">Tingkat </w:t>
      </w:r>
      <w:r>
        <w:rPr>
          <w:rFonts w:ascii="Times New Roman" w:hAnsi="Times New Roman" w:cs="Times New Roman"/>
          <w:color w:val="000000" w:themeColor="text1"/>
          <w:sz w:val="24"/>
          <w:szCs w:val="24"/>
          <w:lang w:val="id-ID"/>
        </w:rPr>
        <w:t>kesalahan) (catatan : umumnya digunakan 1% atau 0,01,5% atau 0,05 dan 10% atauu 0,1 (catatan dapat dipilih peneliti)</w:t>
      </w:r>
    </w:p>
    <w:p w:rsidR="00531E96" w:rsidRDefault="00531E96" w:rsidP="00531E96">
      <w:pPr>
        <w:tabs>
          <w:tab w:val="left" w:pos="426"/>
        </w:tabs>
        <w:spacing w:after="0" w:line="48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Dengan menggunakan rumus slovin diatas,diperoleh sampel sebanyak </w:t>
      </w:r>
      <w:r>
        <w:rPr>
          <w:rFonts w:ascii="Times New Roman" w:hAnsi="Times New Roman" w:cs="Times New Roman"/>
          <w:color w:val="000000" w:themeColor="text1"/>
          <w:sz w:val="24"/>
          <w:szCs w:val="24"/>
        </w:rPr>
        <w:t>99,</w:t>
      </w:r>
      <w:r>
        <w:rPr>
          <w:rFonts w:ascii="Times New Roman" w:hAnsi="Times New Roman" w:cs="Times New Roman"/>
          <w:color w:val="000000" w:themeColor="text1"/>
          <w:sz w:val="24"/>
          <w:szCs w:val="24"/>
          <w:lang w:val="id-ID"/>
        </w:rPr>
        <w:t>22 atau 100 Wajib Pajak Orang Pribadi yang terdaftar di KPP Pratama Lubuk Pakam dengan eror 10%.</w:t>
      </w:r>
    </w:p>
    <w:p w:rsidR="00531E96" w:rsidRDefault="00531E96" w:rsidP="00531E96">
      <w:pPr>
        <w:tabs>
          <w:tab w:val="left" w:pos="426"/>
        </w:tabs>
        <w:spacing w:after="0" w:line="480" w:lineRule="auto"/>
        <w:jc w:val="both"/>
        <w:rPr>
          <w:rFonts w:ascii="Times New Roman" w:hAnsi="Times New Roman" w:cs="Times New Roman"/>
          <w:color w:val="000000" w:themeColor="text1"/>
          <w:sz w:val="24"/>
          <w:szCs w:val="24"/>
          <w:lang w:val="id-ID"/>
        </w:rPr>
      </w:pPr>
    </w:p>
    <w:p w:rsidR="00531E96" w:rsidRPr="00136175" w:rsidRDefault="00531E96" w:rsidP="00E616E3">
      <w:pPr>
        <w:pStyle w:val="ListParagraph"/>
        <w:numPr>
          <w:ilvl w:val="0"/>
          <w:numId w:val="23"/>
        </w:numPr>
        <w:tabs>
          <w:tab w:val="left" w:pos="709"/>
        </w:tabs>
        <w:spacing w:after="0" w:line="480" w:lineRule="auto"/>
        <w:ind w:left="709" w:hanging="709"/>
        <w:jc w:val="both"/>
        <w:rPr>
          <w:rFonts w:ascii="Times New Roman" w:hAnsi="Times New Roman" w:cs="Times New Roman"/>
          <w:b/>
          <w:sz w:val="24"/>
          <w:szCs w:val="24"/>
          <w:lang w:val="id-ID"/>
        </w:rPr>
      </w:pPr>
      <w:r w:rsidRPr="00136175">
        <w:rPr>
          <w:rFonts w:ascii="Times New Roman" w:hAnsi="Times New Roman" w:cs="Times New Roman"/>
          <w:b/>
          <w:sz w:val="24"/>
          <w:szCs w:val="24"/>
          <w:lang w:val="id-ID"/>
        </w:rPr>
        <w:t>Lokasi Dan Waktu Penelitian</w:t>
      </w:r>
    </w:p>
    <w:p w:rsidR="00531E96" w:rsidRPr="007265C4" w:rsidRDefault="00531E96" w:rsidP="00E616E3">
      <w:pPr>
        <w:pStyle w:val="ListParagraph"/>
        <w:numPr>
          <w:ilvl w:val="0"/>
          <w:numId w:val="3"/>
        </w:numPr>
        <w:tabs>
          <w:tab w:val="left" w:pos="709"/>
        </w:tabs>
        <w:spacing w:after="0" w:line="480" w:lineRule="auto"/>
        <w:ind w:left="0" w:firstLine="0"/>
        <w:jc w:val="both"/>
        <w:rPr>
          <w:rFonts w:ascii="Times New Roman" w:hAnsi="Times New Roman" w:cs="Times New Roman"/>
          <w:b/>
          <w:sz w:val="24"/>
          <w:szCs w:val="24"/>
          <w:lang w:val="id-ID"/>
        </w:rPr>
      </w:pPr>
      <w:r w:rsidRPr="007265C4">
        <w:rPr>
          <w:rFonts w:ascii="Times New Roman" w:hAnsi="Times New Roman" w:cs="Times New Roman"/>
          <w:b/>
          <w:sz w:val="24"/>
          <w:szCs w:val="24"/>
          <w:lang w:val="id-ID"/>
        </w:rPr>
        <w:t xml:space="preserve">Lokasi </w:t>
      </w:r>
    </w:p>
    <w:p w:rsidR="00531E96" w:rsidRDefault="00531E96" w:rsidP="00531E96">
      <w:pPr>
        <w:spacing w:after="0" w:line="480" w:lineRule="auto"/>
        <w:ind w:firstLine="709"/>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 xml:space="preserve">Penelitian ini dilakukan di KPP </w:t>
      </w:r>
      <w:r>
        <w:rPr>
          <w:rFonts w:ascii="Times New Roman" w:hAnsi="Times New Roman" w:cs="Times New Roman"/>
          <w:sz w:val="24"/>
          <w:szCs w:val="24"/>
          <w:lang w:val="id-ID"/>
        </w:rPr>
        <w:t xml:space="preserve">Pratama Lubuk Pakam yang berada di </w:t>
      </w:r>
      <w:r w:rsidRPr="007265C4">
        <w:rPr>
          <w:rFonts w:ascii="Times New Roman" w:hAnsi="Times New Roman" w:cs="Times New Roman"/>
          <w:sz w:val="24"/>
          <w:szCs w:val="24"/>
          <w:lang w:val="id-ID"/>
        </w:rPr>
        <w:t xml:space="preserve"> Gedung Keuangan Negara, Lantai 2 dan 4, Jl. Pangeran Diponegoro No.30A, Madras Hulu, Kec. Medan Polonia, Kota Medan, Sumatera Utara 20152.</w:t>
      </w:r>
    </w:p>
    <w:p w:rsidR="00531E96" w:rsidRDefault="00531E96" w:rsidP="00531E96">
      <w:pPr>
        <w:spacing w:after="0" w:line="480" w:lineRule="auto"/>
        <w:ind w:firstLine="709"/>
        <w:jc w:val="both"/>
        <w:rPr>
          <w:rFonts w:ascii="Times New Roman" w:hAnsi="Times New Roman" w:cs="Times New Roman"/>
          <w:sz w:val="24"/>
          <w:szCs w:val="24"/>
          <w:lang w:val="id-ID"/>
        </w:rPr>
      </w:pPr>
    </w:p>
    <w:p w:rsidR="00531E96" w:rsidRDefault="00531E96" w:rsidP="00531E96">
      <w:pPr>
        <w:spacing w:after="0" w:line="480" w:lineRule="auto"/>
        <w:ind w:firstLine="709"/>
        <w:jc w:val="both"/>
        <w:rPr>
          <w:rFonts w:ascii="Times New Roman" w:hAnsi="Times New Roman" w:cs="Times New Roman"/>
          <w:sz w:val="24"/>
          <w:szCs w:val="24"/>
          <w:lang w:val="id-ID"/>
        </w:rPr>
      </w:pPr>
    </w:p>
    <w:p w:rsidR="00531E96" w:rsidRDefault="00531E96" w:rsidP="00531E96">
      <w:pPr>
        <w:spacing w:after="0" w:line="480" w:lineRule="auto"/>
        <w:jc w:val="both"/>
        <w:rPr>
          <w:rFonts w:ascii="Times New Roman" w:hAnsi="Times New Roman" w:cs="Times New Roman"/>
          <w:sz w:val="24"/>
          <w:szCs w:val="24"/>
          <w:lang w:val="id-ID"/>
        </w:rPr>
      </w:pPr>
    </w:p>
    <w:p w:rsidR="00531E96" w:rsidRDefault="00531E96" w:rsidP="00531E96">
      <w:pPr>
        <w:spacing w:after="0" w:line="480" w:lineRule="auto"/>
        <w:jc w:val="both"/>
        <w:rPr>
          <w:rFonts w:ascii="Times New Roman" w:hAnsi="Times New Roman" w:cs="Times New Roman"/>
          <w:sz w:val="24"/>
          <w:szCs w:val="24"/>
          <w:lang w:val="id-ID"/>
        </w:rPr>
      </w:pPr>
    </w:p>
    <w:p w:rsidR="00531E96" w:rsidRDefault="00531E96" w:rsidP="00531E96">
      <w:pPr>
        <w:spacing w:after="0" w:line="480" w:lineRule="auto"/>
        <w:ind w:firstLine="709"/>
        <w:jc w:val="both"/>
        <w:rPr>
          <w:rFonts w:ascii="Times New Roman" w:hAnsi="Times New Roman" w:cs="Times New Roman"/>
          <w:sz w:val="24"/>
          <w:szCs w:val="24"/>
          <w:lang w:val="id-ID"/>
        </w:rPr>
      </w:pPr>
    </w:p>
    <w:p w:rsidR="00531E96" w:rsidRPr="007265C4" w:rsidRDefault="00531E96" w:rsidP="00E616E3">
      <w:pPr>
        <w:pStyle w:val="ListParagraph"/>
        <w:numPr>
          <w:ilvl w:val="0"/>
          <w:numId w:val="4"/>
        </w:numPr>
        <w:tabs>
          <w:tab w:val="left" w:pos="567"/>
        </w:tabs>
        <w:spacing w:after="0" w:line="480" w:lineRule="auto"/>
        <w:ind w:left="0" w:firstLine="0"/>
        <w:jc w:val="both"/>
        <w:rPr>
          <w:rFonts w:ascii="Times New Roman" w:hAnsi="Times New Roman" w:cs="Times New Roman"/>
          <w:b/>
          <w:sz w:val="24"/>
          <w:szCs w:val="24"/>
          <w:lang w:val="id-ID"/>
        </w:rPr>
      </w:pPr>
      <w:r w:rsidRPr="007265C4">
        <w:rPr>
          <w:rFonts w:ascii="Times New Roman" w:hAnsi="Times New Roman" w:cs="Times New Roman"/>
          <w:b/>
          <w:sz w:val="24"/>
          <w:szCs w:val="24"/>
          <w:lang w:val="id-ID"/>
        </w:rPr>
        <w:lastRenderedPageBreak/>
        <w:t>Waktu Penelitian</w:t>
      </w:r>
    </w:p>
    <w:p w:rsidR="00531E96" w:rsidRDefault="00531E96" w:rsidP="00531E96">
      <w:pPr>
        <w:pStyle w:val="NoSpacing"/>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rPr>
        <w:t>Tabel 3.</w:t>
      </w:r>
      <w:r>
        <w:rPr>
          <w:rFonts w:ascii="Times New Roman" w:hAnsi="Times New Roman" w:cs="Times New Roman"/>
          <w:b/>
          <w:sz w:val="24"/>
          <w:szCs w:val="24"/>
          <w:lang w:val="id-ID"/>
        </w:rPr>
        <w:t>1</w:t>
      </w:r>
    </w:p>
    <w:p w:rsidR="00531E96" w:rsidRPr="00E4049F" w:rsidRDefault="00531E96" w:rsidP="00531E96">
      <w:pPr>
        <w:spacing w:after="0" w:line="480" w:lineRule="auto"/>
        <w:jc w:val="center"/>
        <w:rPr>
          <w:rFonts w:ascii="Times New Roman" w:hAnsi="Times New Roman" w:cs="Times New Roman"/>
          <w:b/>
          <w:sz w:val="24"/>
          <w:szCs w:val="24"/>
          <w:lang w:val="id-ID"/>
        </w:rPr>
      </w:pPr>
      <w:r w:rsidRPr="00F93622">
        <w:rPr>
          <w:rFonts w:ascii="Times New Roman" w:hAnsi="Times New Roman" w:cs="Times New Roman"/>
          <w:b/>
          <w:sz w:val="24"/>
          <w:szCs w:val="24"/>
          <w:lang w:val="en-ID"/>
        </w:rPr>
        <w:t>Jadwal Penelitian</w:t>
      </w:r>
    </w:p>
    <w:tbl>
      <w:tblPr>
        <w:tblStyle w:val="TableGrid"/>
        <w:tblW w:w="9942" w:type="dxa"/>
        <w:tblInd w:w="-885" w:type="dxa"/>
        <w:tblLayout w:type="fixed"/>
        <w:tblLook w:val="04A0"/>
      </w:tblPr>
      <w:tblGrid>
        <w:gridCol w:w="567"/>
        <w:gridCol w:w="1419"/>
        <w:gridCol w:w="1275"/>
        <w:gridCol w:w="1418"/>
        <w:gridCol w:w="992"/>
        <w:gridCol w:w="1418"/>
        <w:gridCol w:w="1417"/>
        <w:gridCol w:w="1418"/>
        <w:gridCol w:w="18"/>
      </w:tblGrid>
      <w:tr w:rsidR="00531E96" w:rsidRPr="00E4049F" w:rsidTr="008763CE">
        <w:trPr>
          <w:trHeight w:val="396"/>
        </w:trPr>
        <w:tc>
          <w:tcPr>
            <w:tcW w:w="567" w:type="dxa"/>
            <w:vMerge w:val="restart"/>
            <w:vAlign w:val="center"/>
          </w:tcPr>
          <w:p w:rsidR="00531E96" w:rsidRPr="00212B77" w:rsidRDefault="00531E96" w:rsidP="008763CE">
            <w:pPr>
              <w:pStyle w:val="BodyText"/>
              <w:jc w:val="center"/>
              <w:rPr>
                <w:b/>
              </w:rPr>
            </w:pPr>
            <w:r w:rsidRPr="00212B77">
              <w:rPr>
                <w:b/>
              </w:rPr>
              <w:t>No</w:t>
            </w:r>
          </w:p>
        </w:tc>
        <w:tc>
          <w:tcPr>
            <w:tcW w:w="1419" w:type="dxa"/>
            <w:vMerge w:val="restart"/>
            <w:vAlign w:val="center"/>
          </w:tcPr>
          <w:p w:rsidR="00531E96" w:rsidRPr="00212B77" w:rsidRDefault="00531E96" w:rsidP="008763CE">
            <w:pPr>
              <w:pStyle w:val="BodyText"/>
              <w:jc w:val="center"/>
              <w:rPr>
                <w:b/>
              </w:rPr>
            </w:pPr>
            <w:r w:rsidRPr="00212B77">
              <w:rPr>
                <w:b/>
              </w:rPr>
              <w:t>Uraian Kegiatan</w:t>
            </w:r>
          </w:p>
        </w:tc>
        <w:tc>
          <w:tcPr>
            <w:tcW w:w="7956" w:type="dxa"/>
            <w:gridSpan w:val="7"/>
            <w:tcBorders>
              <w:top w:val="single" w:sz="4" w:space="0" w:color="auto"/>
              <w:bottom w:val="single" w:sz="4" w:space="0" w:color="auto"/>
            </w:tcBorders>
            <w:vAlign w:val="center"/>
          </w:tcPr>
          <w:p w:rsidR="00531E96" w:rsidRPr="005B0868" w:rsidRDefault="00531E96" w:rsidP="008763CE">
            <w:pPr>
              <w:jc w:val="center"/>
              <w:rPr>
                <w:rFonts w:ascii="Times New Roman" w:hAnsi="Times New Roman" w:cs="Times New Roman"/>
                <w:sz w:val="24"/>
                <w:szCs w:val="24"/>
              </w:rPr>
            </w:pPr>
            <w:r w:rsidRPr="005B0868">
              <w:rPr>
                <w:rFonts w:ascii="Times New Roman" w:hAnsi="Times New Roman" w:cs="Times New Roman"/>
                <w:b/>
                <w:sz w:val="24"/>
                <w:szCs w:val="24"/>
              </w:rPr>
              <w:t>Jadwal Penelitian</w:t>
            </w:r>
          </w:p>
        </w:tc>
      </w:tr>
      <w:tr w:rsidR="00531E96" w:rsidRPr="00E4049F" w:rsidTr="008763CE">
        <w:trPr>
          <w:gridAfter w:val="1"/>
          <w:wAfter w:w="18" w:type="dxa"/>
          <w:trHeight w:val="159"/>
        </w:trPr>
        <w:tc>
          <w:tcPr>
            <w:tcW w:w="567" w:type="dxa"/>
            <w:vMerge/>
          </w:tcPr>
          <w:p w:rsidR="00531E96" w:rsidRPr="00212B77" w:rsidRDefault="00531E96" w:rsidP="008763CE">
            <w:pPr>
              <w:pStyle w:val="BodyText"/>
              <w:jc w:val="center"/>
              <w:rPr>
                <w:b/>
              </w:rPr>
            </w:pPr>
          </w:p>
        </w:tc>
        <w:tc>
          <w:tcPr>
            <w:tcW w:w="1419" w:type="dxa"/>
            <w:vMerge/>
          </w:tcPr>
          <w:p w:rsidR="00531E96" w:rsidRPr="00212B77" w:rsidRDefault="00531E96" w:rsidP="008763CE">
            <w:pPr>
              <w:pStyle w:val="BodyText"/>
              <w:jc w:val="center"/>
              <w:rPr>
                <w:b/>
              </w:rPr>
            </w:pPr>
          </w:p>
        </w:tc>
        <w:tc>
          <w:tcPr>
            <w:tcW w:w="1275" w:type="dxa"/>
          </w:tcPr>
          <w:p w:rsidR="00531E96" w:rsidRDefault="00531E96" w:rsidP="008763CE">
            <w:pPr>
              <w:pStyle w:val="BodyText"/>
              <w:jc w:val="center"/>
              <w:rPr>
                <w:b/>
                <w:lang w:val="id-ID"/>
              </w:rPr>
            </w:pPr>
            <w:r w:rsidRPr="00212B77">
              <w:rPr>
                <w:b/>
                <w:lang w:val="id-ID"/>
              </w:rPr>
              <w:t>Nov</w:t>
            </w:r>
          </w:p>
          <w:p w:rsidR="00531E96" w:rsidRPr="00212B77" w:rsidRDefault="00531E96" w:rsidP="008763CE">
            <w:pPr>
              <w:pStyle w:val="BodyText"/>
              <w:jc w:val="center"/>
              <w:rPr>
                <w:b/>
              </w:rPr>
            </w:pPr>
            <w:r w:rsidRPr="00212B77">
              <w:rPr>
                <w:b/>
              </w:rPr>
              <w:t>2023</w:t>
            </w:r>
          </w:p>
        </w:tc>
        <w:tc>
          <w:tcPr>
            <w:tcW w:w="1418" w:type="dxa"/>
          </w:tcPr>
          <w:p w:rsidR="00531E96" w:rsidRPr="00212B77" w:rsidRDefault="00531E96" w:rsidP="008763CE">
            <w:pPr>
              <w:pStyle w:val="BodyText"/>
              <w:jc w:val="center"/>
              <w:rPr>
                <w:b/>
              </w:rPr>
            </w:pPr>
            <w:r w:rsidRPr="00212B77">
              <w:rPr>
                <w:b/>
                <w:lang w:val="id-ID"/>
              </w:rPr>
              <w:t>Des</w:t>
            </w:r>
            <w:r>
              <w:rPr>
                <w:b/>
                <w:lang w:val="id-ID"/>
              </w:rPr>
              <w:t xml:space="preserve">-okt </w:t>
            </w:r>
            <w:r w:rsidRPr="00212B77">
              <w:rPr>
                <w:b/>
              </w:rPr>
              <w:t>2024</w:t>
            </w:r>
          </w:p>
        </w:tc>
        <w:tc>
          <w:tcPr>
            <w:tcW w:w="992" w:type="dxa"/>
          </w:tcPr>
          <w:p w:rsidR="00531E96" w:rsidRPr="00212B77" w:rsidRDefault="00531E96" w:rsidP="008763CE">
            <w:pPr>
              <w:pStyle w:val="BodyText"/>
              <w:jc w:val="center"/>
              <w:rPr>
                <w:b/>
              </w:rPr>
            </w:pPr>
            <w:r>
              <w:rPr>
                <w:b/>
                <w:lang w:val="id-ID"/>
              </w:rPr>
              <w:t>Nov 2024</w:t>
            </w:r>
          </w:p>
        </w:tc>
        <w:tc>
          <w:tcPr>
            <w:tcW w:w="1418" w:type="dxa"/>
          </w:tcPr>
          <w:p w:rsidR="00531E96" w:rsidRDefault="00531E96" w:rsidP="008763CE">
            <w:pPr>
              <w:pStyle w:val="BodyText"/>
              <w:jc w:val="center"/>
              <w:rPr>
                <w:b/>
                <w:lang w:val="id-ID"/>
              </w:rPr>
            </w:pPr>
            <w:r>
              <w:rPr>
                <w:b/>
                <w:lang w:val="id-ID"/>
              </w:rPr>
              <w:t>Des</w:t>
            </w:r>
          </w:p>
          <w:p w:rsidR="00531E96" w:rsidRPr="00C93B57" w:rsidRDefault="00531E96" w:rsidP="008763CE">
            <w:pPr>
              <w:pStyle w:val="BodyText"/>
              <w:jc w:val="center"/>
              <w:rPr>
                <w:b/>
                <w:lang w:val="id-ID"/>
              </w:rPr>
            </w:pPr>
            <w:r>
              <w:rPr>
                <w:b/>
                <w:lang w:val="id-ID"/>
              </w:rPr>
              <w:t>2024</w:t>
            </w:r>
          </w:p>
        </w:tc>
        <w:tc>
          <w:tcPr>
            <w:tcW w:w="1417" w:type="dxa"/>
          </w:tcPr>
          <w:p w:rsidR="00531E96" w:rsidRPr="00212B77" w:rsidRDefault="00531E96" w:rsidP="008763CE">
            <w:pPr>
              <w:pStyle w:val="BodyText"/>
              <w:jc w:val="center"/>
              <w:rPr>
                <w:b/>
                <w:lang w:val="id-ID"/>
              </w:rPr>
            </w:pPr>
            <w:r>
              <w:rPr>
                <w:b/>
                <w:lang w:val="id-ID"/>
              </w:rPr>
              <w:t>Jan-juni</w:t>
            </w:r>
          </w:p>
          <w:p w:rsidR="00531E96" w:rsidRPr="00C93B57" w:rsidRDefault="00531E96" w:rsidP="008763CE">
            <w:pPr>
              <w:pStyle w:val="BodyText"/>
              <w:jc w:val="center"/>
              <w:rPr>
                <w:b/>
                <w:lang w:val="id-ID"/>
              </w:rPr>
            </w:pPr>
            <w:r>
              <w:rPr>
                <w:b/>
              </w:rPr>
              <w:t>202</w:t>
            </w:r>
            <w:r>
              <w:rPr>
                <w:b/>
                <w:lang w:val="id-ID"/>
              </w:rPr>
              <w:t>5</w:t>
            </w:r>
          </w:p>
        </w:tc>
        <w:tc>
          <w:tcPr>
            <w:tcW w:w="1418" w:type="dxa"/>
          </w:tcPr>
          <w:p w:rsidR="00531E96" w:rsidRDefault="00531E96" w:rsidP="008763CE">
            <w:pPr>
              <w:pStyle w:val="BodyText"/>
              <w:jc w:val="center"/>
              <w:rPr>
                <w:b/>
                <w:lang w:val="id-ID"/>
              </w:rPr>
            </w:pPr>
            <w:r>
              <w:rPr>
                <w:b/>
                <w:lang w:val="id-ID"/>
              </w:rPr>
              <w:t>Juli</w:t>
            </w:r>
          </w:p>
          <w:p w:rsidR="00531E96" w:rsidRPr="00212B77" w:rsidRDefault="00531E96" w:rsidP="008763CE">
            <w:pPr>
              <w:pStyle w:val="BodyText"/>
              <w:jc w:val="center"/>
              <w:rPr>
                <w:b/>
              </w:rPr>
            </w:pPr>
            <w:r>
              <w:rPr>
                <w:b/>
                <w:lang w:val="id-ID"/>
              </w:rPr>
              <w:t>2025</w:t>
            </w:r>
          </w:p>
        </w:tc>
      </w:tr>
      <w:tr w:rsidR="00531E96" w:rsidRPr="00E4049F" w:rsidTr="008763CE">
        <w:trPr>
          <w:gridAfter w:val="1"/>
          <w:wAfter w:w="18" w:type="dxa"/>
          <w:trHeight w:val="396"/>
        </w:trPr>
        <w:tc>
          <w:tcPr>
            <w:tcW w:w="567" w:type="dxa"/>
            <w:vAlign w:val="center"/>
          </w:tcPr>
          <w:p w:rsidR="00531E96" w:rsidRPr="00212B77" w:rsidRDefault="00531E96" w:rsidP="008763CE">
            <w:pPr>
              <w:spacing w:line="360" w:lineRule="auto"/>
              <w:jc w:val="center"/>
              <w:rPr>
                <w:rFonts w:ascii="Times New Roman" w:hAnsi="Times New Roman" w:cs="Times New Roman"/>
                <w:sz w:val="24"/>
                <w:szCs w:val="24"/>
                <w:lang w:val="en-ID"/>
              </w:rPr>
            </w:pPr>
            <w:r w:rsidRPr="00212B77">
              <w:rPr>
                <w:rFonts w:ascii="Times New Roman" w:hAnsi="Times New Roman" w:cs="Times New Roman"/>
                <w:sz w:val="24"/>
                <w:szCs w:val="24"/>
                <w:lang w:val="en-ID"/>
              </w:rPr>
              <w:t>1</w:t>
            </w:r>
          </w:p>
        </w:tc>
        <w:tc>
          <w:tcPr>
            <w:tcW w:w="1419" w:type="dxa"/>
          </w:tcPr>
          <w:p w:rsidR="00531E96" w:rsidRPr="00212B77" w:rsidRDefault="00531E96" w:rsidP="008763CE">
            <w:pPr>
              <w:pStyle w:val="BodyText"/>
              <w:rPr>
                <w:lang w:val="en-ID"/>
              </w:rPr>
            </w:pPr>
            <w:r w:rsidRPr="00212B77">
              <w:t>PengajuanJudul</w:t>
            </w:r>
          </w:p>
        </w:tc>
        <w:tc>
          <w:tcPr>
            <w:tcW w:w="1275" w:type="dxa"/>
            <w:shd w:val="clear" w:color="auto" w:fill="000000" w:themeFill="text1"/>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tcBorders>
              <w:bottom w:val="single" w:sz="4" w:space="0" w:color="auto"/>
            </w:tcBorders>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992"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7" w:type="dxa"/>
            <w:shd w:val="clear" w:color="auto" w:fill="auto"/>
          </w:tcPr>
          <w:p w:rsidR="00531E96" w:rsidRPr="005B0868" w:rsidRDefault="00531E96" w:rsidP="008763CE">
            <w:pPr>
              <w:spacing w:line="360" w:lineRule="auto"/>
              <w:jc w:val="both"/>
              <w:rPr>
                <w:rFonts w:ascii="Times New Roman" w:hAnsi="Times New Roman" w:cs="Times New Roman"/>
                <w:sz w:val="24"/>
                <w:szCs w:val="24"/>
                <w:lang w:val="id-ID"/>
              </w:rPr>
            </w:pPr>
          </w:p>
        </w:tc>
        <w:tc>
          <w:tcPr>
            <w:tcW w:w="1418"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r>
      <w:tr w:rsidR="00531E96" w:rsidRPr="00E4049F" w:rsidTr="008763CE">
        <w:trPr>
          <w:gridAfter w:val="1"/>
          <w:wAfter w:w="18" w:type="dxa"/>
          <w:trHeight w:val="435"/>
        </w:trPr>
        <w:tc>
          <w:tcPr>
            <w:tcW w:w="567" w:type="dxa"/>
            <w:vAlign w:val="center"/>
          </w:tcPr>
          <w:p w:rsidR="00531E96" w:rsidRPr="00212B77" w:rsidRDefault="00531E96" w:rsidP="008763CE">
            <w:pPr>
              <w:spacing w:line="360" w:lineRule="auto"/>
              <w:jc w:val="center"/>
              <w:rPr>
                <w:rFonts w:ascii="Times New Roman" w:hAnsi="Times New Roman" w:cs="Times New Roman"/>
                <w:sz w:val="24"/>
                <w:szCs w:val="24"/>
                <w:lang w:val="en-ID"/>
              </w:rPr>
            </w:pPr>
            <w:r w:rsidRPr="00212B77">
              <w:rPr>
                <w:rFonts w:ascii="Times New Roman" w:hAnsi="Times New Roman" w:cs="Times New Roman"/>
                <w:sz w:val="24"/>
                <w:szCs w:val="24"/>
                <w:lang w:val="en-ID"/>
              </w:rPr>
              <w:t>2</w:t>
            </w:r>
          </w:p>
        </w:tc>
        <w:tc>
          <w:tcPr>
            <w:tcW w:w="1419" w:type="dxa"/>
          </w:tcPr>
          <w:p w:rsidR="00531E96" w:rsidRPr="00212B77" w:rsidRDefault="00531E96" w:rsidP="008763CE">
            <w:pPr>
              <w:pStyle w:val="BodyText"/>
              <w:rPr>
                <w:lang w:val="en-ID"/>
              </w:rPr>
            </w:pPr>
            <w:r w:rsidRPr="00212B77">
              <w:t>PenyusunanProposal</w:t>
            </w:r>
          </w:p>
        </w:tc>
        <w:tc>
          <w:tcPr>
            <w:tcW w:w="1275"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tcBorders>
              <w:bottom w:val="single" w:sz="4" w:space="0" w:color="auto"/>
            </w:tcBorders>
            <w:shd w:val="clear" w:color="auto" w:fill="000000" w:themeFill="text1"/>
          </w:tcPr>
          <w:p w:rsidR="00531E96" w:rsidRPr="00212B77" w:rsidRDefault="00531E96" w:rsidP="008763CE">
            <w:pPr>
              <w:spacing w:line="360" w:lineRule="auto"/>
              <w:jc w:val="both"/>
              <w:rPr>
                <w:rFonts w:ascii="Times New Roman" w:hAnsi="Times New Roman" w:cs="Times New Roman"/>
                <w:sz w:val="24"/>
                <w:szCs w:val="24"/>
                <w:lang w:val="id-ID"/>
              </w:rPr>
            </w:pPr>
          </w:p>
        </w:tc>
        <w:tc>
          <w:tcPr>
            <w:tcW w:w="992" w:type="dxa"/>
            <w:shd w:val="clear" w:color="auto" w:fill="000000" w:themeFill="text1"/>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000000" w:themeFill="text1"/>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7" w:type="dxa"/>
            <w:shd w:val="clear" w:color="auto" w:fill="000000" w:themeFill="text1"/>
          </w:tcPr>
          <w:p w:rsidR="00531E96" w:rsidRPr="00212B77" w:rsidRDefault="00531E96" w:rsidP="008763CE">
            <w:pPr>
              <w:spacing w:line="360" w:lineRule="auto"/>
              <w:jc w:val="both"/>
              <w:rPr>
                <w:rFonts w:ascii="Times New Roman" w:hAnsi="Times New Roman" w:cs="Times New Roman"/>
                <w:color w:val="000000" w:themeColor="text1"/>
                <w:sz w:val="24"/>
                <w:szCs w:val="24"/>
                <w:lang w:val="en-ID"/>
              </w:rPr>
            </w:pPr>
          </w:p>
        </w:tc>
        <w:tc>
          <w:tcPr>
            <w:tcW w:w="1418" w:type="dxa"/>
            <w:shd w:val="clear" w:color="auto" w:fill="000000" w:themeFill="text1"/>
          </w:tcPr>
          <w:p w:rsidR="00531E96" w:rsidRPr="00212B77" w:rsidRDefault="00531E96" w:rsidP="008763CE">
            <w:pPr>
              <w:spacing w:line="360" w:lineRule="auto"/>
              <w:jc w:val="both"/>
              <w:rPr>
                <w:rFonts w:ascii="Times New Roman" w:hAnsi="Times New Roman" w:cs="Times New Roman"/>
                <w:color w:val="000000" w:themeColor="text1"/>
                <w:sz w:val="24"/>
                <w:szCs w:val="24"/>
                <w:lang w:val="en-ID"/>
              </w:rPr>
            </w:pPr>
          </w:p>
        </w:tc>
      </w:tr>
      <w:tr w:rsidR="00531E96" w:rsidRPr="00E4049F" w:rsidTr="008763CE">
        <w:trPr>
          <w:gridAfter w:val="1"/>
          <w:wAfter w:w="18" w:type="dxa"/>
          <w:trHeight w:val="435"/>
        </w:trPr>
        <w:tc>
          <w:tcPr>
            <w:tcW w:w="567" w:type="dxa"/>
            <w:vAlign w:val="center"/>
          </w:tcPr>
          <w:p w:rsidR="00531E96" w:rsidRPr="00212B77" w:rsidRDefault="00531E96" w:rsidP="008763CE">
            <w:pPr>
              <w:spacing w:line="360" w:lineRule="auto"/>
              <w:jc w:val="center"/>
              <w:rPr>
                <w:rFonts w:ascii="Times New Roman" w:hAnsi="Times New Roman" w:cs="Times New Roman"/>
                <w:sz w:val="24"/>
                <w:szCs w:val="24"/>
                <w:lang w:val="en-ID"/>
              </w:rPr>
            </w:pPr>
            <w:r w:rsidRPr="00212B77">
              <w:rPr>
                <w:rFonts w:ascii="Times New Roman" w:hAnsi="Times New Roman" w:cs="Times New Roman"/>
                <w:sz w:val="24"/>
                <w:szCs w:val="24"/>
                <w:lang w:val="en-ID"/>
              </w:rPr>
              <w:t>3</w:t>
            </w:r>
          </w:p>
        </w:tc>
        <w:tc>
          <w:tcPr>
            <w:tcW w:w="1419" w:type="dxa"/>
          </w:tcPr>
          <w:p w:rsidR="00531E96" w:rsidRPr="00212B77" w:rsidRDefault="00531E96" w:rsidP="008763CE">
            <w:pPr>
              <w:pStyle w:val="BodyText"/>
              <w:rPr>
                <w:lang w:val="en-ID"/>
              </w:rPr>
            </w:pPr>
            <w:r w:rsidRPr="00212B77">
              <w:t>BimbinganProposal</w:t>
            </w:r>
          </w:p>
        </w:tc>
        <w:tc>
          <w:tcPr>
            <w:tcW w:w="1275"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tcBorders>
              <w:top w:val="single" w:sz="4" w:space="0" w:color="auto"/>
            </w:tcBorders>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992"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000000" w:themeFill="text1"/>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7" w:type="dxa"/>
            <w:shd w:val="clear" w:color="auto" w:fill="000000" w:themeFill="text1"/>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000000" w:themeFill="text1"/>
          </w:tcPr>
          <w:p w:rsidR="00531E96" w:rsidRPr="00212B77" w:rsidRDefault="00531E96" w:rsidP="008763CE">
            <w:pPr>
              <w:spacing w:line="360" w:lineRule="auto"/>
              <w:jc w:val="both"/>
              <w:rPr>
                <w:rFonts w:ascii="Times New Roman" w:hAnsi="Times New Roman" w:cs="Times New Roman"/>
                <w:sz w:val="24"/>
                <w:szCs w:val="24"/>
                <w:lang w:val="en-ID"/>
              </w:rPr>
            </w:pPr>
          </w:p>
        </w:tc>
      </w:tr>
      <w:tr w:rsidR="00531E96" w:rsidRPr="00E4049F" w:rsidTr="008763CE">
        <w:trPr>
          <w:gridAfter w:val="1"/>
          <w:wAfter w:w="18" w:type="dxa"/>
          <w:trHeight w:val="435"/>
        </w:trPr>
        <w:tc>
          <w:tcPr>
            <w:tcW w:w="567" w:type="dxa"/>
            <w:vAlign w:val="center"/>
          </w:tcPr>
          <w:p w:rsidR="00531E96" w:rsidRPr="00212B77" w:rsidRDefault="00531E96" w:rsidP="008763CE">
            <w:pPr>
              <w:spacing w:line="360" w:lineRule="auto"/>
              <w:jc w:val="center"/>
              <w:rPr>
                <w:rFonts w:ascii="Times New Roman" w:hAnsi="Times New Roman" w:cs="Times New Roman"/>
                <w:sz w:val="24"/>
                <w:szCs w:val="24"/>
                <w:lang w:val="en-ID"/>
              </w:rPr>
            </w:pPr>
            <w:r w:rsidRPr="00212B77">
              <w:rPr>
                <w:rFonts w:ascii="Times New Roman" w:hAnsi="Times New Roman" w:cs="Times New Roman"/>
                <w:sz w:val="24"/>
                <w:szCs w:val="24"/>
                <w:lang w:val="en-ID"/>
              </w:rPr>
              <w:t>4</w:t>
            </w:r>
          </w:p>
        </w:tc>
        <w:tc>
          <w:tcPr>
            <w:tcW w:w="1419" w:type="dxa"/>
          </w:tcPr>
          <w:p w:rsidR="00531E96" w:rsidRPr="00212B77" w:rsidRDefault="00531E96" w:rsidP="008763CE">
            <w:pPr>
              <w:pStyle w:val="BodyText"/>
              <w:rPr>
                <w:lang w:val="en-ID"/>
              </w:rPr>
            </w:pPr>
            <w:r w:rsidRPr="00212B77">
              <w:t>Seminar Proposal</w:t>
            </w:r>
          </w:p>
        </w:tc>
        <w:tc>
          <w:tcPr>
            <w:tcW w:w="1275"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992" w:type="dxa"/>
            <w:shd w:val="clear" w:color="auto" w:fill="000000" w:themeFill="text1"/>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7" w:type="dxa"/>
            <w:shd w:val="clear" w:color="auto" w:fill="FFFFFF" w:themeFill="background1"/>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r>
      <w:tr w:rsidR="00531E96" w:rsidRPr="00E4049F" w:rsidTr="008763CE">
        <w:trPr>
          <w:gridAfter w:val="1"/>
          <w:wAfter w:w="18" w:type="dxa"/>
          <w:trHeight w:val="396"/>
        </w:trPr>
        <w:tc>
          <w:tcPr>
            <w:tcW w:w="567" w:type="dxa"/>
            <w:vAlign w:val="center"/>
          </w:tcPr>
          <w:p w:rsidR="00531E96" w:rsidRPr="00212B77" w:rsidRDefault="00531E96" w:rsidP="008763CE">
            <w:pPr>
              <w:spacing w:line="360" w:lineRule="auto"/>
              <w:jc w:val="center"/>
              <w:rPr>
                <w:rFonts w:ascii="Times New Roman" w:hAnsi="Times New Roman" w:cs="Times New Roman"/>
                <w:sz w:val="24"/>
                <w:szCs w:val="24"/>
                <w:lang w:val="en-ID"/>
              </w:rPr>
            </w:pPr>
            <w:r w:rsidRPr="00212B77">
              <w:rPr>
                <w:rFonts w:ascii="Times New Roman" w:hAnsi="Times New Roman" w:cs="Times New Roman"/>
                <w:sz w:val="24"/>
                <w:szCs w:val="24"/>
                <w:lang w:val="en-ID"/>
              </w:rPr>
              <w:t>5</w:t>
            </w:r>
          </w:p>
        </w:tc>
        <w:tc>
          <w:tcPr>
            <w:tcW w:w="1419" w:type="dxa"/>
          </w:tcPr>
          <w:p w:rsidR="00531E96" w:rsidRPr="00212B77" w:rsidRDefault="00531E96" w:rsidP="008763CE">
            <w:pPr>
              <w:pStyle w:val="BodyText"/>
              <w:rPr>
                <w:lang w:val="en-ID"/>
              </w:rPr>
            </w:pPr>
            <w:r w:rsidRPr="00212B77">
              <w:t>PenelitianSkripsi</w:t>
            </w:r>
          </w:p>
        </w:tc>
        <w:tc>
          <w:tcPr>
            <w:tcW w:w="1275"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992"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000000" w:themeFill="text1"/>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7" w:type="dxa"/>
            <w:shd w:val="clear" w:color="auto" w:fill="000000" w:themeFill="text1"/>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000000" w:themeFill="text1"/>
          </w:tcPr>
          <w:p w:rsidR="00531E96" w:rsidRPr="00212B77" w:rsidRDefault="00531E96" w:rsidP="008763CE">
            <w:pPr>
              <w:spacing w:line="360" w:lineRule="auto"/>
              <w:jc w:val="both"/>
              <w:rPr>
                <w:rFonts w:ascii="Times New Roman" w:hAnsi="Times New Roman" w:cs="Times New Roman"/>
                <w:sz w:val="24"/>
                <w:szCs w:val="24"/>
                <w:lang w:val="en-ID"/>
              </w:rPr>
            </w:pPr>
          </w:p>
        </w:tc>
      </w:tr>
      <w:tr w:rsidR="00531E96" w:rsidRPr="00E4049F" w:rsidTr="008763CE">
        <w:trPr>
          <w:gridAfter w:val="1"/>
          <w:wAfter w:w="18" w:type="dxa"/>
          <w:trHeight w:val="435"/>
        </w:trPr>
        <w:tc>
          <w:tcPr>
            <w:tcW w:w="567" w:type="dxa"/>
            <w:vAlign w:val="center"/>
          </w:tcPr>
          <w:p w:rsidR="00531E96" w:rsidRPr="00212B77" w:rsidRDefault="00531E96" w:rsidP="008763CE">
            <w:pPr>
              <w:spacing w:line="360" w:lineRule="auto"/>
              <w:jc w:val="center"/>
              <w:rPr>
                <w:rFonts w:ascii="Times New Roman" w:hAnsi="Times New Roman" w:cs="Times New Roman"/>
                <w:sz w:val="24"/>
                <w:szCs w:val="24"/>
                <w:lang w:val="en-ID"/>
              </w:rPr>
            </w:pPr>
            <w:r w:rsidRPr="00212B77">
              <w:rPr>
                <w:rFonts w:ascii="Times New Roman" w:hAnsi="Times New Roman" w:cs="Times New Roman"/>
                <w:sz w:val="24"/>
                <w:szCs w:val="24"/>
                <w:lang w:val="en-ID"/>
              </w:rPr>
              <w:t>6</w:t>
            </w:r>
          </w:p>
        </w:tc>
        <w:tc>
          <w:tcPr>
            <w:tcW w:w="1419" w:type="dxa"/>
          </w:tcPr>
          <w:p w:rsidR="00531E96" w:rsidRPr="00212B77" w:rsidRDefault="00531E96" w:rsidP="008763CE">
            <w:pPr>
              <w:pStyle w:val="BodyText"/>
              <w:rPr>
                <w:lang w:val="en-ID"/>
              </w:rPr>
            </w:pPr>
            <w:r w:rsidRPr="00212B77">
              <w:t>PenulisanSkripsi</w:t>
            </w:r>
          </w:p>
        </w:tc>
        <w:tc>
          <w:tcPr>
            <w:tcW w:w="1275"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992"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000000" w:themeFill="text1"/>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7" w:type="dxa"/>
            <w:shd w:val="clear" w:color="auto" w:fill="000000" w:themeFill="text1"/>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000000" w:themeFill="text1"/>
          </w:tcPr>
          <w:p w:rsidR="00531E96" w:rsidRPr="00212B77" w:rsidRDefault="00531E96" w:rsidP="008763CE">
            <w:pPr>
              <w:spacing w:line="360" w:lineRule="auto"/>
              <w:jc w:val="both"/>
              <w:rPr>
                <w:rFonts w:ascii="Times New Roman" w:hAnsi="Times New Roman" w:cs="Times New Roman"/>
                <w:sz w:val="24"/>
                <w:szCs w:val="24"/>
                <w:lang w:val="en-ID"/>
              </w:rPr>
            </w:pPr>
          </w:p>
        </w:tc>
      </w:tr>
      <w:tr w:rsidR="00531E96" w:rsidRPr="00E4049F" w:rsidTr="008763CE">
        <w:trPr>
          <w:gridAfter w:val="1"/>
          <w:wAfter w:w="18" w:type="dxa"/>
          <w:trHeight w:val="435"/>
        </w:trPr>
        <w:tc>
          <w:tcPr>
            <w:tcW w:w="567" w:type="dxa"/>
            <w:vAlign w:val="center"/>
          </w:tcPr>
          <w:p w:rsidR="00531E96" w:rsidRPr="00212B77" w:rsidRDefault="00531E96" w:rsidP="008763CE">
            <w:pPr>
              <w:spacing w:line="360" w:lineRule="auto"/>
              <w:jc w:val="center"/>
              <w:rPr>
                <w:rFonts w:ascii="Times New Roman" w:hAnsi="Times New Roman" w:cs="Times New Roman"/>
                <w:sz w:val="24"/>
                <w:szCs w:val="24"/>
                <w:lang w:val="en-ID"/>
              </w:rPr>
            </w:pPr>
            <w:r w:rsidRPr="00212B77">
              <w:rPr>
                <w:rFonts w:ascii="Times New Roman" w:hAnsi="Times New Roman" w:cs="Times New Roman"/>
                <w:sz w:val="24"/>
                <w:szCs w:val="24"/>
                <w:lang w:val="en-ID"/>
              </w:rPr>
              <w:t>7</w:t>
            </w:r>
          </w:p>
        </w:tc>
        <w:tc>
          <w:tcPr>
            <w:tcW w:w="1419" w:type="dxa"/>
          </w:tcPr>
          <w:p w:rsidR="00531E96" w:rsidRPr="00212B77" w:rsidRDefault="00531E96" w:rsidP="008763CE">
            <w:pPr>
              <w:pStyle w:val="BodyText"/>
            </w:pPr>
            <w:r w:rsidRPr="00212B77">
              <w:t>BimbinganSkripsi</w:t>
            </w:r>
          </w:p>
        </w:tc>
        <w:tc>
          <w:tcPr>
            <w:tcW w:w="1275"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992"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000000" w:themeFill="text1"/>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7" w:type="dxa"/>
            <w:shd w:val="clear" w:color="auto" w:fill="000000" w:themeFill="text1"/>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000000" w:themeFill="text1"/>
          </w:tcPr>
          <w:p w:rsidR="00531E96" w:rsidRPr="00212B77" w:rsidRDefault="00531E96" w:rsidP="008763CE">
            <w:pPr>
              <w:spacing w:line="360" w:lineRule="auto"/>
              <w:jc w:val="both"/>
              <w:rPr>
                <w:rFonts w:ascii="Times New Roman" w:hAnsi="Times New Roman" w:cs="Times New Roman"/>
                <w:sz w:val="24"/>
                <w:szCs w:val="24"/>
                <w:lang w:val="en-ID"/>
              </w:rPr>
            </w:pPr>
          </w:p>
        </w:tc>
      </w:tr>
      <w:tr w:rsidR="00531E96" w:rsidRPr="00E4049F" w:rsidTr="008763CE">
        <w:trPr>
          <w:gridAfter w:val="1"/>
          <w:wAfter w:w="18" w:type="dxa"/>
          <w:trHeight w:val="327"/>
        </w:trPr>
        <w:tc>
          <w:tcPr>
            <w:tcW w:w="567" w:type="dxa"/>
            <w:vAlign w:val="center"/>
          </w:tcPr>
          <w:p w:rsidR="00531E96" w:rsidRPr="00212B77" w:rsidRDefault="00531E96" w:rsidP="008763CE">
            <w:pPr>
              <w:spacing w:line="360" w:lineRule="auto"/>
              <w:jc w:val="center"/>
              <w:rPr>
                <w:rFonts w:ascii="Times New Roman" w:hAnsi="Times New Roman" w:cs="Times New Roman"/>
                <w:sz w:val="24"/>
                <w:szCs w:val="24"/>
                <w:lang w:val="en-ID"/>
              </w:rPr>
            </w:pPr>
            <w:r w:rsidRPr="00212B77">
              <w:rPr>
                <w:rFonts w:ascii="Times New Roman" w:hAnsi="Times New Roman" w:cs="Times New Roman"/>
                <w:sz w:val="24"/>
                <w:szCs w:val="24"/>
                <w:lang w:val="en-ID"/>
              </w:rPr>
              <w:t>8</w:t>
            </w:r>
          </w:p>
        </w:tc>
        <w:tc>
          <w:tcPr>
            <w:tcW w:w="1419" w:type="dxa"/>
          </w:tcPr>
          <w:p w:rsidR="00531E96" w:rsidRPr="00212B77" w:rsidRDefault="00531E96" w:rsidP="008763CE">
            <w:pPr>
              <w:pStyle w:val="BodyText"/>
            </w:pPr>
            <w:r w:rsidRPr="00212B77">
              <w:t>ACCSkripsi</w:t>
            </w:r>
          </w:p>
        </w:tc>
        <w:tc>
          <w:tcPr>
            <w:tcW w:w="1275"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992"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7" w:type="dxa"/>
            <w:shd w:val="clear" w:color="auto" w:fill="000000" w:themeFill="text1"/>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000000" w:themeFill="text1"/>
          </w:tcPr>
          <w:p w:rsidR="00531E96" w:rsidRPr="00212B77" w:rsidRDefault="00531E96" w:rsidP="008763CE">
            <w:pPr>
              <w:spacing w:line="360" w:lineRule="auto"/>
              <w:jc w:val="both"/>
              <w:rPr>
                <w:rFonts w:ascii="Times New Roman" w:hAnsi="Times New Roman" w:cs="Times New Roman"/>
                <w:sz w:val="24"/>
                <w:szCs w:val="24"/>
                <w:lang w:val="en-ID"/>
              </w:rPr>
            </w:pPr>
          </w:p>
        </w:tc>
      </w:tr>
      <w:tr w:rsidR="00531E96" w:rsidRPr="00E4049F" w:rsidTr="008763CE">
        <w:trPr>
          <w:gridAfter w:val="1"/>
          <w:wAfter w:w="18" w:type="dxa"/>
          <w:trHeight w:val="435"/>
        </w:trPr>
        <w:tc>
          <w:tcPr>
            <w:tcW w:w="567" w:type="dxa"/>
            <w:vAlign w:val="center"/>
          </w:tcPr>
          <w:p w:rsidR="00531E96" w:rsidRPr="00212B77" w:rsidRDefault="00531E96" w:rsidP="008763CE">
            <w:pPr>
              <w:spacing w:line="360" w:lineRule="auto"/>
              <w:jc w:val="center"/>
              <w:rPr>
                <w:rFonts w:ascii="Times New Roman" w:hAnsi="Times New Roman" w:cs="Times New Roman"/>
                <w:sz w:val="24"/>
                <w:szCs w:val="24"/>
                <w:lang w:val="en-ID"/>
              </w:rPr>
            </w:pPr>
            <w:r w:rsidRPr="00212B77">
              <w:rPr>
                <w:rFonts w:ascii="Times New Roman" w:hAnsi="Times New Roman" w:cs="Times New Roman"/>
                <w:sz w:val="24"/>
                <w:szCs w:val="24"/>
                <w:lang w:val="en-ID"/>
              </w:rPr>
              <w:t>9</w:t>
            </w:r>
          </w:p>
        </w:tc>
        <w:tc>
          <w:tcPr>
            <w:tcW w:w="1419" w:type="dxa"/>
          </w:tcPr>
          <w:p w:rsidR="00531E96" w:rsidRPr="00212B77" w:rsidRDefault="00531E96" w:rsidP="008763CE">
            <w:pPr>
              <w:pStyle w:val="BodyText"/>
              <w:rPr>
                <w:lang w:val="en-ID"/>
              </w:rPr>
            </w:pPr>
            <w:r w:rsidRPr="00212B77">
              <w:t>SidangMejaHijau</w:t>
            </w:r>
          </w:p>
        </w:tc>
        <w:tc>
          <w:tcPr>
            <w:tcW w:w="1275"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992"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7" w:type="dxa"/>
            <w:shd w:val="clear" w:color="auto" w:fill="auto"/>
          </w:tcPr>
          <w:p w:rsidR="00531E96" w:rsidRPr="00212B77" w:rsidRDefault="00531E96" w:rsidP="008763CE">
            <w:pPr>
              <w:spacing w:line="360" w:lineRule="auto"/>
              <w:jc w:val="both"/>
              <w:rPr>
                <w:rFonts w:ascii="Times New Roman" w:hAnsi="Times New Roman" w:cs="Times New Roman"/>
                <w:sz w:val="24"/>
                <w:szCs w:val="24"/>
                <w:lang w:val="en-ID"/>
              </w:rPr>
            </w:pPr>
          </w:p>
        </w:tc>
        <w:tc>
          <w:tcPr>
            <w:tcW w:w="1418" w:type="dxa"/>
            <w:shd w:val="clear" w:color="auto" w:fill="000000" w:themeFill="text1"/>
          </w:tcPr>
          <w:p w:rsidR="00531E96" w:rsidRPr="00212B77" w:rsidRDefault="00531E96" w:rsidP="008763CE">
            <w:pPr>
              <w:spacing w:line="360" w:lineRule="auto"/>
              <w:jc w:val="both"/>
              <w:rPr>
                <w:rFonts w:ascii="Times New Roman" w:hAnsi="Times New Roman" w:cs="Times New Roman"/>
                <w:sz w:val="24"/>
                <w:szCs w:val="24"/>
                <w:lang w:val="en-ID"/>
              </w:rPr>
            </w:pPr>
          </w:p>
        </w:tc>
      </w:tr>
    </w:tbl>
    <w:p w:rsidR="00531E96" w:rsidRDefault="00531E96" w:rsidP="00531E96">
      <w:pPr>
        <w:pStyle w:val="NoSpacing"/>
        <w:tabs>
          <w:tab w:val="left" w:pos="6218"/>
        </w:tabs>
        <w:spacing w:line="360" w:lineRule="auto"/>
        <w:jc w:val="both"/>
        <w:rPr>
          <w:rFonts w:ascii="Times New Roman" w:hAnsi="Times New Roman" w:cs="Times New Roman"/>
          <w:b/>
          <w:sz w:val="24"/>
          <w:szCs w:val="24"/>
          <w:lang w:val="id-ID"/>
        </w:rPr>
      </w:pPr>
    </w:p>
    <w:p w:rsidR="00531E96" w:rsidRPr="00136175" w:rsidRDefault="00531E96" w:rsidP="00531E96">
      <w:pPr>
        <w:pStyle w:val="NoSpacing"/>
        <w:tabs>
          <w:tab w:val="left" w:pos="6218"/>
        </w:tabs>
        <w:spacing w:line="360" w:lineRule="auto"/>
        <w:jc w:val="both"/>
        <w:rPr>
          <w:rFonts w:ascii="Times New Roman" w:hAnsi="Times New Roman" w:cs="Times New Roman"/>
          <w:b/>
          <w:sz w:val="24"/>
          <w:szCs w:val="24"/>
          <w:lang w:val="id-ID"/>
        </w:rPr>
      </w:pPr>
    </w:p>
    <w:p w:rsidR="00531E96" w:rsidRPr="00F93622" w:rsidRDefault="00531E96" w:rsidP="00E616E3">
      <w:pPr>
        <w:pStyle w:val="NoSpacing"/>
        <w:numPr>
          <w:ilvl w:val="1"/>
          <w:numId w:val="22"/>
        </w:numPr>
        <w:tabs>
          <w:tab w:val="left" w:pos="6218"/>
        </w:tabs>
        <w:spacing w:line="480" w:lineRule="auto"/>
        <w:ind w:left="709" w:hanging="709"/>
        <w:jc w:val="both"/>
        <w:rPr>
          <w:rFonts w:ascii="Times New Roman" w:hAnsi="Times New Roman" w:cs="Times New Roman"/>
          <w:b/>
          <w:sz w:val="24"/>
          <w:szCs w:val="24"/>
          <w:lang w:val="id-ID"/>
        </w:rPr>
      </w:pPr>
      <w:r>
        <w:rPr>
          <w:rFonts w:ascii="Times New Roman" w:hAnsi="Times New Roman" w:cs="Times New Roman"/>
          <w:b/>
          <w:sz w:val="24"/>
          <w:szCs w:val="24"/>
          <w:lang w:val="id-ID"/>
        </w:rPr>
        <w:t>Variabel dan Indikator Penelitian</w:t>
      </w:r>
    </w:p>
    <w:p w:rsidR="00531E96" w:rsidRPr="0030128C" w:rsidRDefault="00531E96" w:rsidP="00531E96">
      <w:pPr>
        <w:tabs>
          <w:tab w:val="left" w:pos="851"/>
        </w:tabs>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rPr>
        <w:t xml:space="preserve">3.4.1   </w:t>
      </w:r>
      <w:r w:rsidRPr="0030128C">
        <w:rPr>
          <w:rFonts w:ascii="Times New Roman" w:hAnsi="Times New Roman" w:cs="Times New Roman"/>
          <w:b/>
          <w:sz w:val="24"/>
          <w:szCs w:val="24"/>
          <w:lang w:val="id-ID"/>
        </w:rPr>
        <w:t>Variabel dan Indikator</w:t>
      </w:r>
    </w:p>
    <w:p w:rsidR="00531E96" w:rsidRDefault="00531E96" w:rsidP="00531E96">
      <w:pPr>
        <w:tabs>
          <w:tab w:val="left" w:pos="709"/>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lang w:val="id-ID"/>
        </w:rPr>
        <w:t>Menurut (Sugiyono, 2022</w:t>
      </w:r>
      <w:r w:rsidRPr="007265C4">
        <w:rPr>
          <w:rFonts w:ascii="Times New Roman" w:hAnsi="Times New Roman" w:cs="Times New Roman"/>
          <w:sz w:val="24"/>
          <w:szCs w:val="24"/>
          <w:lang w:val="id-ID"/>
        </w:rPr>
        <w:t>) mendefinisikan variabel adalah segala sesuatu yang berbentuk apa saja yang ditetapkan oleh peneliti untuk dipelajari  sehingga diperoleh informasi tentang hal tersebut, kemudian ditarik kesimpulannya. Variabel yang digunakan dalam penelitian ini adalah:</w:t>
      </w:r>
    </w:p>
    <w:p w:rsidR="00531E96" w:rsidRDefault="00531E96" w:rsidP="00531E96">
      <w:pPr>
        <w:tabs>
          <w:tab w:val="left" w:pos="709"/>
        </w:tabs>
        <w:spacing w:after="0" w:line="480" w:lineRule="auto"/>
        <w:jc w:val="both"/>
        <w:rPr>
          <w:rFonts w:ascii="Times New Roman" w:hAnsi="Times New Roman" w:cs="Times New Roman"/>
          <w:sz w:val="24"/>
          <w:szCs w:val="24"/>
          <w:lang w:val="id-ID"/>
        </w:rPr>
      </w:pPr>
    </w:p>
    <w:p w:rsidR="00531E96" w:rsidRPr="007265C4" w:rsidRDefault="00531E96" w:rsidP="00531E96">
      <w:pPr>
        <w:tabs>
          <w:tab w:val="left" w:pos="709"/>
        </w:tabs>
        <w:spacing w:after="0" w:line="480" w:lineRule="auto"/>
        <w:jc w:val="both"/>
        <w:rPr>
          <w:rFonts w:ascii="Times New Roman" w:hAnsi="Times New Roman" w:cs="Times New Roman"/>
          <w:sz w:val="24"/>
          <w:szCs w:val="24"/>
          <w:lang w:val="id-ID"/>
        </w:rPr>
      </w:pPr>
    </w:p>
    <w:p w:rsidR="00531E96" w:rsidRPr="007265C4" w:rsidRDefault="00531E96" w:rsidP="00E616E3">
      <w:pPr>
        <w:pStyle w:val="ListParagraph"/>
        <w:numPr>
          <w:ilvl w:val="0"/>
          <w:numId w:val="6"/>
        </w:numPr>
        <w:spacing w:after="0" w:line="480" w:lineRule="auto"/>
        <w:ind w:left="709" w:hanging="709"/>
        <w:jc w:val="both"/>
        <w:rPr>
          <w:rFonts w:ascii="Times New Roman" w:hAnsi="Times New Roman" w:cs="Times New Roman"/>
          <w:b/>
          <w:sz w:val="24"/>
          <w:szCs w:val="24"/>
          <w:lang w:val="id-ID"/>
        </w:rPr>
      </w:pPr>
      <w:r w:rsidRPr="007265C4">
        <w:rPr>
          <w:rFonts w:ascii="Times New Roman" w:hAnsi="Times New Roman" w:cs="Times New Roman"/>
          <w:b/>
          <w:sz w:val="24"/>
          <w:szCs w:val="24"/>
          <w:lang w:val="id-ID"/>
        </w:rPr>
        <w:lastRenderedPageBreak/>
        <w:t>Variabel Independen (X)</w:t>
      </w:r>
    </w:p>
    <w:p w:rsidR="00531E96" w:rsidRPr="00383EDF" w:rsidRDefault="00531E96" w:rsidP="00531E96">
      <w:pPr>
        <w:tabs>
          <w:tab w:val="left" w:pos="709"/>
        </w:tabs>
        <w:spacing w:after="0" w:line="480" w:lineRule="auto"/>
        <w:jc w:val="both"/>
        <w:rPr>
          <w:rFonts w:ascii="Times New Roman" w:hAnsi="Times New Roman" w:cs="Times New Roman"/>
          <w:i/>
          <w:sz w:val="24"/>
          <w:szCs w:val="24"/>
          <w:lang w:val="id-ID"/>
        </w:rPr>
      </w:pPr>
      <w:r>
        <w:rPr>
          <w:rFonts w:ascii="Times New Roman" w:hAnsi="Times New Roman" w:cs="Times New Roman"/>
          <w:sz w:val="24"/>
          <w:szCs w:val="24"/>
        </w:rPr>
        <w:tab/>
      </w:r>
      <w:r w:rsidRPr="007265C4">
        <w:rPr>
          <w:rFonts w:ascii="Times New Roman" w:hAnsi="Times New Roman" w:cs="Times New Roman"/>
          <w:sz w:val="24"/>
          <w:szCs w:val="24"/>
          <w:lang w:val="id-ID"/>
        </w:rPr>
        <w:t>Variabel independen yang sering disebut sebagai variabel bebas adalah  variabel yang mempengaruhi atau yang menjadi sebab perubahannya atau timbulnya variabel de</w:t>
      </w:r>
      <w:r>
        <w:rPr>
          <w:rFonts w:ascii="Times New Roman" w:hAnsi="Times New Roman" w:cs="Times New Roman"/>
          <w:sz w:val="24"/>
          <w:szCs w:val="24"/>
          <w:lang w:val="id-ID"/>
        </w:rPr>
        <w:t>penden (terikat) (Sugiyono, 2022</w:t>
      </w:r>
      <w:r w:rsidRPr="007265C4">
        <w:rPr>
          <w:rFonts w:ascii="Times New Roman" w:hAnsi="Times New Roman" w:cs="Times New Roman"/>
          <w:sz w:val="24"/>
          <w:szCs w:val="24"/>
          <w:lang w:val="id-ID"/>
        </w:rPr>
        <w:t xml:space="preserve">). Variabel bebas dalam penelitian ini adalah </w:t>
      </w:r>
      <w:r>
        <w:rPr>
          <w:rFonts w:ascii="Times New Roman" w:hAnsi="Times New Roman" w:cs="Times New Roman"/>
          <w:sz w:val="24"/>
          <w:szCs w:val="24"/>
          <w:lang w:val="id-ID"/>
        </w:rPr>
        <w:t xml:space="preserve">Pemahaman Wajib pajak,Sanksi Perpajakan , </w:t>
      </w:r>
      <w:r w:rsidRPr="00383EDF">
        <w:rPr>
          <w:rFonts w:ascii="Times New Roman" w:hAnsi="Times New Roman" w:cs="Times New Roman"/>
          <w:i/>
          <w:sz w:val="24"/>
          <w:szCs w:val="24"/>
          <w:lang w:val="id-ID"/>
        </w:rPr>
        <w:t>Single  Identity Number.</w:t>
      </w:r>
    </w:p>
    <w:p w:rsidR="00531E96" w:rsidRPr="007265C4" w:rsidRDefault="00531E96" w:rsidP="00E616E3">
      <w:pPr>
        <w:pStyle w:val="ListParagraph"/>
        <w:numPr>
          <w:ilvl w:val="0"/>
          <w:numId w:val="5"/>
        </w:numPr>
        <w:tabs>
          <w:tab w:val="left" w:pos="1276"/>
        </w:tabs>
        <w:spacing w:after="0" w:line="480" w:lineRule="auto"/>
        <w:ind w:left="709"/>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Pemahaman Wajib Pajak (X</w:t>
      </w:r>
      <w:r>
        <w:rPr>
          <w:rFonts w:ascii="Times New Roman" w:hAnsi="Times New Roman" w:cs="Times New Roman"/>
          <w:sz w:val="24"/>
          <w:szCs w:val="24"/>
          <w:vertAlign w:val="subscript"/>
          <w:lang w:val="id-ID"/>
        </w:rPr>
        <w:t>1</w:t>
      </w:r>
      <w:r w:rsidRPr="007265C4">
        <w:rPr>
          <w:rFonts w:ascii="Times New Roman" w:hAnsi="Times New Roman" w:cs="Times New Roman"/>
          <w:sz w:val="24"/>
          <w:szCs w:val="24"/>
          <w:lang w:val="id-ID"/>
        </w:rPr>
        <w:t>)</w:t>
      </w:r>
    </w:p>
    <w:p w:rsidR="00531E96" w:rsidRPr="002D02E8" w:rsidRDefault="00531E96" w:rsidP="00531E96">
      <w:pPr>
        <w:pStyle w:val="ListParagraph"/>
        <w:tabs>
          <w:tab w:val="left" w:pos="1276"/>
        </w:tabs>
        <w:spacing w:after="0" w:line="480" w:lineRule="auto"/>
        <w:ind w:left="709"/>
        <w:jc w:val="both"/>
        <w:rPr>
          <w:rFonts w:ascii="Times New Roman" w:hAnsi="Times New Roman" w:cs="Times New Roman"/>
          <w:sz w:val="24"/>
          <w:szCs w:val="24"/>
          <w:lang w:val="id-ID"/>
        </w:rPr>
      </w:pPr>
      <w:r w:rsidRPr="00521C0D">
        <w:rPr>
          <w:rFonts w:ascii="Times New Roman" w:hAnsi="Times New Roman" w:cs="Times New Roman"/>
          <w:sz w:val="24"/>
          <w:szCs w:val="24"/>
        </w:rPr>
        <w:t>Didefinisikan sebagai tingkat pengetahuan</w:t>
      </w:r>
      <w:r>
        <w:rPr>
          <w:rFonts w:ascii="Times New Roman" w:hAnsi="Times New Roman" w:cs="Times New Roman"/>
          <w:sz w:val="24"/>
          <w:szCs w:val="24"/>
          <w:lang w:val="id-ID"/>
        </w:rPr>
        <w:t xml:space="preserve"> perpajakan </w:t>
      </w:r>
      <w:r w:rsidRPr="00521C0D">
        <w:rPr>
          <w:rFonts w:ascii="Times New Roman" w:hAnsi="Times New Roman" w:cs="Times New Roman"/>
          <w:sz w:val="24"/>
          <w:szCs w:val="24"/>
        </w:rPr>
        <w:t xml:space="preserve">tentang </w:t>
      </w:r>
      <w:r>
        <w:rPr>
          <w:rFonts w:ascii="Times New Roman" w:hAnsi="Times New Roman" w:cs="Times New Roman"/>
          <w:sz w:val="24"/>
          <w:szCs w:val="24"/>
          <w:lang w:val="id-ID"/>
        </w:rPr>
        <w:t xml:space="preserve"> aturan</w:t>
      </w:r>
      <w:r>
        <w:rPr>
          <w:rFonts w:ascii="Times New Roman" w:hAnsi="Times New Roman" w:cs="Times New Roman"/>
          <w:sz w:val="24"/>
          <w:szCs w:val="24"/>
        </w:rPr>
        <w:t xml:space="preserve"> dan kewajiban perpajaka</w:t>
      </w:r>
      <w:r>
        <w:rPr>
          <w:rFonts w:ascii="Times New Roman" w:hAnsi="Times New Roman" w:cs="Times New Roman"/>
          <w:sz w:val="24"/>
          <w:szCs w:val="24"/>
          <w:lang w:val="id-ID"/>
        </w:rPr>
        <w:t>n tentang aturan cara mengisi SPT, menghitung pajak,melaporkan,dan batas waktu pembayaran</w:t>
      </w:r>
      <w:r w:rsidRPr="00805940">
        <w:rPr>
          <w:rFonts w:ascii="Times New Roman" w:hAnsi="Times New Roman" w:cs="Times New Roman"/>
          <w:sz w:val="24"/>
          <w:szCs w:val="24"/>
          <w:lang w:val="id-ID"/>
        </w:rPr>
        <w:t>.</w:t>
      </w:r>
      <w:r>
        <w:rPr>
          <w:rFonts w:ascii="Times New Roman" w:hAnsi="Times New Roman" w:cs="Times New Roman"/>
          <w:sz w:val="24"/>
          <w:szCs w:val="24"/>
          <w:lang w:val="id-ID"/>
        </w:rPr>
        <w:t xml:space="preserve">Pemahaman yang baik membantu wajib pajak bertindak sesuai </w:t>
      </w:r>
      <w:r w:rsidRPr="002D02E8">
        <w:rPr>
          <w:rFonts w:ascii="Times New Roman" w:hAnsi="Times New Roman" w:cs="Times New Roman"/>
          <w:sz w:val="24"/>
          <w:szCs w:val="24"/>
          <w:lang w:val="id-ID"/>
        </w:rPr>
        <w:t>undang-undang perpajakan, yang dapat meningkatkan kepatuhan pajak.</w:t>
      </w:r>
      <w:r>
        <w:rPr>
          <w:rFonts w:ascii="Times New Roman" w:hAnsi="Times New Roman" w:cs="Times New Roman"/>
          <w:sz w:val="24"/>
          <w:szCs w:val="24"/>
          <w:lang w:val="id-ID"/>
        </w:rPr>
        <w:t>.</w:t>
      </w:r>
    </w:p>
    <w:p w:rsidR="00531E96" w:rsidRDefault="00531E96" w:rsidP="00E616E3">
      <w:pPr>
        <w:pStyle w:val="ListParagraph"/>
        <w:numPr>
          <w:ilvl w:val="0"/>
          <w:numId w:val="5"/>
        </w:numPr>
        <w:tabs>
          <w:tab w:val="left" w:pos="1276"/>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Sanksi Perpajakan (X</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w:t>
      </w:r>
    </w:p>
    <w:p w:rsidR="00531E96" w:rsidRPr="00F14B6D" w:rsidRDefault="00531E96" w:rsidP="00531E96">
      <w:pPr>
        <w:pStyle w:val="ListParagraph"/>
        <w:tabs>
          <w:tab w:val="left" w:pos="1276"/>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D</w:t>
      </w:r>
      <w:r w:rsidRPr="00521C0D">
        <w:rPr>
          <w:rFonts w:ascii="Times New Roman" w:hAnsi="Times New Roman" w:cs="Times New Roman"/>
          <w:sz w:val="24"/>
          <w:szCs w:val="24"/>
        </w:rPr>
        <w:t xml:space="preserve">idefinisikan sebagai </w:t>
      </w:r>
      <w:r>
        <w:rPr>
          <w:rFonts w:ascii="Times New Roman" w:hAnsi="Times New Roman" w:cs="Times New Roman"/>
          <w:sz w:val="24"/>
          <w:szCs w:val="24"/>
          <w:lang w:val="id-ID"/>
        </w:rPr>
        <w:t>hukuman yang ditetapkan pemerintah untuk pelanggar atauran perpajakan. Ketika wajib pajak paham bahwa sanksi ini ada dan bisa merugikan mereka, sehingga mereka cenderung lebih patuh untuk melaporkan SPT dengan benar dan tepat waktu dalam membayar pajak yang bertujuan untuk mendorog kepatuhan pajak.</w:t>
      </w:r>
    </w:p>
    <w:p w:rsidR="00531E96" w:rsidRPr="007265C4" w:rsidRDefault="00531E96" w:rsidP="00E616E3">
      <w:pPr>
        <w:pStyle w:val="ListParagraph"/>
        <w:numPr>
          <w:ilvl w:val="0"/>
          <w:numId w:val="5"/>
        </w:numPr>
        <w:tabs>
          <w:tab w:val="left" w:pos="1276"/>
        </w:tabs>
        <w:spacing w:after="0" w:line="480" w:lineRule="auto"/>
        <w:ind w:left="709"/>
        <w:jc w:val="both"/>
        <w:rPr>
          <w:rFonts w:ascii="Times New Roman" w:hAnsi="Times New Roman" w:cs="Times New Roman"/>
          <w:sz w:val="24"/>
          <w:szCs w:val="24"/>
          <w:lang w:val="id-ID"/>
        </w:rPr>
      </w:pPr>
      <w:r>
        <w:rPr>
          <w:rFonts w:ascii="Times New Roman" w:hAnsi="Times New Roman" w:cs="Times New Roman"/>
          <w:i/>
          <w:sz w:val="24"/>
          <w:szCs w:val="24"/>
          <w:lang w:val="id-ID"/>
        </w:rPr>
        <w:t xml:space="preserve">Single </w:t>
      </w:r>
      <w:r w:rsidRPr="00E4049F">
        <w:rPr>
          <w:rFonts w:ascii="Times New Roman" w:hAnsi="Times New Roman" w:cs="Times New Roman"/>
          <w:i/>
          <w:sz w:val="24"/>
          <w:szCs w:val="24"/>
          <w:lang w:val="id-ID"/>
        </w:rPr>
        <w:t xml:space="preserve"> Identity Number </w:t>
      </w:r>
      <w:r w:rsidRPr="007265C4">
        <w:rPr>
          <w:rFonts w:ascii="Times New Roman" w:hAnsi="Times New Roman" w:cs="Times New Roman"/>
          <w:sz w:val="24"/>
          <w:szCs w:val="24"/>
          <w:lang w:val="id-ID"/>
        </w:rPr>
        <w:t>(X</w:t>
      </w:r>
      <w:r>
        <w:rPr>
          <w:rFonts w:ascii="Times New Roman" w:hAnsi="Times New Roman" w:cs="Times New Roman"/>
          <w:sz w:val="24"/>
          <w:szCs w:val="24"/>
          <w:vertAlign w:val="subscript"/>
          <w:lang w:val="id-ID"/>
        </w:rPr>
        <w:t>3</w:t>
      </w:r>
      <w:r w:rsidRPr="007265C4">
        <w:rPr>
          <w:rFonts w:ascii="Times New Roman" w:hAnsi="Times New Roman" w:cs="Times New Roman"/>
          <w:sz w:val="24"/>
          <w:szCs w:val="24"/>
          <w:lang w:val="id-ID"/>
        </w:rPr>
        <w:t>)</w:t>
      </w:r>
    </w:p>
    <w:p w:rsidR="00531E96" w:rsidRPr="00136175" w:rsidRDefault="00531E96" w:rsidP="00531E96">
      <w:pPr>
        <w:pStyle w:val="ListParagraph"/>
        <w:tabs>
          <w:tab w:val="left" w:pos="1276"/>
        </w:tabs>
        <w:spacing w:after="0" w:line="480" w:lineRule="auto"/>
        <w:ind w:left="709"/>
        <w:jc w:val="both"/>
        <w:rPr>
          <w:rFonts w:ascii="Times New Roman" w:hAnsi="Times New Roman" w:cs="Times New Roman"/>
          <w:sz w:val="24"/>
          <w:szCs w:val="24"/>
          <w:lang w:val="id-ID"/>
        </w:rPr>
      </w:pPr>
      <w:r w:rsidRPr="00383EDF">
        <w:rPr>
          <w:rFonts w:ascii="Times New Roman" w:hAnsi="Times New Roman" w:cs="Times New Roman"/>
          <w:i/>
          <w:sz w:val="24"/>
          <w:szCs w:val="24"/>
          <w:lang w:val="id-ID"/>
        </w:rPr>
        <w:t>Single Identity Number</w:t>
      </w:r>
      <w:r>
        <w:rPr>
          <w:rFonts w:ascii="Times New Roman" w:hAnsi="Times New Roman" w:cs="Times New Roman"/>
          <w:sz w:val="24"/>
          <w:szCs w:val="24"/>
          <w:lang w:val="id-ID"/>
        </w:rPr>
        <w:t xml:space="preserve">  (</w:t>
      </w:r>
      <w:r w:rsidRPr="00DC66BC">
        <w:rPr>
          <w:rFonts w:ascii="Times New Roman" w:hAnsi="Times New Roman" w:cs="Times New Roman"/>
          <w:sz w:val="24"/>
          <w:szCs w:val="24"/>
        </w:rPr>
        <w:t>SIN</w:t>
      </w:r>
      <w:r>
        <w:rPr>
          <w:rFonts w:ascii="Times New Roman" w:hAnsi="Times New Roman" w:cs="Times New Roman"/>
          <w:sz w:val="24"/>
          <w:szCs w:val="24"/>
          <w:lang w:val="id-ID"/>
        </w:rPr>
        <w:t>)adalah sistem penomoran tunggal yang menggabungkan NIK dan NPWP. Sistem ini bertujuan mengintegrasikan berbagai data pribadi seseorang,termasuk informasi pajak dalam satu nomor identitas dan mempermudah proses pelaporan SPT.</w:t>
      </w:r>
    </w:p>
    <w:p w:rsidR="00531E96" w:rsidRPr="002B2FBB" w:rsidRDefault="00531E96" w:rsidP="00E616E3">
      <w:pPr>
        <w:pStyle w:val="ListParagraph"/>
        <w:numPr>
          <w:ilvl w:val="0"/>
          <w:numId w:val="7"/>
        </w:numPr>
        <w:spacing w:after="0" w:line="480" w:lineRule="auto"/>
        <w:ind w:left="709" w:hanging="709"/>
        <w:jc w:val="both"/>
        <w:rPr>
          <w:rFonts w:ascii="Times New Roman" w:hAnsi="Times New Roman" w:cs="Times New Roman"/>
          <w:b/>
          <w:sz w:val="24"/>
          <w:szCs w:val="24"/>
          <w:lang w:val="id-ID"/>
        </w:rPr>
      </w:pPr>
      <w:r w:rsidRPr="002B2FBB">
        <w:rPr>
          <w:rFonts w:ascii="Times New Roman" w:hAnsi="Times New Roman" w:cs="Times New Roman"/>
          <w:b/>
          <w:sz w:val="24"/>
          <w:szCs w:val="24"/>
          <w:lang w:val="id-ID"/>
        </w:rPr>
        <w:lastRenderedPageBreak/>
        <w:t>Variabel Dependen ( Y)</w:t>
      </w:r>
    </w:p>
    <w:p w:rsidR="00531E96" w:rsidRPr="007265C4" w:rsidRDefault="00531E96" w:rsidP="00531E96">
      <w:pPr>
        <w:tabs>
          <w:tab w:val="left" w:pos="709"/>
        </w:tabs>
        <w:spacing w:after="0" w:line="480" w:lineRule="auto"/>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ab/>
        <w:t xml:space="preserve">Variabel dependen </w:t>
      </w:r>
      <w:r>
        <w:rPr>
          <w:rFonts w:ascii="Times New Roman" w:hAnsi="Times New Roman" w:cs="Times New Roman"/>
          <w:sz w:val="24"/>
          <w:szCs w:val="24"/>
          <w:lang w:val="id-ID"/>
        </w:rPr>
        <w:t xml:space="preserve">pada penelitian ini adalah Kepatuhan Wajib Pajak (Y). </w:t>
      </w:r>
      <w:r w:rsidRPr="005D391D">
        <w:rPr>
          <w:rFonts w:ascii="Times New Roman" w:hAnsi="Times New Roman" w:cs="Times New Roman"/>
          <w:sz w:val="24"/>
          <w:szCs w:val="24"/>
          <w:lang w:val="id-ID"/>
        </w:rPr>
        <w:t>Kepatuhan wajib pajak adalah perilaku dan sikap yang ditunjukkan oleh individu atau badan usaha dalam memenuhi kewajiban</w:t>
      </w:r>
      <w:r>
        <w:rPr>
          <w:rFonts w:ascii="Times New Roman" w:hAnsi="Times New Roman" w:cs="Times New Roman"/>
          <w:sz w:val="24"/>
          <w:szCs w:val="24"/>
          <w:lang w:val="id-ID"/>
        </w:rPr>
        <w:t xml:space="preserve"> perpajakan </w:t>
      </w:r>
      <w:r w:rsidRPr="005D391D">
        <w:rPr>
          <w:rFonts w:ascii="Times New Roman" w:hAnsi="Times New Roman" w:cs="Times New Roman"/>
          <w:sz w:val="24"/>
          <w:szCs w:val="24"/>
          <w:lang w:val="id-ID"/>
        </w:rPr>
        <w:t>sesuai dengan peraturan</w:t>
      </w:r>
      <w:r>
        <w:rPr>
          <w:rFonts w:ascii="Times New Roman" w:hAnsi="Times New Roman" w:cs="Times New Roman"/>
          <w:sz w:val="24"/>
          <w:szCs w:val="24"/>
          <w:lang w:val="id-ID"/>
        </w:rPr>
        <w:t xml:space="preserve"> dan undang-undang yang berlaku termasuk mendaftar sebagai wajib pajak, </w:t>
      </w:r>
      <w:r w:rsidRPr="005D391D">
        <w:rPr>
          <w:rFonts w:ascii="Times New Roman" w:hAnsi="Times New Roman" w:cs="Times New Roman"/>
          <w:sz w:val="24"/>
          <w:szCs w:val="24"/>
          <w:lang w:val="id-ID"/>
        </w:rPr>
        <w:t>menghitung dan membayar pajak dengan benar, serta melaporkan pajak tepat waktu.</w:t>
      </w:r>
    </w:p>
    <w:p w:rsidR="00531E96" w:rsidRPr="004147A9" w:rsidRDefault="00531E96" w:rsidP="00531E96">
      <w:pPr>
        <w:pStyle w:val="NoSpacing"/>
        <w:spacing w:line="480" w:lineRule="auto"/>
        <w:jc w:val="center"/>
        <w:rPr>
          <w:rFonts w:ascii="Times New Roman" w:hAnsi="Times New Roman" w:cs="Times New Roman"/>
          <w:b/>
          <w:sz w:val="24"/>
          <w:lang w:val="id-ID"/>
        </w:rPr>
      </w:pPr>
      <w:r w:rsidRPr="004147A9">
        <w:rPr>
          <w:rFonts w:ascii="Times New Roman" w:hAnsi="Times New Roman" w:cs="Times New Roman"/>
          <w:b/>
          <w:sz w:val="24"/>
        </w:rPr>
        <w:t>Tabel 3.</w:t>
      </w:r>
      <w:r w:rsidRPr="004147A9">
        <w:rPr>
          <w:rFonts w:ascii="Times New Roman" w:hAnsi="Times New Roman" w:cs="Times New Roman"/>
          <w:b/>
          <w:sz w:val="24"/>
          <w:lang w:val="id-ID"/>
        </w:rPr>
        <w:t>2</w:t>
      </w:r>
    </w:p>
    <w:p w:rsidR="00531E96" w:rsidRPr="004147A9" w:rsidRDefault="00531E96" w:rsidP="00531E96">
      <w:pPr>
        <w:pStyle w:val="NoSpacing"/>
        <w:spacing w:line="480" w:lineRule="auto"/>
        <w:jc w:val="center"/>
        <w:rPr>
          <w:rFonts w:ascii="Times New Roman" w:hAnsi="Times New Roman" w:cs="Times New Roman"/>
          <w:b/>
          <w:sz w:val="24"/>
          <w:lang w:val="id-ID"/>
        </w:rPr>
      </w:pPr>
      <w:r w:rsidRPr="004147A9">
        <w:rPr>
          <w:rFonts w:ascii="Times New Roman" w:hAnsi="Times New Roman" w:cs="Times New Roman"/>
          <w:b/>
          <w:sz w:val="24"/>
        </w:rPr>
        <w:t>Indikator Penelitian</w:t>
      </w:r>
    </w:p>
    <w:tbl>
      <w:tblPr>
        <w:tblStyle w:val="TableGrid"/>
        <w:tblW w:w="9498" w:type="dxa"/>
        <w:tblInd w:w="-556" w:type="dxa"/>
        <w:tblLook w:val="04A0"/>
      </w:tblPr>
      <w:tblGrid>
        <w:gridCol w:w="1986"/>
        <w:gridCol w:w="3260"/>
        <w:gridCol w:w="4252"/>
      </w:tblGrid>
      <w:tr w:rsidR="00531E96" w:rsidRPr="005A43FA" w:rsidTr="008763CE">
        <w:trPr>
          <w:trHeight w:val="396"/>
        </w:trPr>
        <w:tc>
          <w:tcPr>
            <w:tcW w:w="1986" w:type="dxa"/>
          </w:tcPr>
          <w:p w:rsidR="00531E96" w:rsidRPr="005A43FA" w:rsidRDefault="00531E96" w:rsidP="008763CE">
            <w:pPr>
              <w:pStyle w:val="BodyText"/>
              <w:jc w:val="center"/>
              <w:rPr>
                <w:b/>
                <w:sz w:val="22"/>
                <w:szCs w:val="22"/>
              </w:rPr>
            </w:pPr>
            <w:r w:rsidRPr="005A43FA">
              <w:rPr>
                <w:b/>
                <w:sz w:val="22"/>
                <w:szCs w:val="22"/>
              </w:rPr>
              <w:t>Variabel</w:t>
            </w:r>
          </w:p>
        </w:tc>
        <w:tc>
          <w:tcPr>
            <w:tcW w:w="3260" w:type="dxa"/>
          </w:tcPr>
          <w:p w:rsidR="00531E96" w:rsidRPr="005A43FA" w:rsidRDefault="00531E96" w:rsidP="008763CE">
            <w:pPr>
              <w:pStyle w:val="BodyText"/>
              <w:jc w:val="center"/>
              <w:rPr>
                <w:b/>
                <w:sz w:val="22"/>
                <w:szCs w:val="22"/>
              </w:rPr>
            </w:pPr>
            <w:r w:rsidRPr="005A43FA">
              <w:rPr>
                <w:b/>
                <w:sz w:val="22"/>
                <w:szCs w:val="22"/>
              </w:rPr>
              <w:t>Defenisi Variabel</w:t>
            </w:r>
          </w:p>
        </w:tc>
        <w:tc>
          <w:tcPr>
            <w:tcW w:w="4252" w:type="dxa"/>
          </w:tcPr>
          <w:p w:rsidR="00531E96" w:rsidRPr="005A43FA" w:rsidRDefault="00531E96" w:rsidP="008763CE">
            <w:pPr>
              <w:pStyle w:val="BodyText"/>
              <w:jc w:val="center"/>
              <w:rPr>
                <w:b/>
                <w:sz w:val="22"/>
                <w:szCs w:val="22"/>
              </w:rPr>
            </w:pPr>
            <w:r w:rsidRPr="005A43FA">
              <w:rPr>
                <w:b/>
                <w:sz w:val="22"/>
                <w:szCs w:val="22"/>
              </w:rPr>
              <w:t>Indikator</w:t>
            </w:r>
          </w:p>
        </w:tc>
      </w:tr>
      <w:tr w:rsidR="00531E96" w:rsidRPr="005A43FA" w:rsidTr="008763CE">
        <w:trPr>
          <w:trHeight w:val="1604"/>
        </w:trPr>
        <w:tc>
          <w:tcPr>
            <w:tcW w:w="1986" w:type="dxa"/>
          </w:tcPr>
          <w:p w:rsidR="00531E96" w:rsidRPr="005A43FA" w:rsidRDefault="00531E96" w:rsidP="008763CE">
            <w:pPr>
              <w:pStyle w:val="BodyText"/>
              <w:jc w:val="both"/>
              <w:rPr>
                <w:sz w:val="22"/>
                <w:szCs w:val="22"/>
              </w:rPr>
            </w:pPr>
            <w:r w:rsidRPr="005A43FA">
              <w:rPr>
                <w:sz w:val="22"/>
                <w:szCs w:val="22"/>
              </w:rPr>
              <w:t>Pemahaman Wajib Pajak (X</w:t>
            </w:r>
            <w:r w:rsidRPr="005A43FA">
              <w:rPr>
                <w:sz w:val="22"/>
                <w:szCs w:val="22"/>
                <w:vertAlign w:val="subscript"/>
                <w:lang w:val="id-ID"/>
              </w:rPr>
              <w:t>1</w:t>
            </w:r>
            <w:r w:rsidRPr="005A43FA">
              <w:rPr>
                <w:sz w:val="22"/>
                <w:szCs w:val="22"/>
              </w:rPr>
              <w:t>)</w:t>
            </w:r>
          </w:p>
          <w:p w:rsidR="00531E96" w:rsidRPr="005A43FA" w:rsidRDefault="00E97944" w:rsidP="008763CE">
            <w:pPr>
              <w:pStyle w:val="BodyText"/>
              <w:jc w:val="both"/>
              <w:rPr>
                <w:sz w:val="22"/>
                <w:szCs w:val="22"/>
              </w:rPr>
            </w:pPr>
            <w:r w:rsidRPr="005A43FA">
              <w:rPr>
                <w:sz w:val="22"/>
                <w:szCs w:val="22"/>
              </w:rPr>
              <w:fldChar w:fldCharType="begin" w:fldLock="1"/>
            </w:r>
            <w:r w:rsidR="00531E96">
              <w:rPr>
                <w:sz w:val="22"/>
                <w:szCs w:val="22"/>
              </w:rPr>
              <w:instrText>ADDIN CSL_CITATION {"citationItems":[{"id":"ITEM-1","itemData":{"ISSN":"2460-0784","abstract":"This research aims to examine the effect of the benefit of tax number, understanding of the taxpayer, service quality, and tax penalties on taxpayer compliance in the tax office Pratama Medan city. This research data derived from primary data, where the primary data obtained directly from the source that an individual taxpayer.The sampling is done random sampling. Method of collection data through questionnaires, the number of questionnaires in the analysis were 100 questionneraires. Then the data analyzed by multiple linear regression analysis method. Regression test results that benefit variable tax numbel, understanding of the taxpayer, service quality, and tax penalties no effect on taxpayer compliance is significantly. Simultaneously benefit tax number, understanding of the taxpayer, service quality and tax penalties no significant effect on taxpayer compliance.","author":[{"dropping-particle":"","family":"Ningsih","given":"Heny Triastuti Kurnia","non-dropping-particle":"","parse-names":false,"suffix":""},{"dropping-particle":"","family":"Rahayu","given":"Sri","non-dropping-particle":"","parse-names":false,"suffix":""}],"container-title":"Seminar Nasional dan The 3rd Call for Syariah Paper","id":"ITEM-1","issue":"2009","issued":{"date-parts":[["2016"]]},"page":"1-15","title":"Pengaruh Kemanfaatan Npwp, Pemahaman Wajib Pajak, Kualitas Pelayanan Dan Sanksi Perpajakan Terhadap Kepatuhan Wajib Pajak Di Kpp Pratama Medan Kota","type":"article-journal","volume":"2"},"uris":["http://www.mendeley.com/documents/?uuid=3be03265-5197-4dfa-a3af-a235f2fcf5e6"]}],"mendeley":{"formattedCitation":"(Ningsih &amp; Rahayu, 2016)","plainTextFormattedCitation":"(Ningsih &amp; Rahayu, 2016)","previouslyFormattedCitation":"(Ningsih &amp; Rahayu, 2016)"},"properties":{"noteIndex":0},"schema":"https://github.com/citation-style-language/schema/raw/master/csl-citation.json"}</w:instrText>
            </w:r>
            <w:r w:rsidRPr="005A43FA">
              <w:rPr>
                <w:sz w:val="22"/>
                <w:szCs w:val="22"/>
              </w:rPr>
              <w:fldChar w:fldCharType="end"/>
            </w:r>
          </w:p>
        </w:tc>
        <w:tc>
          <w:tcPr>
            <w:tcW w:w="3260" w:type="dxa"/>
          </w:tcPr>
          <w:p w:rsidR="00531E96" w:rsidRPr="00136175" w:rsidRDefault="00531E96" w:rsidP="008763CE">
            <w:pPr>
              <w:pStyle w:val="BodyText"/>
              <w:jc w:val="both"/>
              <w:rPr>
                <w:sz w:val="22"/>
                <w:szCs w:val="22"/>
                <w:lang w:val="id-ID"/>
              </w:rPr>
            </w:pPr>
            <w:r w:rsidRPr="005A43FA">
              <w:rPr>
                <w:sz w:val="22"/>
                <w:szCs w:val="22"/>
              </w:rPr>
              <w:t xml:space="preserve">Pemahaman wajib pajak adalah </w:t>
            </w:r>
            <w:r>
              <w:rPr>
                <w:sz w:val="22"/>
                <w:szCs w:val="22"/>
                <w:lang w:val="id-ID"/>
              </w:rPr>
              <w:t>tingkat pengetahuan dan kesadaran Wajib Pajak mengenai prosedur pelaporan SPT PPh ,termasuk cara mengisi,menghitung pajak terutang dan batas waktu pelaporan.</w:t>
            </w:r>
            <w:r w:rsidRPr="005A43FA">
              <w:rPr>
                <w:vanish/>
                <w:sz w:val="22"/>
                <w:szCs w:val="22"/>
              </w:rPr>
              <w:t>Top of Form</w:t>
            </w:r>
          </w:p>
        </w:tc>
        <w:tc>
          <w:tcPr>
            <w:tcW w:w="4252" w:type="dxa"/>
          </w:tcPr>
          <w:p w:rsidR="00531E96" w:rsidRPr="00B814A5" w:rsidRDefault="00531E96" w:rsidP="008763CE">
            <w:pPr>
              <w:pStyle w:val="BodyText"/>
              <w:jc w:val="both"/>
              <w:rPr>
                <w:sz w:val="22"/>
                <w:szCs w:val="22"/>
                <w:lang w:val="id-ID"/>
              </w:rPr>
            </w:pPr>
            <w:r>
              <w:rPr>
                <w:sz w:val="22"/>
                <w:szCs w:val="22"/>
                <w:lang w:val="id-ID"/>
              </w:rPr>
              <w:t>1.</w:t>
            </w:r>
            <w:r w:rsidRPr="005A43FA">
              <w:rPr>
                <w:sz w:val="22"/>
                <w:szCs w:val="22"/>
              </w:rPr>
              <w:t>Memahami</w:t>
            </w:r>
            <w:r>
              <w:rPr>
                <w:sz w:val="22"/>
                <w:szCs w:val="22"/>
                <w:lang w:val="id-ID"/>
              </w:rPr>
              <w:t xml:space="preserve"> pengetahuan mengenai SPT PPh</w:t>
            </w:r>
          </w:p>
          <w:p w:rsidR="00531E96" w:rsidRPr="005A43FA" w:rsidRDefault="00531E96" w:rsidP="008763CE">
            <w:pPr>
              <w:pStyle w:val="BodyText"/>
              <w:jc w:val="both"/>
              <w:rPr>
                <w:sz w:val="22"/>
                <w:szCs w:val="22"/>
              </w:rPr>
            </w:pPr>
            <w:r w:rsidRPr="005A43FA">
              <w:rPr>
                <w:sz w:val="22"/>
                <w:szCs w:val="22"/>
                <w:lang w:val="id-ID"/>
              </w:rPr>
              <w:t>2.</w:t>
            </w:r>
            <w:r>
              <w:rPr>
                <w:sz w:val="22"/>
                <w:szCs w:val="22"/>
                <w:lang w:val="id-ID"/>
              </w:rPr>
              <w:t xml:space="preserve">Memahami cara </w:t>
            </w:r>
            <w:r w:rsidRPr="005A43FA">
              <w:rPr>
                <w:sz w:val="22"/>
                <w:szCs w:val="22"/>
              </w:rPr>
              <w:t>Menghitung pajak terutang,</w:t>
            </w:r>
          </w:p>
          <w:p w:rsidR="00531E96" w:rsidRPr="00F15289" w:rsidRDefault="00531E96" w:rsidP="008763CE">
            <w:pPr>
              <w:pStyle w:val="BodyText"/>
              <w:jc w:val="both"/>
              <w:rPr>
                <w:i/>
                <w:sz w:val="22"/>
                <w:szCs w:val="22"/>
                <w:lang w:val="id-ID"/>
              </w:rPr>
            </w:pPr>
            <w:r w:rsidRPr="005A43FA">
              <w:rPr>
                <w:sz w:val="22"/>
                <w:szCs w:val="22"/>
                <w:lang w:val="id-ID"/>
              </w:rPr>
              <w:t>3.</w:t>
            </w:r>
            <w:r>
              <w:rPr>
                <w:sz w:val="22"/>
                <w:szCs w:val="22"/>
                <w:lang w:val="id-ID"/>
              </w:rPr>
              <w:t xml:space="preserve">Memahami tentang </w:t>
            </w:r>
            <w:r w:rsidRPr="00F15289">
              <w:rPr>
                <w:sz w:val="22"/>
                <w:szCs w:val="22"/>
                <w:lang w:val="en-US"/>
              </w:rPr>
              <w:t xml:space="preserve"> sistem pemungutan pajak</w:t>
            </w:r>
            <w:r w:rsidRPr="00F15289">
              <w:rPr>
                <w:i/>
                <w:sz w:val="22"/>
                <w:szCs w:val="22"/>
                <w:lang w:val="id-ID"/>
              </w:rPr>
              <w:t>self assessment system</w:t>
            </w:r>
          </w:p>
          <w:p w:rsidR="00531E96" w:rsidRPr="00253435" w:rsidRDefault="00E97944" w:rsidP="008763CE">
            <w:pPr>
              <w:pStyle w:val="BodyText"/>
              <w:jc w:val="both"/>
              <w:rPr>
                <w:sz w:val="22"/>
                <w:szCs w:val="22"/>
                <w:lang w:val="id-ID"/>
              </w:rPr>
            </w:pPr>
            <w:r w:rsidRPr="005A43FA">
              <w:rPr>
                <w:sz w:val="22"/>
                <w:szCs w:val="22"/>
              </w:rPr>
              <w:fldChar w:fldCharType="begin" w:fldLock="1"/>
            </w:r>
            <w:r w:rsidR="00531E96" w:rsidRPr="005A43FA">
              <w:rPr>
                <w:sz w:val="22"/>
                <w:szCs w:val="22"/>
              </w:rPr>
              <w:instrText>ADDIN CSL_CITATION {"citationItems":[{"id":"ITEM-1","itemData":{"ISSN":"2460-0784","abstract":"This research aims to examine the effect of the benefit of tax number, understanding of the taxpayer, service quality, and tax penalties on taxpayer compliance in the tax office Pratama Medan city. This research data derived from primary data, where the primary data obtained directly from the source that an individual taxpayer.The sampling is done random sampling. Method of collection data through questionnaires, the number of questionnaires in the analysis were 100 questionneraires. Then the data analyzed by multiple linear regression analysis method. Regression test results that benefit variable tax numbel, understanding of the taxpayer, service quality, and tax penalties no effect on taxpayer compliance is significantly. Simultaneously benefit tax number, understanding of the taxpayer, service quality and tax penalties no significant effect on taxpayer compliance.","author":[{"dropping-particle":"","family":"Ningsih","given":"Heny Triastuti Kurnia","non-dropping-particle":"","parse-names":false,"suffix":""},{"dropping-particle":"","family":"Rahayu","given":"Sri","non-dropping-particle":"","parse-names":false,"suffix":""}],"container-title":"Seminar Nasional dan The 3rd Call for Syariah Paper","id":"ITEM-1","issue":"2009","issued":{"date-parts":[["2016"]]},"page":"1-15","title":"Pengaruh Kemanfaatan Npwp, Pemahaman Wajib Pajak, Kualitas Pelayanan Dan Sanksi Perpajakan Terhadap Kepatuhan Wajib Pajak Di Kpp Pratama Medan Kota","type":"article-journal","volume":"2"},"uris":["http://www.mendeley.com/documents/?uuid=3be03265-5197-4dfa-a3af-a235f2fcf5e6"]}],"mendeley":{"formattedCitation":"(Ningsih &amp; Rahayu, 2016)","manualFormatting":"(Ningsih dkk, 2016)","plainTextFormattedCitation":"(Ningsih &amp; Rahayu, 2016)","previouslyFormattedCitation":"(Ningsih &amp; Rahayu, 2016)"},"properties":{"noteIndex":0},"schema":"https://github.com/citation-style-language/schema/raw/master/csl-citation.json"}</w:instrText>
            </w:r>
            <w:r w:rsidRPr="005A43FA">
              <w:rPr>
                <w:sz w:val="22"/>
                <w:szCs w:val="22"/>
              </w:rPr>
              <w:fldChar w:fldCharType="separate"/>
            </w:r>
            <w:r w:rsidR="00531E96" w:rsidRPr="005A43FA">
              <w:rPr>
                <w:noProof/>
                <w:sz w:val="22"/>
                <w:szCs w:val="22"/>
              </w:rPr>
              <w:t>(Ningsih dkk, 2016)</w:t>
            </w:r>
            <w:r w:rsidRPr="005A43FA">
              <w:rPr>
                <w:sz w:val="22"/>
                <w:szCs w:val="22"/>
              </w:rPr>
              <w:fldChar w:fldCharType="end"/>
            </w:r>
          </w:p>
        </w:tc>
      </w:tr>
      <w:tr w:rsidR="00531E96" w:rsidRPr="005A43FA" w:rsidTr="008763CE">
        <w:trPr>
          <w:trHeight w:val="1309"/>
        </w:trPr>
        <w:tc>
          <w:tcPr>
            <w:tcW w:w="1986" w:type="dxa"/>
          </w:tcPr>
          <w:p w:rsidR="00531E96" w:rsidRPr="005A43FA" w:rsidRDefault="00531E96" w:rsidP="008763CE">
            <w:pPr>
              <w:pStyle w:val="BodyText"/>
              <w:jc w:val="both"/>
              <w:rPr>
                <w:sz w:val="22"/>
                <w:szCs w:val="22"/>
              </w:rPr>
            </w:pPr>
            <w:r w:rsidRPr="005A43FA">
              <w:rPr>
                <w:sz w:val="22"/>
                <w:szCs w:val="22"/>
              </w:rPr>
              <w:t>Sanksi Perpajakan (X</w:t>
            </w:r>
            <w:r w:rsidRPr="005A43FA">
              <w:rPr>
                <w:sz w:val="22"/>
                <w:szCs w:val="22"/>
                <w:vertAlign w:val="subscript"/>
                <w:lang w:val="id-ID"/>
              </w:rPr>
              <w:t>2</w:t>
            </w:r>
            <w:r w:rsidRPr="005A43FA">
              <w:rPr>
                <w:sz w:val="22"/>
                <w:szCs w:val="22"/>
              </w:rPr>
              <w:t>)</w:t>
            </w:r>
          </w:p>
          <w:p w:rsidR="00531E96" w:rsidRPr="005A43FA" w:rsidRDefault="00531E96" w:rsidP="008763CE">
            <w:pPr>
              <w:pStyle w:val="BodyText"/>
              <w:jc w:val="both"/>
              <w:rPr>
                <w:sz w:val="22"/>
                <w:szCs w:val="22"/>
              </w:rPr>
            </w:pPr>
          </w:p>
          <w:p w:rsidR="00531E96" w:rsidRPr="005A43FA" w:rsidRDefault="00531E96" w:rsidP="008763CE">
            <w:pPr>
              <w:pStyle w:val="BodyText"/>
              <w:jc w:val="both"/>
              <w:rPr>
                <w:sz w:val="22"/>
                <w:szCs w:val="22"/>
                <w:lang w:val="id-ID"/>
              </w:rPr>
            </w:pPr>
          </w:p>
        </w:tc>
        <w:tc>
          <w:tcPr>
            <w:tcW w:w="3260" w:type="dxa"/>
          </w:tcPr>
          <w:p w:rsidR="00531E96" w:rsidRPr="00DF5F6D" w:rsidRDefault="00531E96" w:rsidP="008763CE">
            <w:pPr>
              <w:pStyle w:val="BodyText"/>
              <w:jc w:val="both"/>
              <w:rPr>
                <w:sz w:val="22"/>
                <w:szCs w:val="22"/>
                <w:lang w:val="id-ID"/>
              </w:rPr>
            </w:pPr>
            <w:r w:rsidRPr="005A43FA">
              <w:rPr>
                <w:sz w:val="22"/>
                <w:szCs w:val="22"/>
              </w:rPr>
              <w:t xml:space="preserve">Sanksi Perpajakan adalah </w:t>
            </w:r>
            <w:r>
              <w:rPr>
                <w:sz w:val="22"/>
                <w:szCs w:val="22"/>
                <w:lang w:val="id-ID"/>
              </w:rPr>
              <w:t>hukuman yang dikenakan Wajib Pajak yang tidak memenuhi kewajiban pelaporan SPT PPh tepat waktu.</w:t>
            </w:r>
          </w:p>
        </w:tc>
        <w:tc>
          <w:tcPr>
            <w:tcW w:w="4252" w:type="dxa"/>
          </w:tcPr>
          <w:p w:rsidR="00531E96" w:rsidRPr="00F15289" w:rsidRDefault="00531E96" w:rsidP="008763CE">
            <w:pPr>
              <w:pStyle w:val="BodyText"/>
              <w:jc w:val="both"/>
              <w:rPr>
                <w:sz w:val="22"/>
                <w:szCs w:val="22"/>
                <w:lang w:val="id-ID"/>
              </w:rPr>
            </w:pPr>
            <w:r>
              <w:rPr>
                <w:sz w:val="22"/>
                <w:szCs w:val="22"/>
              </w:rPr>
              <w:t xml:space="preserve">1.Keterlambatan </w:t>
            </w:r>
            <w:r>
              <w:rPr>
                <w:sz w:val="22"/>
                <w:szCs w:val="22"/>
                <w:lang w:val="id-ID"/>
              </w:rPr>
              <w:t xml:space="preserve">dalam </w:t>
            </w:r>
            <w:r>
              <w:rPr>
                <w:sz w:val="22"/>
                <w:szCs w:val="22"/>
              </w:rPr>
              <w:t xml:space="preserve">melaporkan </w:t>
            </w:r>
            <w:r>
              <w:rPr>
                <w:sz w:val="22"/>
                <w:szCs w:val="22"/>
                <w:lang w:val="id-ID"/>
              </w:rPr>
              <w:t>SPTPPh</w:t>
            </w:r>
          </w:p>
          <w:p w:rsidR="00531E96" w:rsidRPr="005E6CF1" w:rsidRDefault="00531E96" w:rsidP="008763CE">
            <w:pPr>
              <w:pStyle w:val="BodyText"/>
              <w:jc w:val="both"/>
              <w:rPr>
                <w:sz w:val="22"/>
                <w:szCs w:val="22"/>
                <w:lang w:val="id-ID"/>
              </w:rPr>
            </w:pPr>
            <w:r>
              <w:rPr>
                <w:sz w:val="22"/>
                <w:szCs w:val="22"/>
              </w:rPr>
              <w:t xml:space="preserve">2. </w:t>
            </w:r>
            <w:r>
              <w:rPr>
                <w:sz w:val="22"/>
                <w:szCs w:val="22"/>
                <w:lang w:val="id-ID"/>
              </w:rPr>
              <w:t>sanksi yang dikenakan harus seimbang</w:t>
            </w:r>
          </w:p>
          <w:p w:rsidR="00531E96" w:rsidRPr="005E6CF1" w:rsidRDefault="00531E96" w:rsidP="008763CE">
            <w:pPr>
              <w:pStyle w:val="BodyText"/>
              <w:jc w:val="both"/>
              <w:rPr>
                <w:sz w:val="22"/>
                <w:szCs w:val="22"/>
                <w:lang w:val="id-ID"/>
              </w:rPr>
            </w:pPr>
            <w:r>
              <w:rPr>
                <w:sz w:val="22"/>
                <w:szCs w:val="22"/>
              </w:rPr>
              <w:t>3.</w:t>
            </w:r>
            <w:r w:rsidRPr="005A43FA">
              <w:rPr>
                <w:sz w:val="22"/>
                <w:szCs w:val="22"/>
              </w:rPr>
              <w:t xml:space="preserve">Sanksi </w:t>
            </w:r>
            <w:r>
              <w:rPr>
                <w:sz w:val="22"/>
                <w:szCs w:val="22"/>
                <w:lang w:val="id-ID"/>
              </w:rPr>
              <w:t>yang dikenakan sebaiknya memberikan efek jera</w:t>
            </w:r>
          </w:p>
          <w:p w:rsidR="00531E96" w:rsidRPr="00253435" w:rsidRDefault="00E97944" w:rsidP="008763CE">
            <w:pPr>
              <w:pStyle w:val="BodyText"/>
              <w:jc w:val="both"/>
              <w:rPr>
                <w:sz w:val="22"/>
                <w:szCs w:val="22"/>
                <w:lang w:val="id-ID"/>
              </w:rPr>
            </w:pPr>
            <w:r w:rsidRPr="005A43FA">
              <w:rPr>
                <w:sz w:val="22"/>
                <w:szCs w:val="22"/>
              </w:rPr>
              <w:fldChar w:fldCharType="begin" w:fldLock="1"/>
            </w:r>
            <w:r w:rsidR="00531E96" w:rsidRPr="005A43FA">
              <w:rPr>
                <w:sz w:val="22"/>
                <w:szCs w:val="22"/>
              </w:rPr>
              <w:instrText>ADDIN CSL_CITATION {"citationItems":[{"id":"ITEM-1","itemData":{"DOI":"10.47709/jap.v1i1.1176","abstract":"Penelitian ini bertujuan untuk melihat pengaruh Pengetahuan Pajak, Sanksi Pajak dan Kepatuhan Pajak. Teknik pengumpulan data dengan menyebarkan kuisioner, sedangkan metode analis data yang digunakan adalah Statistik inferensial, (statistic induktif atau statistic probabilitas), adalah teknik statistik yang digunakan untuk menganalisis data sampel dan hasilnya diberlakukan untuk populasi (Sugiyono dalam Kalnadi 2013). Sesuai dengan hipotesis yang telah dirumuskan, maka dalam penelitian ini analisis data statistik inferensial diukur dengan menggunakan software SmartPLS (Partial Least Square) mulai dari pengukuran model (outer model), Hasil penelitian diperoleh Nilai thitung untuk Pengetahuan Pajak (X1) lebih kecil dan nilai sig t untuk Pengetahuan Pajak (X1) sebesar 0,124 lebih besar dari alpha (0,05). Berdasarkan hasil yang diperoleh maka menerima H0 dan menolak H1 untuk Pengetahuan Pajak (X1). Dengan demikian, secara parsial Pengetahuan Pajak (X1) tidak berpengaruh positif dan tidak signifikan terhadap Kepatuhan Pajak (Y), menunjukkan Pengetahuan Pajak (X1) tidak  memberikan dampak positif dalam meningkatkan Kepatuhan Pajak (Y). Hasil penelitian diperoleh nilai thitung untuk Sanksi Pajak (X2) sebesar 2,759 lebih besar demgan nilai sig t untuk Sanksi Pajak (X2) sebesar 0,007 lebih kecil dari alpha (0,05). Berdasarkan hasil yang diperoleh maka menolak H0 dan menerima H1. Dengan demikian secara parsial Sanksi Pajak (X2) berpengaruh positif dan signifikan terhadap Kepatuhan Pajak (Y), artinya Sanksi Pajak (X2) memberikan dampak yang nyata dalam meningkatkan Kepatuhan Pajak (Y).","author":[{"dropping-particle":"","family":"Hantono","given":"Hantono","non-dropping-particle":"","parse-names":false,"suffix":""},{"dropping-particle":"","family":"Sianturi","given":"Riko Fridolend Sianturi","non-dropping-particle":"","parse-names":false,"suffix":""}],"container-title":"Jurnal Audit dan Perpajakan (JAP)","id":"ITEM-1","issue":"1","issued":{"date-parts":[["2021"]]},"page":"27-40","title":"Pengaruh Pengetahuan Pajak, Sanksi Pajak terhadap Kepatuhan Pajak pada UMKM yang ada di Kota Medan","type":"article-journal","volume":"1"},"uris":["http://www.mendeley.com/documents/?uuid=52fdbcc1-8f77-48ae-8a3d-399e72834b60"]}],"mendeley":{"formattedCitation":"(Hantono &amp; Sianturi, 2021)","manualFormatting":"(Hantono dkk, 2021)","plainTextFormattedCitation":"(Hantono &amp; Sianturi, 2021)","previouslyFormattedCitation":"(Hantono &amp; Sianturi, 2021)"},"properties":{"noteIndex":0},"schema":"https://github.com/citation-style-language/schema/raw/master/csl-citation.json"}</w:instrText>
            </w:r>
            <w:r w:rsidRPr="005A43FA">
              <w:rPr>
                <w:sz w:val="22"/>
                <w:szCs w:val="22"/>
              </w:rPr>
              <w:fldChar w:fldCharType="separate"/>
            </w:r>
            <w:r w:rsidR="00531E96" w:rsidRPr="005A43FA">
              <w:rPr>
                <w:noProof/>
                <w:sz w:val="22"/>
                <w:szCs w:val="22"/>
              </w:rPr>
              <w:t>(Hantono dkk, 2021)</w:t>
            </w:r>
            <w:r w:rsidRPr="005A43FA">
              <w:rPr>
                <w:sz w:val="22"/>
                <w:szCs w:val="22"/>
              </w:rPr>
              <w:fldChar w:fldCharType="end"/>
            </w:r>
          </w:p>
        </w:tc>
      </w:tr>
      <w:tr w:rsidR="00531E96" w:rsidRPr="005A43FA" w:rsidTr="008763CE">
        <w:trPr>
          <w:trHeight w:val="140"/>
        </w:trPr>
        <w:tc>
          <w:tcPr>
            <w:tcW w:w="1986" w:type="dxa"/>
          </w:tcPr>
          <w:p w:rsidR="00531E96" w:rsidRPr="005A43FA" w:rsidRDefault="00531E96" w:rsidP="008763CE">
            <w:pPr>
              <w:pStyle w:val="BodyText"/>
              <w:jc w:val="both"/>
              <w:rPr>
                <w:sz w:val="22"/>
                <w:szCs w:val="22"/>
              </w:rPr>
            </w:pPr>
            <w:r w:rsidRPr="005A43FA">
              <w:rPr>
                <w:i/>
                <w:sz w:val="22"/>
                <w:szCs w:val="22"/>
              </w:rPr>
              <w:t>Single Identity Number</w:t>
            </w:r>
            <w:r w:rsidRPr="005A43FA">
              <w:rPr>
                <w:sz w:val="22"/>
                <w:szCs w:val="22"/>
              </w:rPr>
              <w:t xml:space="preserve"> (X</w:t>
            </w:r>
            <w:r w:rsidRPr="005A43FA">
              <w:rPr>
                <w:sz w:val="22"/>
                <w:szCs w:val="22"/>
                <w:vertAlign w:val="subscript"/>
                <w:lang w:val="id-ID"/>
              </w:rPr>
              <w:t>3</w:t>
            </w:r>
            <w:r w:rsidRPr="005A43FA">
              <w:rPr>
                <w:sz w:val="22"/>
                <w:szCs w:val="22"/>
              </w:rPr>
              <w:t>)</w:t>
            </w:r>
          </w:p>
          <w:p w:rsidR="00531E96" w:rsidRPr="005A43FA" w:rsidRDefault="00531E96" w:rsidP="008763CE">
            <w:pPr>
              <w:pStyle w:val="BodyText"/>
              <w:jc w:val="both"/>
              <w:rPr>
                <w:sz w:val="22"/>
                <w:szCs w:val="22"/>
              </w:rPr>
            </w:pPr>
          </w:p>
        </w:tc>
        <w:tc>
          <w:tcPr>
            <w:tcW w:w="3260" w:type="dxa"/>
          </w:tcPr>
          <w:p w:rsidR="00531E96" w:rsidRPr="005A43FA" w:rsidRDefault="00531E96" w:rsidP="008763CE">
            <w:pPr>
              <w:pStyle w:val="BodyText"/>
              <w:jc w:val="both"/>
              <w:rPr>
                <w:sz w:val="22"/>
                <w:szCs w:val="22"/>
              </w:rPr>
            </w:pPr>
            <w:r w:rsidRPr="005A43FA">
              <w:rPr>
                <w:i/>
                <w:sz w:val="22"/>
                <w:szCs w:val="22"/>
              </w:rPr>
              <w:t>Single Identity Number</w:t>
            </w:r>
            <w:r w:rsidRPr="005A43FA">
              <w:rPr>
                <w:sz w:val="22"/>
                <w:szCs w:val="22"/>
              </w:rPr>
              <w:t xml:space="preserve"> (SIN) adalah </w:t>
            </w:r>
            <w:r>
              <w:rPr>
                <w:sz w:val="22"/>
                <w:szCs w:val="22"/>
                <w:lang w:val="id-ID"/>
              </w:rPr>
              <w:t>sistem penomoran tunggal yang mengintegrasikan identitas Wajib Pajak,termasuk NPWP dan NIK ,yang mempermudah proses pelaporan SPT PPh dan administrasi pajak.</w:t>
            </w:r>
          </w:p>
        </w:tc>
        <w:tc>
          <w:tcPr>
            <w:tcW w:w="4252" w:type="dxa"/>
          </w:tcPr>
          <w:p w:rsidR="00531E96" w:rsidRPr="005A43FA" w:rsidRDefault="00531E96" w:rsidP="008763CE">
            <w:pPr>
              <w:pStyle w:val="BodyText"/>
              <w:jc w:val="both"/>
              <w:rPr>
                <w:sz w:val="22"/>
                <w:szCs w:val="22"/>
              </w:rPr>
            </w:pPr>
            <w:r w:rsidRPr="005A43FA">
              <w:rPr>
                <w:sz w:val="22"/>
                <w:szCs w:val="22"/>
                <w:lang w:val="id-ID"/>
              </w:rPr>
              <w:t>1.</w:t>
            </w:r>
            <w:r w:rsidRPr="005A43FA">
              <w:rPr>
                <w:sz w:val="22"/>
                <w:szCs w:val="22"/>
              </w:rPr>
              <w:t>NPWP sebagai identitas membayar pajak</w:t>
            </w:r>
          </w:p>
          <w:p w:rsidR="00531E96" w:rsidRPr="005A43FA" w:rsidRDefault="00531E96" w:rsidP="008763CE">
            <w:pPr>
              <w:pStyle w:val="BodyText"/>
              <w:jc w:val="both"/>
              <w:rPr>
                <w:sz w:val="22"/>
                <w:szCs w:val="22"/>
              </w:rPr>
            </w:pPr>
            <w:r w:rsidRPr="005A43FA">
              <w:rPr>
                <w:sz w:val="22"/>
                <w:szCs w:val="22"/>
                <w:lang w:val="id-ID"/>
              </w:rPr>
              <w:t>2.</w:t>
            </w:r>
            <w:r w:rsidRPr="005A43FA">
              <w:rPr>
                <w:sz w:val="22"/>
                <w:szCs w:val="22"/>
              </w:rPr>
              <w:t>Manfaat NPWP</w:t>
            </w:r>
          </w:p>
          <w:p w:rsidR="00531E96" w:rsidRDefault="00531E96" w:rsidP="008763CE">
            <w:pPr>
              <w:pStyle w:val="BodyText"/>
              <w:jc w:val="both"/>
              <w:rPr>
                <w:sz w:val="22"/>
                <w:szCs w:val="22"/>
                <w:lang w:val="id-ID"/>
              </w:rPr>
            </w:pPr>
            <w:r w:rsidRPr="005A43FA">
              <w:rPr>
                <w:sz w:val="22"/>
                <w:szCs w:val="22"/>
                <w:lang w:val="id-ID"/>
              </w:rPr>
              <w:t>3.</w:t>
            </w:r>
            <w:r w:rsidRPr="005A43FA">
              <w:rPr>
                <w:sz w:val="22"/>
                <w:szCs w:val="22"/>
              </w:rPr>
              <w:t xml:space="preserve">kemudahan akses </w:t>
            </w:r>
          </w:p>
          <w:p w:rsidR="00531E96" w:rsidRDefault="00531E96" w:rsidP="008763CE">
            <w:pPr>
              <w:pStyle w:val="BodyText"/>
              <w:jc w:val="both"/>
              <w:rPr>
                <w:sz w:val="22"/>
                <w:szCs w:val="22"/>
                <w:lang w:val="id-ID"/>
              </w:rPr>
            </w:pPr>
            <w:r w:rsidRPr="005A43FA">
              <w:rPr>
                <w:sz w:val="22"/>
                <w:szCs w:val="22"/>
                <w:lang w:val="id-ID"/>
              </w:rPr>
              <w:t>4.</w:t>
            </w:r>
            <w:r w:rsidRPr="005A43FA">
              <w:rPr>
                <w:sz w:val="22"/>
                <w:szCs w:val="22"/>
              </w:rPr>
              <w:t>pendaftaran NPWP</w:t>
            </w:r>
          </w:p>
          <w:p w:rsidR="00531E96" w:rsidRPr="00253435" w:rsidRDefault="00E97944" w:rsidP="008763CE">
            <w:pPr>
              <w:pStyle w:val="BodyText"/>
              <w:jc w:val="both"/>
              <w:rPr>
                <w:sz w:val="22"/>
                <w:szCs w:val="22"/>
                <w:lang w:val="id-ID"/>
              </w:rPr>
            </w:pPr>
            <w:r w:rsidRPr="005A43FA">
              <w:rPr>
                <w:sz w:val="22"/>
                <w:szCs w:val="22"/>
              </w:rPr>
              <w:fldChar w:fldCharType="begin" w:fldLock="1"/>
            </w:r>
            <w:r w:rsidR="00531E96" w:rsidRPr="005A43FA">
              <w:rPr>
                <w:sz w:val="22"/>
                <w:szCs w:val="22"/>
              </w:rPr>
              <w:instrText>ADDIN CSL_CITATION {"citationItems":[{"id":"ITEM-1","itemData":{"DOI":"10.59188/jurnalsostech.v2i4.330","ISSN":"2774-5147","abstract":"Penelitian ini dilakukan untuk melihat bagaimana pengaruh Single Identity Number (SIN) terhadap Pemenuhan Kewajiban Wajib Pajak Orang Pribadi melalui kuesioner yang telah disebar kepada wajib pajak orang pribadi yang terdaftar di KPP Pratama Telanaipura Jambi. Melalui uji statistik deskriptif diketahui bahwa manfaat dari NPWP sebagai bentuk dari Single Identity Number memiliki pengaruh terhadap pemenuhan kewajiban perpajakan wajib pajak orang pribadi. Begitu pula dalam pemenuhan kewajiban perpajakan wajib pajak orang pribadi dimana masyarakat mengetahui manfaat dari membayar pajak yang juga berpengaruh dalam implementasi pemenuhan kewajiban perpajakan. Melalui olah data koefisien korelasi dan determinasi serta uji-t Single identity Number memiliki hubungan yang positif dan cukup kuat terhadap pemenuhan kewajiban perpajakan wajib pajak orang pribadi dimana Single Identity Number berpengaruh signifikan dalam proses pemenuhan kewajiban perpajakan wajib pajak orang pribadi yang diketahui melalui nilai signifikansi yaitu sebesar 0,000 &lt; 0,05","author":[{"dropping-particle":"","family":"Septiyani","given":"Citra","non-dropping-particle":"","parse-names":false,"suffix":""},{"dropping-particle":"","family":"Sitompul","given":"Grace Orlyn","non-dropping-particle":"","parse-names":false,"suffix":""}],"container-title":"Jurnal Sosial Teknologi","id":"ITEM-1","issue":"4","issued":{"date-parts":[["2022"]]},"page":"387-392","title":"Pengaruh Single identity Number terhadap Pemenuhan Kewajiban Wajib Pajak Orang Pribadi di Kpp Pratama","type":"article-journal","volume":"2"},"uris":["http://www.mendeley.com/documents/?uuid=8c3ab2ad-ed2b-49f7-a5a4-0f093605d377"]}],"mendeley":{"formattedCitation":"(Septiyani &amp; Sitompul, 2022)","manualFormatting":"(Septiyani dkk, 2022)","plainTextFormattedCitation":"(Septiyani &amp; Sitompul, 2022)","previouslyFormattedCitation":"(Septiyani &amp; Sitompul, 2022)"},"properties":{"noteIndex":0},"schema":"https://github.com/citation-style-language/schema/raw/master/csl-citation.json"}</w:instrText>
            </w:r>
            <w:r w:rsidRPr="005A43FA">
              <w:rPr>
                <w:sz w:val="22"/>
                <w:szCs w:val="22"/>
              </w:rPr>
              <w:fldChar w:fldCharType="separate"/>
            </w:r>
            <w:r w:rsidR="00531E96" w:rsidRPr="005A43FA">
              <w:rPr>
                <w:noProof/>
                <w:sz w:val="22"/>
                <w:szCs w:val="22"/>
              </w:rPr>
              <w:t>(Septiyani dkk, 2022)</w:t>
            </w:r>
            <w:r w:rsidRPr="005A43FA">
              <w:rPr>
                <w:sz w:val="22"/>
                <w:szCs w:val="22"/>
              </w:rPr>
              <w:fldChar w:fldCharType="end"/>
            </w:r>
          </w:p>
        </w:tc>
      </w:tr>
      <w:tr w:rsidR="00531E96" w:rsidRPr="005A43FA" w:rsidTr="008763CE">
        <w:trPr>
          <w:trHeight w:val="140"/>
        </w:trPr>
        <w:tc>
          <w:tcPr>
            <w:tcW w:w="1986" w:type="dxa"/>
          </w:tcPr>
          <w:p w:rsidR="00531E96" w:rsidRPr="005A43FA" w:rsidRDefault="00531E96" w:rsidP="008763CE">
            <w:pPr>
              <w:pStyle w:val="BodyText"/>
              <w:jc w:val="both"/>
              <w:rPr>
                <w:sz w:val="22"/>
                <w:szCs w:val="22"/>
              </w:rPr>
            </w:pPr>
            <w:r w:rsidRPr="005A43FA">
              <w:rPr>
                <w:sz w:val="22"/>
                <w:szCs w:val="22"/>
              </w:rPr>
              <w:t>Kepatuhan Wajib Pajak (Y)</w:t>
            </w:r>
          </w:p>
          <w:p w:rsidR="00531E96" w:rsidRPr="005A43FA" w:rsidRDefault="00531E96" w:rsidP="008763CE">
            <w:pPr>
              <w:pStyle w:val="BodyText"/>
              <w:jc w:val="both"/>
              <w:rPr>
                <w:sz w:val="22"/>
                <w:szCs w:val="22"/>
              </w:rPr>
            </w:pPr>
          </w:p>
        </w:tc>
        <w:tc>
          <w:tcPr>
            <w:tcW w:w="3260" w:type="dxa"/>
          </w:tcPr>
          <w:p w:rsidR="00531E96" w:rsidRPr="00CE3841" w:rsidRDefault="00531E96" w:rsidP="008763CE">
            <w:pPr>
              <w:pStyle w:val="BodyText"/>
              <w:jc w:val="both"/>
              <w:rPr>
                <w:sz w:val="22"/>
                <w:szCs w:val="22"/>
                <w:lang w:val="id-ID"/>
              </w:rPr>
            </w:pPr>
            <w:r w:rsidRPr="005A43FA">
              <w:rPr>
                <w:sz w:val="22"/>
                <w:szCs w:val="22"/>
              </w:rPr>
              <w:t xml:space="preserve">Kepatuhan wajib pajak adalah </w:t>
            </w:r>
            <w:r>
              <w:rPr>
                <w:sz w:val="22"/>
                <w:szCs w:val="22"/>
                <w:lang w:val="id-ID"/>
              </w:rPr>
              <w:t>tingkat kepatuhan Wajib Pajak dalam memenuhi kewajiban pelaporan SPT PPh sesuai dengan perturan yang berlaku,termasuk ketepatan waktu dan keakuratan informasi yang dilaporkan.</w:t>
            </w:r>
          </w:p>
        </w:tc>
        <w:tc>
          <w:tcPr>
            <w:tcW w:w="4252" w:type="dxa"/>
          </w:tcPr>
          <w:p w:rsidR="00531E96" w:rsidRPr="005A43FA" w:rsidRDefault="00531E96" w:rsidP="008763CE">
            <w:pPr>
              <w:pStyle w:val="BodyText"/>
              <w:jc w:val="both"/>
              <w:rPr>
                <w:sz w:val="22"/>
                <w:szCs w:val="22"/>
              </w:rPr>
            </w:pPr>
            <w:r w:rsidRPr="005A43FA">
              <w:rPr>
                <w:sz w:val="22"/>
                <w:szCs w:val="22"/>
                <w:lang w:val="id-ID"/>
              </w:rPr>
              <w:t>1.</w:t>
            </w:r>
            <w:r>
              <w:rPr>
                <w:sz w:val="22"/>
                <w:szCs w:val="22"/>
                <w:lang w:val="id-ID"/>
              </w:rPr>
              <w:t xml:space="preserve">Kepatuhan wajib pajak dalam mendaftarkan diri untuk memperoleh </w:t>
            </w:r>
            <w:r w:rsidRPr="005A43FA">
              <w:rPr>
                <w:sz w:val="22"/>
                <w:szCs w:val="22"/>
              </w:rPr>
              <w:t>(NPWP)</w:t>
            </w:r>
          </w:p>
          <w:p w:rsidR="00531E96" w:rsidRPr="005A43FA" w:rsidRDefault="00531E96" w:rsidP="008763CE">
            <w:pPr>
              <w:pStyle w:val="BodyText"/>
              <w:jc w:val="both"/>
              <w:rPr>
                <w:sz w:val="22"/>
                <w:szCs w:val="22"/>
              </w:rPr>
            </w:pPr>
            <w:r w:rsidRPr="005A43FA">
              <w:rPr>
                <w:sz w:val="22"/>
                <w:szCs w:val="22"/>
                <w:lang w:val="id-ID"/>
              </w:rPr>
              <w:t>2.</w:t>
            </w:r>
            <w:r w:rsidRPr="004F0248">
              <w:rPr>
                <w:sz w:val="22"/>
                <w:szCs w:val="22"/>
                <w:lang w:val="id-ID"/>
              </w:rPr>
              <w:t xml:space="preserve">Kepatuhan atas penghitungan dan pembayaran pajak yang terutang dari penghasilan yang </w:t>
            </w:r>
            <w:r>
              <w:rPr>
                <w:sz w:val="22"/>
                <w:szCs w:val="22"/>
                <w:lang w:val="id-ID"/>
              </w:rPr>
              <w:t xml:space="preserve">diperoleh oleh Wajib Pajak </w:t>
            </w:r>
          </w:p>
          <w:p w:rsidR="00531E96" w:rsidRPr="00951130" w:rsidRDefault="00531E96" w:rsidP="008763CE">
            <w:pPr>
              <w:pStyle w:val="BodyText"/>
              <w:jc w:val="both"/>
              <w:rPr>
                <w:sz w:val="22"/>
                <w:szCs w:val="22"/>
                <w:lang w:val="id-ID"/>
              </w:rPr>
            </w:pPr>
            <w:r>
              <w:rPr>
                <w:sz w:val="22"/>
                <w:szCs w:val="22"/>
                <w:lang w:val="id-ID"/>
              </w:rPr>
              <w:t>3</w:t>
            </w:r>
            <w:r w:rsidRPr="005A43FA">
              <w:rPr>
                <w:sz w:val="22"/>
                <w:szCs w:val="22"/>
                <w:lang w:val="id-ID"/>
              </w:rPr>
              <w:t>.</w:t>
            </w:r>
            <w:r>
              <w:rPr>
                <w:sz w:val="22"/>
                <w:szCs w:val="22"/>
                <w:lang w:val="id-ID"/>
              </w:rPr>
              <w:t>Ketepatan waktu dalam melaporkan SPT PPh</w:t>
            </w:r>
          </w:p>
          <w:p w:rsidR="00531E96" w:rsidRPr="00253435" w:rsidRDefault="00E97944" w:rsidP="008763CE">
            <w:pPr>
              <w:pStyle w:val="BodyText"/>
              <w:jc w:val="both"/>
              <w:rPr>
                <w:sz w:val="22"/>
                <w:szCs w:val="22"/>
                <w:lang w:val="id-ID"/>
              </w:rPr>
            </w:pPr>
            <w:r w:rsidRPr="005A43FA">
              <w:rPr>
                <w:sz w:val="22"/>
                <w:szCs w:val="22"/>
              </w:rPr>
              <w:fldChar w:fldCharType="begin" w:fldLock="1"/>
            </w:r>
            <w:r w:rsidR="00531E96" w:rsidRPr="005A43FA">
              <w:rPr>
                <w:sz w:val="22"/>
                <w:szCs w:val="22"/>
              </w:rPr>
              <w:instrText>ADDIN CSL_CITATION {"citationItems":[{"id":"ITEM-1","itemData":{"author":[{"dropping-particle":"","family":"Suherman","given":"Jajang","non-dropping-particle":"","parse-names":false,"suffix":""}],"id":"ITEM-1","issue":"2","issued":{"date-parts":[["2020"]]},"page":"41-58","title":"Analisis Kesadaran dan Kepatuhan Nomor Pokok Wajib Pajak ( Belajar di SMA Manajemen Logistik Indonesia )","type":"article-journal"},"uris":["http://www.mendeley.com/documents/?uuid=d0e44ad6-681a-457c-8220-57a29478028c"]}],"mendeley":{"formattedCitation":"(Suherman, 2020)","plainTextFormattedCitation":"(Suherman, 2020)","previouslyFormattedCitation":"(Suherman, 2020)"},"properties":{"noteIndex":0},"schema":"https://github.com/citation-style-language/schema/raw/master/csl-citation.json"}</w:instrText>
            </w:r>
            <w:r w:rsidRPr="005A43FA">
              <w:rPr>
                <w:sz w:val="22"/>
                <w:szCs w:val="22"/>
              </w:rPr>
              <w:fldChar w:fldCharType="separate"/>
            </w:r>
            <w:r w:rsidR="00531E96" w:rsidRPr="005A43FA">
              <w:rPr>
                <w:noProof/>
                <w:sz w:val="22"/>
                <w:szCs w:val="22"/>
              </w:rPr>
              <w:t>(Suherman, 2020)</w:t>
            </w:r>
            <w:r w:rsidRPr="005A43FA">
              <w:rPr>
                <w:sz w:val="22"/>
                <w:szCs w:val="22"/>
              </w:rPr>
              <w:fldChar w:fldCharType="end"/>
            </w:r>
          </w:p>
        </w:tc>
      </w:tr>
    </w:tbl>
    <w:p w:rsidR="00531E96" w:rsidRPr="007265C4" w:rsidRDefault="00531E96" w:rsidP="00E616E3">
      <w:pPr>
        <w:pStyle w:val="ListParagraph"/>
        <w:numPr>
          <w:ilvl w:val="1"/>
          <w:numId w:val="5"/>
        </w:numPr>
        <w:spacing w:after="0" w:line="480" w:lineRule="auto"/>
        <w:ind w:hanging="720"/>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Instrumen Penelitian</w:t>
      </w:r>
    </w:p>
    <w:p w:rsidR="00531E96" w:rsidRDefault="00531E96" w:rsidP="00531E96">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Menurut (Sugiyono, 2022:166</w:t>
      </w:r>
      <w:r w:rsidRPr="0081332C">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81332C">
        <w:rPr>
          <w:rFonts w:ascii="Times New Roman" w:hAnsi="Times New Roman" w:cs="Times New Roman"/>
          <w:sz w:val="24"/>
          <w:szCs w:val="24"/>
          <w:lang w:val="id-ID"/>
        </w:rPr>
        <w:t>Instrumen penelitian adalah suatu alat yang digunakan untuk mengukur fenomena alam maupun so</w:t>
      </w:r>
      <w:r>
        <w:rPr>
          <w:rFonts w:ascii="Times New Roman" w:hAnsi="Times New Roman" w:cs="Times New Roman"/>
          <w:sz w:val="24"/>
          <w:szCs w:val="24"/>
          <w:lang w:val="id-ID"/>
        </w:rPr>
        <w:t xml:space="preserve">sial diamatiatau biasa disebut variabel penelitian </w:t>
      </w:r>
      <w:r w:rsidRPr="0081332C">
        <w:rPr>
          <w:rFonts w:ascii="Times New Roman" w:hAnsi="Times New Roman" w:cs="Times New Roman"/>
          <w:sz w:val="24"/>
          <w:szCs w:val="24"/>
          <w:lang w:val="id-ID"/>
        </w:rPr>
        <w:t xml:space="preserve">. </w:t>
      </w:r>
    </w:p>
    <w:p w:rsidR="00531E96" w:rsidRDefault="00531E96" w:rsidP="00531E96">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Instrumen yang baik menurut (sugiyono,2022:167),haruslah</w:t>
      </w:r>
    </w:p>
    <w:p w:rsidR="00531E96" w:rsidRPr="003679A9" w:rsidRDefault="00531E96" w:rsidP="00E616E3">
      <w:pPr>
        <w:pStyle w:val="ListParagraph"/>
        <w:numPr>
          <w:ilvl w:val="0"/>
          <w:numId w:val="19"/>
        </w:numPr>
        <w:spacing w:after="0" w:line="480" w:lineRule="auto"/>
        <w:ind w:left="709" w:hanging="425"/>
        <w:jc w:val="both"/>
        <w:rPr>
          <w:rFonts w:ascii="Times New Roman" w:hAnsi="Times New Roman" w:cs="Times New Roman"/>
          <w:sz w:val="24"/>
          <w:szCs w:val="24"/>
          <w:lang w:val="id-ID"/>
        </w:rPr>
      </w:pPr>
      <w:r w:rsidRPr="003679A9">
        <w:rPr>
          <w:rFonts w:ascii="Times New Roman" w:hAnsi="Times New Roman" w:cs="Times New Roman"/>
          <w:sz w:val="24"/>
          <w:szCs w:val="24"/>
          <w:lang w:val="id-ID"/>
        </w:rPr>
        <w:t>Valid mengukur apa yang hendak di ukur (ketetapan)</w:t>
      </w:r>
    </w:p>
    <w:p w:rsidR="00531E96" w:rsidRPr="003679A9" w:rsidRDefault="00531E96" w:rsidP="00E616E3">
      <w:pPr>
        <w:pStyle w:val="ListParagraph"/>
        <w:numPr>
          <w:ilvl w:val="0"/>
          <w:numId w:val="19"/>
        </w:numPr>
        <w:spacing w:after="0" w:line="480" w:lineRule="auto"/>
        <w:ind w:left="709" w:hanging="425"/>
        <w:jc w:val="both"/>
        <w:rPr>
          <w:rFonts w:ascii="Times New Roman" w:hAnsi="Times New Roman" w:cs="Times New Roman"/>
          <w:sz w:val="24"/>
          <w:szCs w:val="24"/>
          <w:lang w:val="id-ID"/>
        </w:rPr>
      </w:pPr>
      <w:r w:rsidRPr="003679A9">
        <w:rPr>
          <w:rFonts w:ascii="Times New Roman" w:hAnsi="Times New Roman" w:cs="Times New Roman"/>
          <w:sz w:val="24"/>
          <w:szCs w:val="24"/>
          <w:lang w:val="id-ID"/>
        </w:rPr>
        <w:t>Reliabel digunakan untuk mengukur berkali-kali mengahasilkan data yang sama (Konsistensi)</w:t>
      </w:r>
    </w:p>
    <w:p w:rsidR="00531E96" w:rsidRDefault="00531E96" w:rsidP="00531E96">
      <w:pPr>
        <w:tabs>
          <w:tab w:val="left" w:pos="567"/>
          <w:tab w:val="left" w:pos="851"/>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Instrumen penelitian ini diukur dengan skala likert dan dibantu bantuan aplikasi SPSS 26. </w:t>
      </w:r>
    </w:p>
    <w:p w:rsidR="00531E96" w:rsidRDefault="00531E96" w:rsidP="00531E96">
      <w:pPr>
        <w:tabs>
          <w:tab w:val="left" w:pos="567"/>
          <w:tab w:val="left" w:pos="851"/>
        </w:tabs>
        <w:spacing w:after="0" w:line="480" w:lineRule="auto"/>
        <w:jc w:val="both"/>
        <w:rPr>
          <w:rFonts w:ascii="Times New Roman" w:hAnsi="Times New Roman" w:cs="Times New Roman"/>
          <w:sz w:val="24"/>
          <w:szCs w:val="24"/>
          <w:lang w:val="id-ID"/>
        </w:rPr>
      </w:pPr>
    </w:p>
    <w:p w:rsidR="00531E96" w:rsidRPr="00136175" w:rsidRDefault="00531E96" w:rsidP="00E616E3">
      <w:pPr>
        <w:pStyle w:val="ListParagraph"/>
        <w:numPr>
          <w:ilvl w:val="1"/>
          <w:numId w:val="5"/>
        </w:numPr>
        <w:spacing w:after="0" w:line="480" w:lineRule="auto"/>
        <w:ind w:hanging="720"/>
        <w:jc w:val="both"/>
        <w:rPr>
          <w:rFonts w:ascii="Times New Roman" w:hAnsi="Times New Roman" w:cs="Times New Roman"/>
          <w:b/>
          <w:sz w:val="24"/>
          <w:szCs w:val="24"/>
          <w:lang w:val="id-ID"/>
        </w:rPr>
      </w:pPr>
      <w:r w:rsidRPr="007A5393">
        <w:rPr>
          <w:rFonts w:ascii="Times New Roman" w:hAnsi="Times New Roman" w:cs="Times New Roman"/>
          <w:b/>
          <w:sz w:val="24"/>
          <w:szCs w:val="24"/>
          <w:lang w:val="id-ID"/>
        </w:rPr>
        <w:t>Teknik Pengumpulan Data</w:t>
      </w:r>
    </w:p>
    <w:p w:rsidR="00531E96" w:rsidRDefault="00531E96" w:rsidP="00531E96">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Te</w:t>
      </w:r>
      <w:r w:rsidRPr="00455A49">
        <w:rPr>
          <w:rFonts w:ascii="Times New Roman" w:hAnsi="Times New Roman" w:cs="Times New Roman"/>
          <w:sz w:val="24"/>
          <w:szCs w:val="24"/>
          <w:lang w:val="id-ID"/>
        </w:rPr>
        <w:t xml:space="preserve">knik atau </w:t>
      </w:r>
      <w:r>
        <w:rPr>
          <w:rFonts w:ascii="Times New Roman" w:hAnsi="Times New Roman" w:cs="Times New Roman"/>
          <w:sz w:val="24"/>
          <w:szCs w:val="24"/>
          <w:lang w:val="id-ID"/>
        </w:rPr>
        <w:t>pengumpulan data dalam penelitian ini yaitu dengan menyebarkan kuesioner secara langsung terhadap Wajib Pajak Orang Pribadi yang terdaftar di KPP Pratama Lubuk Pakam. Agar diperoleh data yang valid dan reliabilitas dalam menganalisis data maka peneliti menggunakan skala likert. Skala likert digunakan untuk mengukur sikap,pendapat dan presepsi sseorang atau sekelompok orang tentang fenomena sosial</w:t>
      </w:r>
      <w:r w:rsidRPr="00455A49">
        <w:rPr>
          <w:rFonts w:ascii="Times New Roman" w:hAnsi="Times New Roman" w:cs="Times New Roman"/>
          <w:sz w:val="24"/>
          <w:szCs w:val="24"/>
          <w:lang w:val="id-ID"/>
        </w:rPr>
        <w:t>(</w:t>
      </w:r>
      <w:r>
        <w:rPr>
          <w:rFonts w:ascii="Times New Roman" w:hAnsi="Times New Roman" w:cs="Times New Roman"/>
          <w:sz w:val="24"/>
          <w:szCs w:val="24"/>
          <w:lang w:val="id-ID"/>
        </w:rPr>
        <w:t xml:space="preserve">Sugiyono,2022:151).Variabel yang akan diukur dijabarkan menjadi indikator variabel kemudian dijadikan titik tolak untuk menyusun item-item instrumen. Jawaban dalam skala likert akan diberi skor: </w:t>
      </w:r>
    </w:p>
    <w:p w:rsidR="00531E96" w:rsidRDefault="00531E96" w:rsidP="00531E96">
      <w:pPr>
        <w:spacing w:after="0" w:line="480" w:lineRule="auto"/>
        <w:ind w:firstLine="709"/>
        <w:jc w:val="both"/>
        <w:rPr>
          <w:rFonts w:ascii="Times New Roman" w:hAnsi="Times New Roman" w:cs="Times New Roman"/>
          <w:sz w:val="24"/>
          <w:szCs w:val="24"/>
          <w:lang w:val="id-ID"/>
        </w:rPr>
      </w:pPr>
    </w:p>
    <w:p w:rsidR="00531E96" w:rsidRDefault="00531E96" w:rsidP="00531E96">
      <w:pPr>
        <w:pStyle w:val="NoSpacing"/>
        <w:spacing w:line="480" w:lineRule="auto"/>
        <w:jc w:val="center"/>
        <w:rPr>
          <w:rFonts w:ascii="Times New Roman" w:hAnsi="Times New Roman" w:cs="Times New Roman"/>
          <w:b/>
          <w:sz w:val="24"/>
          <w:szCs w:val="24"/>
        </w:rPr>
      </w:pPr>
    </w:p>
    <w:p w:rsidR="00531E96" w:rsidRPr="00E41A09" w:rsidRDefault="00531E96" w:rsidP="00531E96">
      <w:pPr>
        <w:pStyle w:val="NoSpacing"/>
        <w:spacing w:line="480" w:lineRule="auto"/>
        <w:jc w:val="center"/>
        <w:rPr>
          <w:rFonts w:ascii="Times New Roman" w:hAnsi="Times New Roman" w:cs="Times New Roman"/>
          <w:b/>
          <w:sz w:val="24"/>
          <w:szCs w:val="24"/>
          <w:lang w:val="id-ID"/>
        </w:rPr>
      </w:pPr>
      <w:r w:rsidRPr="00E41A09">
        <w:rPr>
          <w:rFonts w:ascii="Times New Roman" w:hAnsi="Times New Roman" w:cs="Times New Roman"/>
          <w:b/>
          <w:sz w:val="24"/>
          <w:szCs w:val="24"/>
          <w:lang w:val="id-ID"/>
        </w:rPr>
        <w:lastRenderedPageBreak/>
        <w:t>Ta</w:t>
      </w:r>
      <w:r>
        <w:rPr>
          <w:rFonts w:ascii="Times New Roman" w:hAnsi="Times New Roman" w:cs="Times New Roman"/>
          <w:b/>
          <w:sz w:val="24"/>
          <w:szCs w:val="24"/>
          <w:lang w:val="id-ID"/>
        </w:rPr>
        <w:t>bel</w:t>
      </w:r>
      <w:r w:rsidRPr="00E41A09">
        <w:rPr>
          <w:rFonts w:ascii="Times New Roman" w:hAnsi="Times New Roman" w:cs="Times New Roman"/>
          <w:b/>
          <w:sz w:val="24"/>
          <w:szCs w:val="24"/>
          <w:lang w:val="id-ID"/>
        </w:rPr>
        <w:t xml:space="preserve"> 3.3</w:t>
      </w:r>
    </w:p>
    <w:p w:rsidR="00531E96" w:rsidRPr="00E41A09" w:rsidRDefault="00531E96" w:rsidP="00531E96">
      <w:pPr>
        <w:pStyle w:val="NoSpacing"/>
        <w:spacing w:line="480" w:lineRule="auto"/>
        <w:jc w:val="center"/>
        <w:rPr>
          <w:rFonts w:ascii="Times New Roman" w:hAnsi="Times New Roman" w:cs="Times New Roman"/>
          <w:b/>
          <w:sz w:val="24"/>
          <w:szCs w:val="24"/>
          <w:lang w:val="id-ID"/>
        </w:rPr>
      </w:pPr>
      <w:r w:rsidRPr="00E41A09">
        <w:rPr>
          <w:rFonts w:ascii="Times New Roman" w:hAnsi="Times New Roman" w:cs="Times New Roman"/>
          <w:b/>
          <w:sz w:val="24"/>
          <w:szCs w:val="24"/>
          <w:lang w:val="id-ID"/>
        </w:rPr>
        <w:t>Skala Likert</w:t>
      </w:r>
    </w:p>
    <w:tbl>
      <w:tblPr>
        <w:tblStyle w:val="TableGrid"/>
        <w:tblW w:w="0" w:type="auto"/>
        <w:tblInd w:w="1096" w:type="dxa"/>
        <w:tblLook w:val="0000"/>
      </w:tblPr>
      <w:tblGrid>
        <w:gridCol w:w="1422"/>
        <w:gridCol w:w="3260"/>
        <w:gridCol w:w="1554"/>
      </w:tblGrid>
      <w:tr w:rsidR="00531E96" w:rsidTr="008763CE">
        <w:trPr>
          <w:trHeight w:val="291"/>
        </w:trPr>
        <w:tc>
          <w:tcPr>
            <w:tcW w:w="1422" w:type="dxa"/>
          </w:tcPr>
          <w:p w:rsidR="00531E96" w:rsidRPr="00E41A09" w:rsidRDefault="00531E96" w:rsidP="008763CE">
            <w:pPr>
              <w:pStyle w:val="ListParagraph"/>
              <w:ind w:left="0"/>
              <w:jc w:val="center"/>
              <w:rPr>
                <w:rFonts w:ascii="Times New Roman" w:hAnsi="Times New Roman" w:cs="Times New Roman"/>
                <w:b/>
                <w:color w:val="000000" w:themeColor="text1"/>
                <w:sz w:val="24"/>
                <w:szCs w:val="24"/>
                <w:lang w:val="id-ID"/>
              </w:rPr>
            </w:pPr>
            <w:r w:rsidRPr="00E41A09">
              <w:rPr>
                <w:rFonts w:ascii="Times New Roman" w:hAnsi="Times New Roman" w:cs="Times New Roman"/>
                <w:b/>
                <w:color w:val="000000" w:themeColor="text1"/>
                <w:sz w:val="24"/>
                <w:szCs w:val="24"/>
                <w:lang w:val="id-ID"/>
              </w:rPr>
              <w:t>Simbol</w:t>
            </w:r>
          </w:p>
        </w:tc>
        <w:tc>
          <w:tcPr>
            <w:tcW w:w="3260" w:type="dxa"/>
          </w:tcPr>
          <w:p w:rsidR="00531E96" w:rsidRPr="00E41A09" w:rsidRDefault="00531E96" w:rsidP="008763CE">
            <w:pPr>
              <w:pStyle w:val="ListParagraph"/>
              <w:ind w:left="0"/>
              <w:jc w:val="center"/>
              <w:rPr>
                <w:rFonts w:ascii="Times New Roman" w:hAnsi="Times New Roman" w:cs="Times New Roman"/>
                <w:b/>
                <w:color w:val="000000" w:themeColor="text1"/>
                <w:sz w:val="24"/>
                <w:szCs w:val="24"/>
                <w:lang w:val="id-ID"/>
              </w:rPr>
            </w:pPr>
            <w:r w:rsidRPr="00E41A09">
              <w:rPr>
                <w:rFonts w:ascii="Times New Roman" w:hAnsi="Times New Roman" w:cs="Times New Roman"/>
                <w:b/>
                <w:color w:val="000000" w:themeColor="text1"/>
                <w:sz w:val="24"/>
                <w:szCs w:val="24"/>
                <w:lang w:val="id-ID"/>
              </w:rPr>
              <w:t>Jawaban alternatif</w:t>
            </w:r>
          </w:p>
        </w:tc>
        <w:tc>
          <w:tcPr>
            <w:tcW w:w="1554" w:type="dxa"/>
          </w:tcPr>
          <w:p w:rsidR="00531E96" w:rsidRPr="00E41A09" w:rsidRDefault="00531E96" w:rsidP="008763CE">
            <w:pPr>
              <w:pStyle w:val="ListParagraph"/>
              <w:ind w:left="0"/>
              <w:jc w:val="center"/>
              <w:rPr>
                <w:rFonts w:ascii="Times New Roman" w:hAnsi="Times New Roman" w:cs="Times New Roman"/>
                <w:b/>
                <w:color w:val="000000" w:themeColor="text1"/>
                <w:sz w:val="24"/>
                <w:szCs w:val="24"/>
                <w:lang w:val="id-ID"/>
              </w:rPr>
            </w:pPr>
            <w:r w:rsidRPr="00E41A09">
              <w:rPr>
                <w:rFonts w:ascii="Times New Roman" w:hAnsi="Times New Roman" w:cs="Times New Roman"/>
                <w:b/>
                <w:color w:val="000000" w:themeColor="text1"/>
                <w:sz w:val="24"/>
                <w:szCs w:val="24"/>
                <w:lang w:val="id-ID"/>
              </w:rPr>
              <w:t>skor</w:t>
            </w:r>
          </w:p>
        </w:tc>
      </w:tr>
      <w:tr w:rsidR="00531E96" w:rsidTr="008763CE">
        <w:tblPrEx>
          <w:tblLook w:val="04A0"/>
        </w:tblPrEx>
        <w:trPr>
          <w:trHeight w:val="304"/>
        </w:trPr>
        <w:tc>
          <w:tcPr>
            <w:tcW w:w="1422" w:type="dxa"/>
            <w:shd w:val="clear" w:color="auto" w:fill="auto"/>
          </w:tcPr>
          <w:p w:rsidR="00531E96" w:rsidRDefault="00531E96" w:rsidP="008763CE">
            <w:pPr>
              <w:pStyle w:val="ListParagraph"/>
              <w:ind w:left="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SS</w:t>
            </w:r>
          </w:p>
        </w:tc>
        <w:tc>
          <w:tcPr>
            <w:tcW w:w="3260" w:type="dxa"/>
          </w:tcPr>
          <w:p w:rsidR="00531E96" w:rsidRDefault="00531E96" w:rsidP="008763CE">
            <w:pPr>
              <w:pStyle w:val="ListParagraph"/>
              <w:ind w:left="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Sangat Setuju (SS)</w:t>
            </w:r>
          </w:p>
        </w:tc>
        <w:tc>
          <w:tcPr>
            <w:tcW w:w="1554" w:type="dxa"/>
          </w:tcPr>
          <w:p w:rsidR="00531E96" w:rsidRDefault="00531E96" w:rsidP="008763CE">
            <w:pPr>
              <w:pStyle w:val="ListParagraph"/>
              <w:ind w:left="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5</w:t>
            </w:r>
          </w:p>
        </w:tc>
      </w:tr>
      <w:tr w:rsidR="00531E96" w:rsidTr="008763CE">
        <w:tblPrEx>
          <w:tblLook w:val="04A0"/>
        </w:tblPrEx>
        <w:trPr>
          <w:trHeight w:val="295"/>
        </w:trPr>
        <w:tc>
          <w:tcPr>
            <w:tcW w:w="1422" w:type="dxa"/>
            <w:shd w:val="clear" w:color="auto" w:fill="auto"/>
          </w:tcPr>
          <w:p w:rsidR="00531E96" w:rsidRDefault="00531E96" w:rsidP="008763CE">
            <w:pPr>
              <w:pStyle w:val="ListParagraph"/>
              <w:ind w:left="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w:t>
            </w:r>
          </w:p>
        </w:tc>
        <w:tc>
          <w:tcPr>
            <w:tcW w:w="3260" w:type="dxa"/>
          </w:tcPr>
          <w:p w:rsidR="00531E96" w:rsidRDefault="00531E96" w:rsidP="008763CE">
            <w:pPr>
              <w:pStyle w:val="ListParagraph"/>
              <w:ind w:left="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Setuju (S)</w:t>
            </w:r>
          </w:p>
        </w:tc>
        <w:tc>
          <w:tcPr>
            <w:tcW w:w="1554" w:type="dxa"/>
          </w:tcPr>
          <w:p w:rsidR="00531E96" w:rsidRDefault="00531E96" w:rsidP="008763CE">
            <w:pPr>
              <w:pStyle w:val="ListParagraph"/>
              <w:ind w:left="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4</w:t>
            </w:r>
          </w:p>
        </w:tc>
      </w:tr>
      <w:tr w:rsidR="00531E96" w:rsidTr="008763CE">
        <w:tblPrEx>
          <w:tblLook w:val="04A0"/>
        </w:tblPrEx>
        <w:trPr>
          <w:trHeight w:val="295"/>
        </w:trPr>
        <w:tc>
          <w:tcPr>
            <w:tcW w:w="1422" w:type="dxa"/>
            <w:shd w:val="clear" w:color="auto" w:fill="auto"/>
          </w:tcPr>
          <w:p w:rsidR="00531E96" w:rsidRDefault="00531E96" w:rsidP="008763CE">
            <w:pPr>
              <w:pStyle w:val="ListParagraph"/>
              <w:ind w:left="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R</w:t>
            </w:r>
          </w:p>
        </w:tc>
        <w:tc>
          <w:tcPr>
            <w:tcW w:w="3260" w:type="dxa"/>
          </w:tcPr>
          <w:p w:rsidR="00531E96" w:rsidRDefault="00531E96" w:rsidP="008763CE">
            <w:pPr>
              <w:pStyle w:val="ListParagraph"/>
              <w:ind w:left="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Ragu-Ragu (R)</w:t>
            </w:r>
          </w:p>
        </w:tc>
        <w:tc>
          <w:tcPr>
            <w:tcW w:w="1554" w:type="dxa"/>
          </w:tcPr>
          <w:p w:rsidR="00531E96" w:rsidRDefault="00531E96" w:rsidP="008763CE">
            <w:pPr>
              <w:pStyle w:val="ListParagraph"/>
              <w:ind w:left="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3</w:t>
            </w:r>
          </w:p>
        </w:tc>
      </w:tr>
      <w:tr w:rsidR="00531E96" w:rsidTr="008763CE">
        <w:tblPrEx>
          <w:tblLook w:val="04A0"/>
        </w:tblPrEx>
        <w:trPr>
          <w:trHeight w:val="250"/>
        </w:trPr>
        <w:tc>
          <w:tcPr>
            <w:tcW w:w="1422" w:type="dxa"/>
            <w:shd w:val="clear" w:color="auto" w:fill="auto"/>
          </w:tcPr>
          <w:p w:rsidR="00531E96" w:rsidRDefault="00531E96" w:rsidP="008763CE">
            <w:pPr>
              <w:pStyle w:val="ListParagraph"/>
              <w:ind w:left="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TS</w:t>
            </w:r>
          </w:p>
        </w:tc>
        <w:tc>
          <w:tcPr>
            <w:tcW w:w="3260" w:type="dxa"/>
          </w:tcPr>
          <w:p w:rsidR="00531E96" w:rsidRDefault="00531E96" w:rsidP="008763CE">
            <w:pPr>
              <w:pStyle w:val="ListParagraph"/>
              <w:ind w:left="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Tidak Setuju (TS)</w:t>
            </w:r>
          </w:p>
        </w:tc>
        <w:tc>
          <w:tcPr>
            <w:tcW w:w="1554" w:type="dxa"/>
          </w:tcPr>
          <w:p w:rsidR="00531E96" w:rsidRDefault="00531E96" w:rsidP="008763CE">
            <w:pPr>
              <w:pStyle w:val="ListParagraph"/>
              <w:ind w:left="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2</w:t>
            </w:r>
          </w:p>
        </w:tc>
      </w:tr>
      <w:tr w:rsidR="00531E96" w:rsidTr="008763CE">
        <w:tblPrEx>
          <w:tblLook w:val="04A0"/>
        </w:tblPrEx>
        <w:trPr>
          <w:trHeight w:val="253"/>
        </w:trPr>
        <w:tc>
          <w:tcPr>
            <w:tcW w:w="1422" w:type="dxa"/>
            <w:shd w:val="clear" w:color="auto" w:fill="auto"/>
          </w:tcPr>
          <w:p w:rsidR="00531E96" w:rsidRDefault="00531E96" w:rsidP="008763CE">
            <w:pPr>
              <w:pStyle w:val="ListParagraph"/>
              <w:ind w:left="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STS</w:t>
            </w:r>
          </w:p>
        </w:tc>
        <w:tc>
          <w:tcPr>
            <w:tcW w:w="3260" w:type="dxa"/>
          </w:tcPr>
          <w:p w:rsidR="00531E96" w:rsidRDefault="00531E96" w:rsidP="008763CE">
            <w:pPr>
              <w:pStyle w:val="ListParagraph"/>
              <w:ind w:left="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Sangat Tidak Setuju (STS)</w:t>
            </w:r>
          </w:p>
        </w:tc>
        <w:tc>
          <w:tcPr>
            <w:tcW w:w="1554" w:type="dxa"/>
          </w:tcPr>
          <w:p w:rsidR="00531E96" w:rsidRDefault="00531E96" w:rsidP="008763CE">
            <w:pPr>
              <w:pStyle w:val="ListParagraph"/>
              <w:ind w:left="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1</w:t>
            </w:r>
          </w:p>
        </w:tc>
      </w:tr>
    </w:tbl>
    <w:p w:rsidR="00531E96" w:rsidRDefault="00531E96" w:rsidP="00531E96">
      <w:pPr>
        <w:spacing w:after="0" w:line="240" w:lineRule="auto"/>
        <w:rPr>
          <w:rFonts w:ascii="Times New Roman" w:hAnsi="Times New Roman" w:cs="Times New Roman"/>
          <w:color w:val="000000" w:themeColor="text1"/>
          <w:sz w:val="24"/>
          <w:szCs w:val="24"/>
          <w:lang w:val="id-ID"/>
        </w:rPr>
      </w:pPr>
    </w:p>
    <w:p w:rsidR="00531E96" w:rsidRPr="004D6303" w:rsidRDefault="00531E96" w:rsidP="00531E96">
      <w:pPr>
        <w:spacing w:after="0" w:line="240" w:lineRule="auto"/>
        <w:rPr>
          <w:rFonts w:ascii="Times New Roman" w:hAnsi="Times New Roman" w:cs="Times New Roman"/>
          <w:color w:val="000000" w:themeColor="text1"/>
          <w:sz w:val="24"/>
          <w:szCs w:val="24"/>
          <w:lang w:val="id-ID"/>
        </w:rPr>
      </w:pPr>
    </w:p>
    <w:p w:rsidR="00531E96" w:rsidRPr="007265C4" w:rsidRDefault="00531E96" w:rsidP="00E616E3">
      <w:pPr>
        <w:pStyle w:val="ListParagraph"/>
        <w:numPr>
          <w:ilvl w:val="1"/>
          <w:numId w:val="5"/>
        </w:numPr>
        <w:spacing w:after="0" w:line="480" w:lineRule="auto"/>
        <w:ind w:hanging="720"/>
        <w:jc w:val="both"/>
        <w:rPr>
          <w:rFonts w:ascii="Times New Roman" w:hAnsi="Times New Roman" w:cs="Times New Roman"/>
          <w:b/>
          <w:sz w:val="24"/>
          <w:szCs w:val="24"/>
          <w:lang w:val="id-ID"/>
        </w:rPr>
      </w:pPr>
      <w:r w:rsidRPr="007265C4">
        <w:rPr>
          <w:rFonts w:ascii="Times New Roman" w:hAnsi="Times New Roman" w:cs="Times New Roman"/>
          <w:b/>
          <w:sz w:val="24"/>
          <w:szCs w:val="24"/>
          <w:lang w:val="id-ID"/>
        </w:rPr>
        <w:t>Teknik Analisi</w:t>
      </w:r>
      <w:r>
        <w:rPr>
          <w:rFonts w:ascii="Times New Roman" w:hAnsi="Times New Roman" w:cs="Times New Roman"/>
          <w:b/>
          <w:sz w:val="24"/>
          <w:szCs w:val="24"/>
          <w:lang w:val="id-ID"/>
        </w:rPr>
        <w:t>s</w:t>
      </w:r>
      <w:r w:rsidRPr="007265C4">
        <w:rPr>
          <w:rFonts w:ascii="Times New Roman" w:hAnsi="Times New Roman" w:cs="Times New Roman"/>
          <w:b/>
          <w:sz w:val="24"/>
          <w:szCs w:val="24"/>
          <w:lang w:val="id-ID"/>
        </w:rPr>
        <w:t xml:space="preserve"> Data</w:t>
      </w:r>
    </w:p>
    <w:p w:rsidR="00531E96" w:rsidRDefault="00531E96" w:rsidP="00531E96">
      <w:pPr>
        <w:tabs>
          <w:tab w:val="left" w:pos="709"/>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lang w:val="id-ID"/>
        </w:rPr>
        <w:t xml:space="preserve">Kegiatan analisis data adalah mengelompokkan data berdasarkan variabel dan jenis responden,mentabulasi data berdasarkan variabel dari seluruh responden,menyajikan data tiap variabel yang diteliti ,analisis data dalam penelitian kuantitatif menggunakan alat analisis regresi linier berganda dengan bantuan </w:t>
      </w:r>
      <w:r w:rsidRPr="00C4568D">
        <w:rPr>
          <w:rFonts w:ascii="Times New Roman" w:hAnsi="Times New Roman" w:cs="Times New Roman"/>
          <w:i/>
          <w:sz w:val="24"/>
          <w:szCs w:val="24"/>
          <w:lang w:val="id-ID"/>
        </w:rPr>
        <w:t>software</w:t>
      </w:r>
      <w:r>
        <w:rPr>
          <w:rFonts w:ascii="Times New Roman" w:hAnsi="Times New Roman" w:cs="Times New Roman"/>
          <w:sz w:val="24"/>
          <w:szCs w:val="24"/>
          <w:lang w:val="id-ID"/>
        </w:rPr>
        <w:t xml:space="preserve"> aplikasi SPPS 26 . Untuk mengetahui tingkat signifikan dari masing-masing koefisien regresi linier variabel independen terhadap variabel dependen maka digunakan uji statistik diantaranya sebagai berikut (Sugiyono,2022:226).</w:t>
      </w:r>
    </w:p>
    <w:p w:rsidR="00531E96" w:rsidRDefault="00531E96" w:rsidP="00E616E3">
      <w:pPr>
        <w:pStyle w:val="ListParagraph"/>
        <w:numPr>
          <w:ilvl w:val="0"/>
          <w:numId w:val="15"/>
        </w:numPr>
        <w:tabs>
          <w:tab w:val="left" w:pos="709"/>
        </w:tabs>
        <w:spacing w:after="0" w:line="480" w:lineRule="auto"/>
        <w:ind w:left="0" w:firstLine="0"/>
        <w:jc w:val="both"/>
        <w:rPr>
          <w:rFonts w:ascii="Times New Roman" w:hAnsi="Times New Roman" w:cs="Times New Roman"/>
          <w:b/>
          <w:sz w:val="24"/>
          <w:szCs w:val="24"/>
          <w:lang w:val="id-ID"/>
        </w:rPr>
      </w:pPr>
      <w:r w:rsidRPr="00623175">
        <w:rPr>
          <w:rFonts w:ascii="Times New Roman" w:hAnsi="Times New Roman" w:cs="Times New Roman"/>
          <w:b/>
          <w:sz w:val="24"/>
          <w:szCs w:val="24"/>
          <w:lang w:val="id-ID"/>
        </w:rPr>
        <w:t xml:space="preserve">Uji </w:t>
      </w:r>
      <w:r>
        <w:rPr>
          <w:rFonts w:ascii="Times New Roman" w:hAnsi="Times New Roman" w:cs="Times New Roman"/>
          <w:b/>
          <w:sz w:val="24"/>
          <w:szCs w:val="24"/>
          <w:lang w:val="id-ID"/>
        </w:rPr>
        <w:t>Statistik Deskriptif</w:t>
      </w:r>
    </w:p>
    <w:p w:rsidR="00531E96" w:rsidRDefault="00531E96" w:rsidP="00531E96">
      <w:pPr>
        <w:tabs>
          <w:tab w:val="left" w:pos="709"/>
        </w:tabs>
        <w:spacing w:after="0" w:line="480" w:lineRule="auto"/>
        <w:ind w:left="709"/>
        <w:jc w:val="both"/>
        <w:rPr>
          <w:rFonts w:ascii="Times New Roman" w:hAnsi="Times New Roman" w:cs="Times New Roman"/>
          <w:sz w:val="24"/>
          <w:szCs w:val="24"/>
          <w:lang w:val="id-ID"/>
        </w:rPr>
      </w:pPr>
      <w:r w:rsidRPr="00A165B1">
        <w:rPr>
          <w:rFonts w:ascii="Times New Roman" w:hAnsi="Times New Roman" w:cs="Times New Roman"/>
          <w:sz w:val="24"/>
          <w:szCs w:val="24"/>
          <w:lang w:val="id-ID"/>
        </w:rPr>
        <w:t xml:space="preserve">Statistik deskriptif adalah statistik yang digunakan untuk menganalisis data dengan cara mendeskipsikan atau menggambarkan data yang telah terkumpul sebagaimana adanya tanpa bermaksud membuat kesimpulan yang berlaku untuk umum (generelasi). Penyajian data dalam analisis ini melalui tabel, grafik, diagram lingkaran, pictogram, perhitungan modus, median, mean (pengukuran tendensi sentral), perhitungan desil, persentil, perhitungan penyebaran data melalui perhitungan rata-rata dan standar </w:t>
      </w:r>
      <w:r w:rsidRPr="00A165B1">
        <w:rPr>
          <w:rFonts w:ascii="Times New Roman" w:hAnsi="Times New Roman" w:cs="Times New Roman"/>
          <w:sz w:val="24"/>
          <w:szCs w:val="24"/>
          <w:lang w:val="id-ID"/>
        </w:rPr>
        <w:lastRenderedPageBreak/>
        <w:t>deviasi, perhitungan pers</w:t>
      </w:r>
      <w:r>
        <w:rPr>
          <w:rFonts w:ascii="Times New Roman" w:hAnsi="Times New Roman" w:cs="Times New Roman"/>
          <w:sz w:val="24"/>
          <w:szCs w:val="24"/>
          <w:lang w:val="id-ID"/>
        </w:rPr>
        <w:t>entase (Sugiyono:2022, 226-227).</w:t>
      </w:r>
      <w:r w:rsidRPr="00A165B1">
        <w:rPr>
          <w:rFonts w:ascii="Times New Roman" w:hAnsi="Times New Roman" w:cs="Times New Roman"/>
          <w:sz w:val="24"/>
          <w:szCs w:val="24"/>
          <w:lang w:val="id-ID"/>
        </w:rPr>
        <w:t>Peneliti menggunakan analisis ini guna melihat gambaran penelitian dengan melihat nilai maksimum, minimal, mean dari variabel-variabel penelitian</w:t>
      </w:r>
      <w:r>
        <w:rPr>
          <w:rFonts w:ascii="Times New Roman" w:hAnsi="Times New Roman" w:cs="Times New Roman"/>
          <w:sz w:val="24"/>
          <w:szCs w:val="24"/>
          <w:lang w:val="id-ID"/>
        </w:rPr>
        <w:t>.</w:t>
      </w:r>
    </w:p>
    <w:p w:rsidR="00531E96" w:rsidRDefault="00531E96" w:rsidP="00E616E3">
      <w:pPr>
        <w:pStyle w:val="ListParagraph"/>
        <w:numPr>
          <w:ilvl w:val="0"/>
          <w:numId w:val="18"/>
        </w:numPr>
        <w:tabs>
          <w:tab w:val="left" w:pos="709"/>
        </w:tabs>
        <w:spacing w:after="0" w:line="480" w:lineRule="auto"/>
        <w:ind w:left="0" w:firstLine="0"/>
        <w:jc w:val="both"/>
        <w:rPr>
          <w:rFonts w:ascii="Times New Roman" w:hAnsi="Times New Roman" w:cs="Times New Roman"/>
          <w:b/>
          <w:sz w:val="24"/>
          <w:szCs w:val="24"/>
          <w:lang w:val="id-ID"/>
        </w:rPr>
      </w:pPr>
      <w:r w:rsidRPr="00623175">
        <w:rPr>
          <w:rFonts w:ascii="Times New Roman" w:hAnsi="Times New Roman" w:cs="Times New Roman"/>
          <w:b/>
          <w:sz w:val="24"/>
          <w:szCs w:val="24"/>
          <w:lang w:val="id-ID"/>
        </w:rPr>
        <w:t xml:space="preserve">Uji </w:t>
      </w:r>
      <w:r>
        <w:rPr>
          <w:rFonts w:ascii="Times New Roman" w:hAnsi="Times New Roman" w:cs="Times New Roman"/>
          <w:b/>
          <w:sz w:val="24"/>
          <w:szCs w:val="24"/>
          <w:lang w:val="id-ID"/>
        </w:rPr>
        <w:t>Validitas</w:t>
      </w:r>
    </w:p>
    <w:p w:rsidR="00531E96" w:rsidRDefault="00531E96" w:rsidP="00531E96">
      <w:pPr>
        <w:pStyle w:val="ListParagraph"/>
        <w:tabs>
          <w:tab w:val="left" w:pos="709"/>
        </w:tabs>
        <w:spacing w:after="0" w:line="480" w:lineRule="auto"/>
        <w:ind w:left="709"/>
        <w:jc w:val="both"/>
        <w:rPr>
          <w:rFonts w:ascii="Times New Roman" w:hAnsi="Times New Roman" w:cs="Times New Roman"/>
          <w:sz w:val="24"/>
          <w:szCs w:val="24"/>
          <w:lang w:val="id-ID"/>
        </w:rPr>
      </w:pPr>
      <w:r w:rsidRPr="00A165B1">
        <w:rPr>
          <w:rFonts w:ascii="Times New Roman" w:hAnsi="Times New Roman" w:cs="Times New Roman"/>
          <w:sz w:val="24"/>
          <w:szCs w:val="24"/>
          <w:lang w:val="id-ID"/>
        </w:rPr>
        <w:t>Valid berarti instrument tersebut dapat digunakan untuk mengukur apa yang s</w:t>
      </w:r>
      <w:r>
        <w:rPr>
          <w:rFonts w:ascii="Times New Roman" w:hAnsi="Times New Roman" w:cs="Times New Roman"/>
          <w:sz w:val="24"/>
          <w:szCs w:val="24"/>
          <w:lang w:val="id-ID"/>
        </w:rPr>
        <w:t>eharusnya diukur (Sugiyono, 2022</w:t>
      </w:r>
      <w:r w:rsidRPr="00A165B1">
        <w:rPr>
          <w:rFonts w:ascii="Times New Roman" w:hAnsi="Times New Roman" w:cs="Times New Roman"/>
          <w:sz w:val="24"/>
          <w:szCs w:val="24"/>
          <w:lang w:val="id-ID"/>
        </w:rPr>
        <w:t>.121). Nilai Validitas data dapat dicari dengan Korelasi Pears</w:t>
      </w:r>
      <w:r>
        <w:rPr>
          <w:rFonts w:ascii="Times New Roman" w:hAnsi="Times New Roman" w:cs="Times New Roman"/>
          <w:sz w:val="24"/>
          <w:szCs w:val="24"/>
          <w:lang w:val="id-ID"/>
        </w:rPr>
        <w:t>on Moment (Sugiyono, 2022:183).</w:t>
      </w:r>
      <w:r w:rsidRPr="00A165B1">
        <w:rPr>
          <w:rFonts w:ascii="Times New Roman" w:hAnsi="Times New Roman" w:cs="Times New Roman"/>
          <w:sz w:val="24"/>
          <w:szCs w:val="24"/>
          <w:lang w:val="id-ID"/>
        </w:rPr>
        <w:t>Pengujian validitas dilakukan dengan mengkorelasi antar skor item instrumen dalam suatu faktor dan mengkorelasikan skor faktor dengan skor total. Apabila korelasi tiap faktor tersebut positif dan besarnya 0,3 keatas maka faktor tersebut dinyataka</w:t>
      </w:r>
      <w:r>
        <w:rPr>
          <w:rFonts w:ascii="Times New Roman" w:hAnsi="Times New Roman" w:cs="Times New Roman"/>
          <w:sz w:val="24"/>
          <w:szCs w:val="24"/>
          <w:lang w:val="id-ID"/>
        </w:rPr>
        <w:t>n kuat dan valid (Sugiyono, 2022</w:t>
      </w:r>
      <w:r w:rsidRPr="00A165B1">
        <w:rPr>
          <w:rFonts w:ascii="Times New Roman" w:hAnsi="Times New Roman" w:cs="Times New Roman"/>
          <w:sz w:val="24"/>
          <w:szCs w:val="24"/>
          <w:lang w:val="id-ID"/>
        </w:rPr>
        <w:t xml:space="preserve">: 126). </w:t>
      </w:r>
    </w:p>
    <w:p w:rsidR="00531E96" w:rsidRPr="00A165B1" w:rsidRDefault="00531E96" w:rsidP="00E616E3">
      <w:pPr>
        <w:pStyle w:val="ListParagraph"/>
        <w:numPr>
          <w:ilvl w:val="0"/>
          <w:numId w:val="20"/>
        </w:numPr>
        <w:tabs>
          <w:tab w:val="left" w:pos="709"/>
        </w:tabs>
        <w:spacing w:after="0" w:line="480" w:lineRule="auto"/>
        <w:ind w:left="0" w:firstLine="0"/>
        <w:jc w:val="both"/>
        <w:rPr>
          <w:rFonts w:ascii="Times New Roman" w:hAnsi="Times New Roman" w:cs="Times New Roman"/>
          <w:b/>
          <w:sz w:val="24"/>
          <w:szCs w:val="24"/>
          <w:lang w:val="id-ID"/>
        </w:rPr>
      </w:pPr>
      <w:r>
        <w:rPr>
          <w:rFonts w:ascii="Times New Roman" w:hAnsi="Times New Roman" w:cs="Times New Roman"/>
          <w:b/>
          <w:sz w:val="24"/>
          <w:szCs w:val="24"/>
          <w:lang w:val="id-ID"/>
        </w:rPr>
        <w:t>Uji Reliabilitas Data</w:t>
      </w:r>
    </w:p>
    <w:p w:rsidR="00531E96" w:rsidRPr="00A165B1" w:rsidRDefault="00531E96" w:rsidP="00531E96">
      <w:pPr>
        <w:tabs>
          <w:tab w:val="left" w:pos="709"/>
        </w:tabs>
        <w:spacing w:after="0" w:line="480" w:lineRule="auto"/>
        <w:ind w:left="709"/>
        <w:jc w:val="both"/>
        <w:rPr>
          <w:rFonts w:ascii="Times New Roman" w:hAnsi="Times New Roman" w:cs="Times New Roman"/>
          <w:sz w:val="24"/>
          <w:szCs w:val="24"/>
          <w:lang w:val="id-ID"/>
        </w:rPr>
      </w:pPr>
      <w:r w:rsidRPr="00A165B1">
        <w:rPr>
          <w:rFonts w:ascii="Times New Roman" w:hAnsi="Times New Roman" w:cs="Times New Roman"/>
          <w:sz w:val="24"/>
          <w:szCs w:val="24"/>
          <w:lang w:val="id-ID"/>
        </w:rPr>
        <w:t>Uji r</w:t>
      </w:r>
      <w:r>
        <w:rPr>
          <w:rFonts w:ascii="Times New Roman" w:hAnsi="Times New Roman" w:cs="Times New Roman"/>
          <w:sz w:val="24"/>
          <w:szCs w:val="24"/>
          <w:lang w:val="id-ID"/>
        </w:rPr>
        <w:t>i</w:t>
      </w:r>
      <w:r w:rsidRPr="00A165B1">
        <w:rPr>
          <w:rFonts w:ascii="Times New Roman" w:hAnsi="Times New Roman" w:cs="Times New Roman"/>
          <w:sz w:val="24"/>
          <w:szCs w:val="24"/>
          <w:lang w:val="id-ID"/>
        </w:rPr>
        <w:t>liabel data digunakan untuk mengukur berkali-kali mengahasilkan data yang sama (konsisten). Peneliti menggunakan rumus Spearman Brown (Sugiyono ,2022:206)</w:t>
      </w:r>
    </w:p>
    <w:p w:rsidR="00531E96" w:rsidRDefault="00531E96" w:rsidP="00E616E3">
      <w:pPr>
        <w:pStyle w:val="ListParagraph"/>
        <w:numPr>
          <w:ilvl w:val="0"/>
          <w:numId w:val="16"/>
        </w:numPr>
        <w:tabs>
          <w:tab w:val="left" w:pos="709"/>
        </w:tabs>
        <w:spacing w:after="0" w:line="480" w:lineRule="auto"/>
        <w:ind w:left="0" w:firstLine="0"/>
        <w:jc w:val="both"/>
        <w:rPr>
          <w:rFonts w:ascii="Times New Roman" w:hAnsi="Times New Roman" w:cs="Times New Roman"/>
          <w:b/>
          <w:sz w:val="24"/>
          <w:szCs w:val="24"/>
          <w:lang w:val="id-ID"/>
        </w:rPr>
      </w:pPr>
      <w:r w:rsidRPr="00623175">
        <w:rPr>
          <w:rFonts w:ascii="Times New Roman" w:hAnsi="Times New Roman" w:cs="Times New Roman"/>
          <w:b/>
          <w:sz w:val="24"/>
          <w:szCs w:val="24"/>
          <w:lang w:val="id-ID"/>
        </w:rPr>
        <w:t>Uji Asumsi Klasik</w:t>
      </w:r>
    </w:p>
    <w:p w:rsidR="00531E96" w:rsidRPr="00B54F23" w:rsidRDefault="00531E96" w:rsidP="00531E96">
      <w:pPr>
        <w:pStyle w:val="ListParagraph"/>
        <w:tabs>
          <w:tab w:val="left" w:pos="709"/>
        </w:tabs>
        <w:spacing w:after="0" w:line="480" w:lineRule="auto"/>
        <w:ind w:left="0"/>
        <w:jc w:val="both"/>
        <w:rPr>
          <w:rFonts w:ascii="Times New Roman" w:hAnsi="Times New Roman" w:cs="Times New Roman"/>
          <w:sz w:val="24"/>
          <w:szCs w:val="24"/>
          <w:lang w:val="id-ID"/>
        </w:rPr>
      </w:pPr>
      <w:r>
        <w:rPr>
          <w:rFonts w:ascii="Times New Roman" w:hAnsi="Times New Roman" w:cs="Times New Roman"/>
          <w:b/>
          <w:sz w:val="24"/>
          <w:szCs w:val="24"/>
          <w:lang w:val="id-ID"/>
        </w:rPr>
        <w:tab/>
      </w:r>
      <w:r w:rsidRPr="00A165B1">
        <w:rPr>
          <w:rFonts w:ascii="Times New Roman" w:hAnsi="Times New Roman" w:cs="Times New Roman"/>
          <w:sz w:val="24"/>
          <w:szCs w:val="24"/>
          <w:lang w:val="id-ID"/>
        </w:rPr>
        <w:t>Sebelum melakukan model regresi, Uji asumsi klasik dilakukan untuk mengetahui apakah data yang digunakan telah memenuhi ketentuan-ketentuan dalam model regreresi. Ada beberapa Uji Asumsi Klasik, yaitu (Gozali:2013,91):</w:t>
      </w:r>
    </w:p>
    <w:p w:rsidR="00531E96" w:rsidRPr="00623175" w:rsidRDefault="00531E96" w:rsidP="00E616E3">
      <w:pPr>
        <w:pStyle w:val="ListParagraph"/>
        <w:numPr>
          <w:ilvl w:val="0"/>
          <w:numId w:val="8"/>
        </w:numPr>
        <w:tabs>
          <w:tab w:val="left" w:pos="851"/>
          <w:tab w:val="left" w:pos="1276"/>
        </w:tabs>
        <w:spacing w:after="0" w:line="480" w:lineRule="auto"/>
        <w:ind w:left="0" w:firstLine="0"/>
        <w:jc w:val="both"/>
        <w:rPr>
          <w:rFonts w:ascii="Times New Roman" w:hAnsi="Times New Roman" w:cs="Times New Roman"/>
          <w:b/>
          <w:sz w:val="24"/>
          <w:szCs w:val="24"/>
          <w:lang w:val="id-ID"/>
        </w:rPr>
      </w:pPr>
      <w:r w:rsidRPr="00623175">
        <w:rPr>
          <w:rFonts w:ascii="Times New Roman" w:hAnsi="Times New Roman" w:cs="Times New Roman"/>
          <w:b/>
          <w:sz w:val="24"/>
          <w:szCs w:val="24"/>
          <w:lang w:val="id-ID"/>
        </w:rPr>
        <w:t>Uji Normalitas</w:t>
      </w:r>
      <w:r>
        <w:rPr>
          <w:rFonts w:ascii="Times New Roman" w:hAnsi="Times New Roman" w:cs="Times New Roman"/>
          <w:b/>
          <w:sz w:val="24"/>
          <w:szCs w:val="24"/>
          <w:lang w:val="id-ID"/>
        </w:rPr>
        <w:t xml:space="preserve"> Data</w:t>
      </w:r>
    </w:p>
    <w:p w:rsidR="00531E96" w:rsidRPr="007265C4" w:rsidRDefault="00531E96" w:rsidP="00531E96">
      <w:pPr>
        <w:tabs>
          <w:tab w:val="left" w:pos="851"/>
        </w:tabs>
        <w:spacing w:after="0" w:line="480" w:lineRule="auto"/>
        <w:ind w:left="851"/>
        <w:jc w:val="both"/>
        <w:rPr>
          <w:rFonts w:ascii="Times New Roman" w:hAnsi="Times New Roman" w:cs="Times New Roman"/>
          <w:sz w:val="24"/>
          <w:szCs w:val="24"/>
          <w:lang w:val="id-ID"/>
        </w:rPr>
      </w:pPr>
      <w:r w:rsidRPr="00A165B1">
        <w:rPr>
          <w:rFonts w:ascii="Times New Roman" w:hAnsi="Times New Roman" w:cs="Times New Roman"/>
          <w:sz w:val="24"/>
          <w:szCs w:val="24"/>
          <w:lang w:val="id-ID"/>
        </w:rPr>
        <w:t xml:space="preserve">Uji normalitas bertujuan untuk menguji apakah dalam model regresi, variabel terikat dan variabel bebas memiliki distribusi normal. Diketahui bahwa ujit dan uji F mengansumsikan bahwa residual mengikuti </w:t>
      </w:r>
      <w:r w:rsidRPr="00A165B1">
        <w:rPr>
          <w:rFonts w:ascii="Times New Roman" w:hAnsi="Times New Roman" w:cs="Times New Roman"/>
          <w:sz w:val="24"/>
          <w:szCs w:val="24"/>
          <w:lang w:val="id-ID"/>
        </w:rPr>
        <w:lastRenderedPageBreak/>
        <w:t xml:space="preserve">distribusi nonnal, apabila asumsi ini dilanggar maka uji statistik menjadi tidak valid. Uji normalitas dapat dilakukan dengan uji statistik non-parametrik </w:t>
      </w:r>
      <w:r w:rsidRPr="009276C2">
        <w:rPr>
          <w:rFonts w:ascii="Times New Roman" w:hAnsi="Times New Roman" w:cs="Times New Roman"/>
          <w:i/>
          <w:sz w:val="24"/>
          <w:szCs w:val="24"/>
          <w:lang w:val="id-ID"/>
        </w:rPr>
        <w:t>Kolmogrov-Smirnov</w:t>
      </w:r>
      <w:r w:rsidRPr="00A165B1">
        <w:rPr>
          <w:rFonts w:ascii="Times New Roman" w:hAnsi="Times New Roman" w:cs="Times New Roman"/>
          <w:sz w:val="24"/>
          <w:szCs w:val="24"/>
          <w:lang w:val="id-ID"/>
        </w:rPr>
        <w:t>. Jika probabilitas lebih besar dari 0,05% maka residual berdistribusi normal.</w:t>
      </w:r>
    </w:p>
    <w:p w:rsidR="00531E96" w:rsidRPr="00623175" w:rsidRDefault="00531E96" w:rsidP="00E616E3">
      <w:pPr>
        <w:pStyle w:val="ListParagraph"/>
        <w:numPr>
          <w:ilvl w:val="0"/>
          <w:numId w:val="17"/>
        </w:numPr>
        <w:tabs>
          <w:tab w:val="left" w:pos="851"/>
        </w:tabs>
        <w:spacing w:after="0" w:line="480" w:lineRule="auto"/>
        <w:ind w:left="0" w:firstLine="0"/>
        <w:jc w:val="both"/>
        <w:rPr>
          <w:rFonts w:ascii="Times New Roman" w:hAnsi="Times New Roman" w:cs="Times New Roman"/>
          <w:b/>
          <w:sz w:val="24"/>
          <w:szCs w:val="24"/>
          <w:lang w:val="id-ID"/>
        </w:rPr>
      </w:pPr>
      <w:r w:rsidRPr="00623175">
        <w:rPr>
          <w:rFonts w:ascii="Times New Roman" w:hAnsi="Times New Roman" w:cs="Times New Roman"/>
          <w:b/>
          <w:sz w:val="24"/>
          <w:szCs w:val="24"/>
          <w:lang w:val="id-ID"/>
        </w:rPr>
        <w:t>Uji Multikoliniearitas</w:t>
      </w:r>
    </w:p>
    <w:p w:rsidR="00531E96" w:rsidRDefault="00531E96" w:rsidP="00531E96">
      <w:pPr>
        <w:pStyle w:val="ListParagraph"/>
        <w:tabs>
          <w:tab w:val="left" w:pos="851"/>
        </w:tabs>
        <w:spacing w:after="0" w:line="480" w:lineRule="auto"/>
        <w:ind w:left="851"/>
        <w:jc w:val="both"/>
        <w:rPr>
          <w:rFonts w:ascii="Times New Roman" w:hAnsi="Times New Roman" w:cs="Times New Roman"/>
          <w:sz w:val="24"/>
          <w:szCs w:val="24"/>
          <w:lang w:val="id-ID"/>
        </w:rPr>
      </w:pPr>
      <w:r w:rsidRPr="00A165B1">
        <w:rPr>
          <w:rFonts w:ascii="Times New Roman" w:hAnsi="Times New Roman" w:cs="Times New Roman"/>
          <w:sz w:val="24"/>
          <w:szCs w:val="24"/>
          <w:lang w:val="id-ID"/>
        </w:rPr>
        <w:t>Uji ini digunakan untuk menguji apakah dalam persamaan regresi ditemukan adanya korelasi antar variabel bebas (independen). Tidak terjadi multikolinearitas apabila Variance Inflation Factor (VIF) tidak lebih dari 10 dan nilai Tolerance tidak kurang dari 0,1.</w:t>
      </w:r>
    </w:p>
    <w:p w:rsidR="00531E96" w:rsidRPr="00623175" w:rsidRDefault="00531E96" w:rsidP="00E616E3">
      <w:pPr>
        <w:pStyle w:val="ListParagraph"/>
        <w:numPr>
          <w:ilvl w:val="0"/>
          <w:numId w:val="9"/>
        </w:numPr>
        <w:tabs>
          <w:tab w:val="left" w:pos="851"/>
        </w:tabs>
        <w:spacing w:after="0" w:line="480" w:lineRule="auto"/>
        <w:ind w:left="0" w:firstLine="0"/>
        <w:jc w:val="both"/>
        <w:rPr>
          <w:rFonts w:ascii="Times New Roman" w:hAnsi="Times New Roman" w:cs="Times New Roman"/>
          <w:b/>
          <w:sz w:val="24"/>
          <w:szCs w:val="24"/>
          <w:lang w:val="id-ID"/>
        </w:rPr>
      </w:pPr>
      <w:r w:rsidRPr="00623175">
        <w:rPr>
          <w:rFonts w:ascii="Times New Roman" w:hAnsi="Times New Roman" w:cs="Times New Roman"/>
          <w:b/>
          <w:sz w:val="24"/>
          <w:szCs w:val="24"/>
          <w:lang w:val="id-ID"/>
        </w:rPr>
        <w:t xml:space="preserve">Uji Heteroskedastisitas </w:t>
      </w:r>
    </w:p>
    <w:p w:rsidR="00531E96" w:rsidRDefault="00531E96" w:rsidP="00531E96">
      <w:pPr>
        <w:tabs>
          <w:tab w:val="left" w:pos="709"/>
        </w:tabs>
        <w:spacing w:after="0" w:line="480" w:lineRule="auto"/>
        <w:ind w:left="851"/>
        <w:jc w:val="both"/>
        <w:rPr>
          <w:rFonts w:ascii="Times New Roman" w:hAnsi="Times New Roman" w:cs="Times New Roman"/>
          <w:sz w:val="24"/>
          <w:szCs w:val="24"/>
          <w:lang w:val="id-ID"/>
        </w:rPr>
      </w:pPr>
      <w:r w:rsidRPr="00A165B1">
        <w:rPr>
          <w:rFonts w:ascii="Times New Roman" w:hAnsi="Times New Roman" w:cs="Times New Roman"/>
          <w:sz w:val="24"/>
          <w:szCs w:val="24"/>
          <w:lang w:val="id-ID"/>
        </w:rPr>
        <w:t>Uji ini digunakan untuk menguji apakah metode regresi terjadi ketidaksamaan variance dari residual satu pengamatan ke pengamatan lainnya. Model regresi yang baik yaitu tidak terjadi heteroskedastisitas dengan nilai probabilitas &gt; 0 ,05\%</w:t>
      </w:r>
    </w:p>
    <w:p w:rsidR="00531E96" w:rsidRPr="002B2FBB" w:rsidRDefault="00531E96" w:rsidP="00E616E3">
      <w:pPr>
        <w:pStyle w:val="ListParagraph"/>
        <w:numPr>
          <w:ilvl w:val="0"/>
          <w:numId w:val="10"/>
        </w:numPr>
        <w:tabs>
          <w:tab w:val="left" w:pos="709"/>
        </w:tabs>
        <w:spacing w:after="0" w:line="480" w:lineRule="auto"/>
        <w:ind w:left="0" w:firstLine="0"/>
        <w:jc w:val="both"/>
        <w:rPr>
          <w:rFonts w:ascii="Times New Roman" w:hAnsi="Times New Roman" w:cs="Times New Roman"/>
          <w:b/>
          <w:sz w:val="24"/>
          <w:szCs w:val="24"/>
          <w:lang w:val="id-ID"/>
        </w:rPr>
      </w:pPr>
      <w:r>
        <w:rPr>
          <w:rFonts w:ascii="Times New Roman" w:hAnsi="Times New Roman" w:cs="Times New Roman"/>
          <w:b/>
          <w:sz w:val="24"/>
          <w:szCs w:val="24"/>
          <w:lang w:val="id-ID"/>
        </w:rPr>
        <w:t>Analisis Regresi Linier Berganda</w:t>
      </w:r>
    </w:p>
    <w:p w:rsidR="00531E96" w:rsidRPr="00F65A4E" w:rsidRDefault="00531E96" w:rsidP="00531E96">
      <w:pPr>
        <w:pStyle w:val="ListParagraph"/>
        <w:tabs>
          <w:tab w:val="left" w:pos="709"/>
        </w:tabs>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F65A4E">
        <w:rPr>
          <w:rFonts w:ascii="Times New Roman" w:hAnsi="Times New Roman" w:cs="Times New Roman"/>
          <w:sz w:val="24"/>
          <w:szCs w:val="24"/>
          <w:lang w:val="id-ID"/>
        </w:rPr>
        <w:t>Metode yang digunakan untuk uji hipotesis yaitu metode regresi linier berganda. Analisis linier berganda berfungsi untuk memprediksi secara parsial dan simultan hubungan atau pengaruh lebih dari satu variabel independen terhadap satu variabel dependen (Put</w:t>
      </w:r>
      <w:r>
        <w:rPr>
          <w:rFonts w:ascii="Times New Roman" w:hAnsi="Times New Roman" w:cs="Times New Roman"/>
          <w:sz w:val="24"/>
          <w:szCs w:val="24"/>
          <w:lang w:val="id-ID"/>
        </w:rPr>
        <w:t>ra: 2020).</w:t>
      </w:r>
    </w:p>
    <w:p w:rsidR="00531E96" w:rsidRPr="00F14B6D" w:rsidRDefault="00531E96" w:rsidP="00531E96">
      <w:pPr>
        <w:pStyle w:val="ListParagraph"/>
        <w:tabs>
          <w:tab w:val="left" w:pos="1134"/>
        </w:tabs>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F65A4E">
        <w:rPr>
          <w:rFonts w:ascii="Times New Roman" w:hAnsi="Times New Roman" w:cs="Times New Roman"/>
          <w:sz w:val="24"/>
          <w:szCs w:val="24"/>
          <w:lang w:val="id-ID"/>
        </w:rPr>
        <w:t>Persamaan regresi linier berganda (Ghozali, 2013:181):</w:t>
      </w:r>
    </w:p>
    <w:p w:rsidR="00531E96" w:rsidRPr="00D7556E" w:rsidRDefault="00531E96" w:rsidP="00531E96">
      <w:pPr>
        <w:pStyle w:val="ListParagraph"/>
        <w:tabs>
          <w:tab w:val="left" w:pos="1276"/>
        </w:tabs>
        <w:spacing w:after="0" w:line="480" w:lineRule="auto"/>
        <w:ind w:left="0"/>
        <w:jc w:val="center"/>
        <w:rPr>
          <w:rFonts w:ascii="Times New Roman" w:hAnsi="Times New Roman" w:cs="Times New Roman"/>
          <w:b/>
          <w:sz w:val="24"/>
          <w:szCs w:val="24"/>
          <w:lang w:val="id-ID"/>
        </w:rPr>
      </w:pPr>
      <w:r w:rsidRPr="009B2E8C">
        <w:rPr>
          <w:rFonts w:ascii="Times New Roman" w:hAnsi="Times New Roman" w:cs="Times New Roman"/>
          <w:b/>
          <w:sz w:val="24"/>
          <w:szCs w:val="24"/>
          <w:lang w:val="id-ID"/>
        </w:rPr>
        <w:t>Y = α + βιΧ</w:t>
      </w:r>
      <w:r w:rsidRPr="009B2E8C">
        <w:rPr>
          <w:rFonts w:ascii="Times New Roman" w:hAnsi="Times New Roman" w:cs="Times New Roman"/>
          <w:b/>
          <w:sz w:val="24"/>
          <w:szCs w:val="24"/>
          <w:vertAlign w:val="subscript"/>
          <w:lang w:val="id-ID"/>
        </w:rPr>
        <w:t>1</w:t>
      </w:r>
      <w:r w:rsidRPr="009B2E8C">
        <w:rPr>
          <w:rFonts w:ascii="Times New Roman" w:hAnsi="Times New Roman" w:cs="Times New Roman"/>
          <w:b/>
          <w:sz w:val="24"/>
          <w:szCs w:val="24"/>
          <w:lang w:val="id-ID"/>
        </w:rPr>
        <w:t>+β</w:t>
      </w:r>
      <w:r w:rsidRPr="009B2E8C">
        <w:rPr>
          <w:rFonts w:ascii="Times New Roman" w:hAnsi="Times New Roman" w:cs="Times New Roman"/>
          <w:b/>
          <w:sz w:val="24"/>
          <w:szCs w:val="24"/>
          <w:vertAlign w:val="subscript"/>
          <w:lang w:val="id-ID"/>
        </w:rPr>
        <w:t>2</w:t>
      </w:r>
      <w:r w:rsidRPr="009B2E8C">
        <w:rPr>
          <w:rFonts w:ascii="Times New Roman" w:hAnsi="Times New Roman" w:cs="Times New Roman"/>
          <w:b/>
          <w:sz w:val="24"/>
          <w:szCs w:val="24"/>
          <w:lang w:val="id-ID"/>
        </w:rPr>
        <w:t>X</w:t>
      </w:r>
      <w:r w:rsidRPr="009B2E8C">
        <w:rPr>
          <w:rFonts w:ascii="Times New Roman" w:hAnsi="Times New Roman" w:cs="Times New Roman"/>
          <w:b/>
          <w:sz w:val="24"/>
          <w:szCs w:val="24"/>
          <w:vertAlign w:val="subscript"/>
          <w:lang w:val="id-ID"/>
        </w:rPr>
        <w:t>2</w:t>
      </w:r>
      <w:r>
        <w:rPr>
          <w:rFonts w:ascii="Times New Roman" w:hAnsi="Times New Roman" w:cs="Times New Roman"/>
          <w:b/>
          <w:sz w:val="24"/>
          <w:szCs w:val="24"/>
          <w:lang w:val="id-ID"/>
        </w:rPr>
        <w:t>+</w:t>
      </w:r>
      <w:r w:rsidRPr="009B2E8C">
        <w:rPr>
          <w:rFonts w:ascii="Times New Roman" w:hAnsi="Times New Roman" w:cs="Times New Roman"/>
          <w:b/>
          <w:sz w:val="24"/>
          <w:szCs w:val="24"/>
          <w:lang w:val="id-ID"/>
        </w:rPr>
        <w:t>β</w:t>
      </w:r>
      <w:r>
        <w:rPr>
          <w:rFonts w:ascii="Times New Roman" w:hAnsi="Times New Roman" w:cs="Times New Roman"/>
          <w:b/>
          <w:sz w:val="24"/>
          <w:szCs w:val="24"/>
          <w:vertAlign w:val="subscript"/>
          <w:lang w:val="id-ID"/>
        </w:rPr>
        <w:t>3</w:t>
      </w:r>
      <w:r w:rsidRPr="009B2E8C">
        <w:rPr>
          <w:rFonts w:ascii="Times New Roman" w:hAnsi="Times New Roman" w:cs="Times New Roman"/>
          <w:b/>
          <w:sz w:val="24"/>
          <w:szCs w:val="24"/>
          <w:lang w:val="id-ID"/>
        </w:rPr>
        <w:t>X</w:t>
      </w:r>
      <w:r>
        <w:rPr>
          <w:rFonts w:ascii="Times New Roman" w:hAnsi="Times New Roman" w:cs="Times New Roman"/>
          <w:b/>
          <w:sz w:val="24"/>
          <w:szCs w:val="24"/>
          <w:vertAlign w:val="subscript"/>
          <w:lang w:val="id-ID"/>
        </w:rPr>
        <w:t>3</w:t>
      </w:r>
    </w:p>
    <w:p w:rsidR="00531E96" w:rsidRPr="007265C4" w:rsidRDefault="00531E96" w:rsidP="00531E96">
      <w:pPr>
        <w:pStyle w:val="ListParagraph"/>
        <w:tabs>
          <w:tab w:val="left" w:pos="1276"/>
        </w:tabs>
        <w:spacing w:after="0" w:line="480" w:lineRule="auto"/>
        <w:ind w:left="0"/>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 xml:space="preserve">Keterangan: </w:t>
      </w:r>
    </w:p>
    <w:p w:rsidR="00531E96" w:rsidRPr="007265C4" w:rsidRDefault="00531E96" w:rsidP="00531E96">
      <w:pPr>
        <w:pStyle w:val="ListParagraph"/>
        <w:tabs>
          <w:tab w:val="left" w:pos="1276"/>
        </w:tabs>
        <w:spacing w:after="0" w:line="480" w:lineRule="auto"/>
        <w:ind w:left="0"/>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 xml:space="preserve">Y </w:t>
      </w:r>
      <w:r>
        <w:rPr>
          <w:rFonts w:ascii="Times New Roman" w:hAnsi="Times New Roman" w:cs="Times New Roman"/>
          <w:sz w:val="24"/>
          <w:szCs w:val="24"/>
          <w:lang w:val="id-ID"/>
        </w:rPr>
        <w:tab/>
      </w:r>
      <w:r w:rsidRPr="007265C4">
        <w:rPr>
          <w:rFonts w:ascii="Times New Roman" w:hAnsi="Times New Roman" w:cs="Times New Roman"/>
          <w:sz w:val="24"/>
          <w:szCs w:val="24"/>
          <w:lang w:val="id-ID"/>
        </w:rPr>
        <w:t xml:space="preserve">= Kepatuhan Wajib Pajak </w:t>
      </w:r>
      <w:r>
        <w:rPr>
          <w:rFonts w:ascii="Times New Roman" w:hAnsi="Times New Roman" w:cs="Times New Roman"/>
          <w:sz w:val="24"/>
          <w:szCs w:val="24"/>
          <w:lang w:val="id-ID"/>
        </w:rPr>
        <w:t>Orang Pribadi</w:t>
      </w:r>
    </w:p>
    <w:p w:rsidR="00531E96" w:rsidRPr="007265C4" w:rsidRDefault="00531E96" w:rsidP="00531E96">
      <w:pPr>
        <w:pStyle w:val="ListParagraph"/>
        <w:tabs>
          <w:tab w:val="left" w:pos="1276"/>
        </w:tabs>
        <w:spacing w:after="0" w:line="480" w:lineRule="auto"/>
        <w:ind w:left="0"/>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lastRenderedPageBreak/>
        <w:t>a</w:t>
      </w:r>
      <w:r>
        <w:rPr>
          <w:rFonts w:ascii="Times New Roman" w:hAnsi="Times New Roman" w:cs="Times New Roman"/>
          <w:sz w:val="24"/>
          <w:szCs w:val="24"/>
          <w:lang w:val="id-ID"/>
        </w:rPr>
        <w:tab/>
      </w:r>
      <w:r w:rsidRPr="007265C4">
        <w:rPr>
          <w:rFonts w:ascii="Times New Roman" w:hAnsi="Times New Roman" w:cs="Times New Roman"/>
          <w:sz w:val="24"/>
          <w:szCs w:val="24"/>
          <w:lang w:val="id-ID"/>
        </w:rPr>
        <w:t xml:space="preserve"> = Konstanta </w:t>
      </w:r>
    </w:p>
    <w:p w:rsidR="00531E96" w:rsidRPr="007265C4" w:rsidRDefault="00531E96" w:rsidP="00531E96">
      <w:pPr>
        <w:pStyle w:val="ListParagraph"/>
        <w:tabs>
          <w:tab w:val="left" w:pos="1276"/>
        </w:tabs>
        <w:spacing w:after="0" w:line="480" w:lineRule="auto"/>
        <w:ind w:left="0"/>
        <w:jc w:val="both"/>
        <w:rPr>
          <w:rFonts w:ascii="Times New Roman" w:hAnsi="Times New Roman" w:cs="Times New Roman"/>
          <w:sz w:val="24"/>
          <w:szCs w:val="24"/>
          <w:lang w:val="id-ID"/>
        </w:rPr>
      </w:pPr>
      <w:r w:rsidRPr="001C15E0">
        <w:rPr>
          <w:rFonts w:ascii="Times New Roman" w:hAnsi="Times New Roman" w:cs="Times New Roman"/>
          <w:bCs/>
          <w:sz w:val="24"/>
          <w:szCs w:val="24"/>
          <w:lang w:val="id-ID"/>
        </w:rPr>
        <w:t>βι,β</w:t>
      </w:r>
      <w:r w:rsidRPr="001C15E0">
        <w:rPr>
          <w:rFonts w:ascii="Times New Roman" w:hAnsi="Times New Roman" w:cs="Times New Roman"/>
          <w:bCs/>
          <w:sz w:val="24"/>
          <w:szCs w:val="24"/>
          <w:vertAlign w:val="subscript"/>
          <w:lang w:val="id-ID"/>
        </w:rPr>
        <w:t>2</w:t>
      </w:r>
      <w:r>
        <w:rPr>
          <w:rFonts w:ascii="Times New Roman" w:hAnsi="Times New Roman" w:cs="Times New Roman"/>
          <w:bCs/>
          <w:sz w:val="24"/>
          <w:szCs w:val="24"/>
          <w:vertAlign w:val="subscript"/>
          <w:lang w:val="id-ID"/>
        </w:rPr>
        <w:t>,</w:t>
      </w:r>
      <w:r w:rsidRPr="001C15E0">
        <w:rPr>
          <w:rFonts w:ascii="Times New Roman" w:hAnsi="Times New Roman" w:cs="Times New Roman"/>
          <w:bCs/>
          <w:sz w:val="24"/>
          <w:szCs w:val="24"/>
          <w:lang w:val="id-ID"/>
        </w:rPr>
        <w:t xml:space="preserve"> β</w:t>
      </w:r>
      <w:r>
        <w:rPr>
          <w:rFonts w:ascii="Times New Roman" w:hAnsi="Times New Roman" w:cs="Times New Roman"/>
          <w:bCs/>
          <w:sz w:val="24"/>
          <w:szCs w:val="24"/>
          <w:vertAlign w:val="subscript"/>
          <w:lang w:val="id-ID"/>
        </w:rPr>
        <w:t>3</w:t>
      </w:r>
      <w:r>
        <w:rPr>
          <w:rFonts w:ascii="Times New Roman" w:hAnsi="Times New Roman" w:cs="Times New Roman"/>
          <w:bCs/>
          <w:sz w:val="24"/>
          <w:szCs w:val="24"/>
          <w:vertAlign w:val="subscript"/>
          <w:lang w:val="id-ID"/>
        </w:rPr>
        <w:tab/>
      </w:r>
      <w:r w:rsidRPr="007265C4">
        <w:rPr>
          <w:rFonts w:ascii="Times New Roman" w:hAnsi="Times New Roman" w:cs="Times New Roman"/>
          <w:sz w:val="24"/>
          <w:szCs w:val="24"/>
          <w:lang w:val="id-ID"/>
        </w:rPr>
        <w:t xml:space="preserve">= Koefisien regresi </w:t>
      </w:r>
    </w:p>
    <w:p w:rsidR="00531E96" w:rsidRPr="007265C4" w:rsidRDefault="00531E96" w:rsidP="00531E96">
      <w:pPr>
        <w:pStyle w:val="ListParagraph"/>
        <w:tabs>
          <w:tab w:val="left" w:pos="1276"/>
        </w:tabs>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X</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ab/>
      </w:r>
      <w:r w:rsidRPr="007265C4">
        <w:rPr>
          <w:rFonts w:ascii="Times New Roman" w:hAnsi="Times New Roman" w:cs="Times New Roman"/>
          <w:sz w:val="24"/>
          <w:szCs w:val="24"/>
          <w:lang w:val="id-ID"/>
        </w:rPr>
        <w:t xml:space="preserve">= Pemahaman Wajib Pajak </w:t>
      </w:r>
    </w:p>
    <w:p w:rsidR="00531E96" w:rsidRDefault="00531E96" w:rsidP="00531E96">
      <w:pPr>
        <w:pStyle w:val="ListParagraph"/>
        <w:tabs>
          <w:tab w:val="left" w:pos="1276"/>
        </w:tabs>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X</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ab/>
      </w:r>
      <w:r w:rsidRPr="007265C4">
        <w:rPr>
          <w:rFonts w:ascii="Times New Roman" w:hAnsi="Times New Roman" w:cs="Times New Roman"/>
          <w:sz w:val="24"/>
          <w:szCs w:val="24"/>
          <w:lang w:val="id-ID"/>
        </w:rPr>
        <w:t xml:space="preserve">= </w:t>
      </w:r>
      <w:r>
        <w:rPr>
          <w:rFonts w:ascii="Times New Roman" w:hAnsi="Times New Roman" w:cs="Times New Roman"/>
          <w:sz w:val="24"/>
          <w:szCs w:val="24"/>
          <w:lang w:val="id-ID"/>
        </w:rPr>
        <w:t>Sanksi Perpajakan</w:t>
      </w:r>
    </w:p>
    <w:p w:rsidR="00531E96" w:rsidRDefault="00531E96" w:rsidP="00531E96">
      <w:pPr>
        <w:pStyle w:val="ListParagraph"/>
        <w:tabs>
          <w:tab w:val="left" w:pos="1276"/>
        </w:tabs>
        <w:spacing w:after="0" w:line="480" w:lineRule="auto"/>
        <w:ind w:left="0"/>
        <w:jc w:val="both"/>
        <w:rPr>
          <w:rFonts w:ascii="Times New Roman" w:hAnsi="Times New Roman" w:cs="Times New Roman"/>
          <w:i/>
          <w:sz w:val="24"/>
          <w:szCs w:val="24"/>
          <w:lang w:val="id-ID"/>
        </w:rPr>
      </w:pPr>
      <w:r>
        <w:rPr>
          <w:rFonts w:ascii="Times New Roman" w:hAnsi="Times New Roman" w:cs="Times New Roman"/>
          <w:sz w:val="24"/>
          <w:szCs w:val="24"/>
          <w:lang w:val="id-ID"/>
        </w:rPr>
        <w:t>X</w:t>
      </w:r>
      <w:r>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ab/>
        <w:t xml:space="preserve">= </w:t>
      </w:r>
      <w:r w:rsidRPr="00F14B6D">
        <w:rPr>
          <w:rFonts w:ascii="Times New Roman" w:hAnsi="Times New Roman" w:cs="Times New Roman"/>
          <w:i/>
          <w:sz w:val="24"/>
          <w:szCs w:val="24"/>
          <w:lang w:val="id-ID"/>
        </w:rPr>
        <w:t>Singel Identity Number</w:t>
      </w:r>
    </w:p>
    <w:p w:rsidR="00531E96" w:rsidRDefault="00531E96" w:rsidP="00E616E3">
      <w:pPr>
        <w:pStyle w:val="ListParagraph"/>
        <w:numPr>
          <w:ilvl w:val="0"/>
          <w:numId w:val="11"/>
        </w:numPr>
        <w:tabs>
          <w:tab w:val="left" w:pos="709"/>
        </w:tabs>
        <w:spacing w:after="0" w:line="480" w:lineRule="auto"/>
        <w:ind w:left="0" w:firstLine="0"/>
        <w:jc w:val="both"/>
        <w:rPr>
          <w:rFonts w:ascii="Times New Roman" w:hAnsi="Times New Roman" w:cs="Times New Roman"/>
          <w:b/>
          <w:sz w:val="24"/>
          <w:szCs w:val="24"/>
          <w:lang w:val="id-ID"/>
        </w:rPr>
      </w:pPr>
      <w:r>
        <w:rPr>
          <w:rFonts w:ascii="Times New Roman" w:hAnsi="Times New Roman" w:cs="Times New Roman"/>
          <w:b/>
          <w:sz w:val="24"/>
          <w:szCs w:val="24"/>
          <w:lang w:val="id-ID"/>
        </w:rPr>
        <w:t>Uji Hipotesis</w:t>
      </w:r>
    </w:p>
    <w:p w:rsidR="00531E96" w:rsidRPr="00255EBC" w:rsidRDefault="00531E96" w:rsidP="00531E96">
      <w:pPr>
        <w:pStyle w:val="ListParagraph"/>
        <w:tabs>
          <w:tab w:val="left" w:pos="709"/>
        </w:tabs>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004493">
        <w:rPr>
          <w:rFonts w:ascii="Times New Roman" w:hAnsi="Times New Roman" w:cs="Times New Roman"/>
          <w:sz w:val="24"/>
          <w:szCs w:val="24"/>
        </w:rPr>
        <w:t>Untuk menguji kebenaran suatu pernyataan secara statistik dandapat menarik kesimpulan apakah pernyataan tersebut diterima atau ditolak maka diperlukan uji hipotesis. Adapun Uji Hipotesis yang digunakan didalam penelitian meliputi sebagai berikut</w:t>
      </w:r>
      <w:r>
        <w:rPr>
          <w:rFonts w:ascii="Times New Roman" w:hAnsi="Times New Roman" w:cs="Times New Roman"/>
          <w:sz w:val="24"/>
          <w:szCs w:val="24"/>
          <w:lang w:val="id-ID"/>
        </w:rPr>
        <w:t xml:space="preserve"> :</w:t>
      </w:r>
    </w:p>
    <w:p w:rsidR="00531E96" w:rsidRDefault="00531E96" w:rsidP="00E616E3">
      <w:pPr>
        <w:pStyle w:val="ListParagraph"/>
        <w:numPr>
          <w:ilvl w:val="0"/>
          <w:numId w:val="12"/>
        </w:numPr>
        <w:tabs>
          <w:tab w:val="left" w:pos="709"/>
        </w:tabs>
        <w:spacing w:after="0" w:line="480" w:lineRule="auto"/>
        <w:ind w:left="0" w:firstLine="0"/>
        <w:jc w:val="both"/>
        <w:rPr>
          <w:rFonts w:ascii="Times New Roman" w:hAnsi="Times New Roman" w:cs="Times New Roman"/>
          <w:b/>
          <w:sz w:val="24"/>
          <w:szCs w:val="24"/>
          <w:lang w:val="id-ID"/>
        </w:rPr>
      </w:pPr>
      <w:r>
        <w:rPr>
          <w:rFonts w:ascii="Times New Roman" w:hAnsi="Times New Roman" w:cs="Times New Roman"/>
          <w:b/>
          <w:sz w:val="24"/>
          <w:szCs w:val="24"/>
          <w:lang w:val="id-ID"/>
        </w:rPr>
        <w:t>Uji Koefisien Determinasi (R</w:t>
      </w:r>
      <w:r>
        <w:rPr>
          <w:rFonts w:ascii="Times New Roman" w:hAnsi="Times New Roman" w:cs="Times New Roman"/>
          <w:b/>
          <w:sz w:val="24"/>
          <w:szCs w:val="24"/>
          <w:vertAlign w:val="superscript"/>
          <w:lang w:val="id-ID"/>
        </w:rPr>
        <w:t>2</w:t>
      </w:r>
      <w:r>
        <w:rPr>
          <w:rFonts w:ascii="Times New Roman" w:hAnsi="Times New Roman" w:cs="Times New Roman"/>
          <w:b/>
          <w:sz w:val="24"/>
          <w:szCs w:val="24"/>
          <w:lang w:val="id-ID"/>
        </w:rPr>
        <w:t xml:space="preserve">) </w:t>
      </w:r>
    </w:p>
    <w:p w:rsidR="00531E96" w:rsidRDefault="00531E96" w:rsidP="00531E96">
      <w:pPr>
        <w:tabs>
          <w:tab w:val="left" w:pos="709"/>
        </w:tabs>
        <w:spacing w:after="0" w:line="480" w:lineRule="auto"/>
        <w:ind w:left="709"/>
        <w:jc w:val="both"/>
        <w:rPr>
          <w:rFonts w:ascii="Times New Roman" w:hAnsi="Times New Roman" w:cs="Times New Roman"/>
          <w:sz w:val="24"/>
          <w:szCs w:val="24"/>
          <w:lang w:val="id-ID"/>
        </w:rPr>
      </w:pPr>
      <w:r w:rsidRPr="00F27696">
        <w:rPr>
          <w:rFonts w:ascii="Times New Roman" w:hAnsi="Times New Roman" w:cs="Times New Roman"/>
          <w:sz w:val="24"/>
          <w:szCs w:val="24"/>
          <w:lang w:val="id-ID"/>
        </w:rPr>
        <w:t>Analisis korelasi dapat dilanjutkan dengan menghitung koefisien determinasi ini berfungsi untuk mengetahui persentase besarnya pengaruh variabel X terhadap variabel Y. Koefisien determinan berkisar antara nol sampai dengan satu (0 ≤ R 2 ≤ 1). Hal ini berarti R 2 = 0 menunjukkan tidak adanya pengaruh antara variabel independen terhadap variabel dependen, bila adjusted R2 semakin besar mendekati 1 maka menunjukkan semakin kuatnya pengaruh variabel independen terhadap variabel dependen dan bila adjusted R2 semakin kecil bahkan mendekati nol, maka dapat dikatakan semakin kecil pula pengaruh variabel independen terhadap variabel dependen.</w:t>
      </w:r>
    </w:p>
    <w:p w:rsidR="00531E96" w:rsidRDefault="00531E96" w:rsidP="00531E96">
      <w:pPr>
        <w:tabs>
          <w:tab w:val="left" w:pos="709"/>
        </w:tabs>
        <w:spacing w:after="0" w:line="480" w:lineRule="auto"/>
        <w:ind w:left="709"/>
        <w:jc w:val="both"/>
        <w:rPr>
          <w:rFonts w:ascii="Times New Roman" w:hAnsi="Times New Roman" w:cs="Times New Roman"/>
          <w:sz w:val="24"/>
          <w:szCs w:val="24"/>
          <w:lang w:val="id-ID"/>
        </w:rPr>
      </w:pPr>
    </w:p>
    <w:p w:rsidR="00531E96" w:rsidRPr="00DC494F" w:rsidRDefault="00531E96" w:rsidP="00531E96">
      <w:pPr>
        <w:tabs>
          <w:tab w:val="left" w:pos="709"/>
        </w:tabs>
        <w:spacing w:after="0" w:line="480" w:lineRule="auto"/>
        <w:ind w:left="709"/>
        <w:jc w:val="both"/>
        <w:rPr>
          <w:rFonts w:ascii="Times New Roman" w:hAnsi="Times New Roman" w:cs="Times New Roman"/>
          <w:sz w:val="24"/>
          <w:szCs w:val="24"/>
          <w:lang w:val="id-ID"/>
        </w:rPr>
      </w:pPr>
    </w:p>
    <w:p w:rsidR="00531E96" w:rsidRPr="00F27696" w:rsidRDefault="00531E96" w:rsidP="00E616E3">
      <w:pPr>
        <w:pStyle w:val="ListParagraph"/>
        <w:numPr>
          <w:ilvl w:val="0"/>
          <w:numId w:val="14"/>
        </w:numPr>
        <w:tabs>
          <w:tab w:val="left" w:pos="709"/>
        </w:tabs>
        <w:spacing w:after="0" w:line="480" w:lineRule="auto"/>
        <w:ind w:left="0" w:firstLine="0"/>
        <w:jc w:val="both"/>
        <w:rPr>
          <w:rFonts w:ascii="Times New Roman" w:hAnsi="Times New Roman" w:cs="Times New Roman"/>
          <w:sz w:val="24"/>
          <w:szCs w:val="24"/>
          <w:lang w:val="id-ID"/>
        </w:rPr>
      </w:pPr>
      <w:r w:rsidRPr="00F27696">
        <w:rPr>
          <w:rFonts w:ascii="Times New Roman" w:hAnsi="Times New Roman" w:cs="Times New Roman"/>
          <w:b/>
          <w:sz w:val="24"/>
          <w:szCs w:val="24"/>
          <w:lang w:val="id-ID"/>
        </w:rPr>
        <w:lastRenderedPageBreak/>
        <w:t>Uji  Statistik t (test)</w:t>
      </w:r>
    </w:p>
    <w:p w:rsidR="00531E96" w:rsidRPr="00A45633" w:rsidRDefault="00531E96" w:rsidP="00531E96">
      <w:pPr>
        <w:tabs>
          <w:tab w:val="left" w:pos="709"/>
        </w:tabs>
        <w:spacing w:after="0" w:line="480" w:lineRule="auto"/>
        <w:ind w:left="709"/>
        <w:jc w:val="both"/>
        <w:rPr>
          <w:rFonts w:ascii="Times New Roman" w:hAnsi="Times New Roman" w:cs="Times New Roman"/>
          <w:sz w:val="24"/>
          <w:szCs w:val="24"/>
          <w:lang w:val="id-ID"/>
        </w:rPr>
      </w:pPr>
      <w:r w:rsidRPr="00F65A4E">
        <w:rPr>
          <w:rFonts w:ascii="Times New Roman" w:hAnsi="Times New Roman" w:cs="Times New Roman"/>
          <w:sz w:val="24"/>
          <w:szCs w:val="24"/>
        </w:rPr>
        <w:t>Uji ini digunakan untuk menunjukan seberapa jauh pengaruh satu variabel independen secara individual dalam menerangkan variasi variabel dependen (Kuncoro, 2013:244). Jika nilai thitung label dan nilai signifikan uji &lt;0,05 artinya terdapat pengaruh yang signifikan secara individual masing-masing variabel</w:t>
      </w:r>
    </w:p>
    <w:p w:rsidR="00531E96" w:rsidRDefault="00531E96" w:rsidP="00E616E3">
      <w:pPr>
        <w:pStyle w:val="ListParagraph"/>
        <w:numPr>
          <w:ilvl w:val="0"/>
          <w:numId w:val="13"/>
        </w:numPr>
        <w:tabs>
          <w:tab w:val="left" w:pos="709"/>
        </w:tabs>
        <w:spacing w:after="0" w:line="480" w:lineRule="auto"/>
        <w:ind w:left="0" w:firstLine="0"/>
        <w:jc w:val="both"/>
        <w:rPr>
          <w:rFonts w:ascii="Times New Roman" w:hAnsi="Times New Roman" w:cs="Times New Roman"/>
          <w:b/>
          <w:sz w:val="24"/>
          <w:szCs w:val="24"/>
          <w:lang w:val="id-ID"/>
        </w:rPr>
      </w:pPr>
      <w:r>
        <w:rPr>
          <w:rFonts w:ascii="Times New Roman" w:hAnsi="Times New Roman" w:cs="Times New Roman"/>
          <w:b/>
          <w:sz w:val="24"/>
          <w:szCs w:val="24"/>
          <w:lang w:val="id-ID"/>
        </w:rPr>
        <w:t>Uji Statistik F (F-test)</w:t>
      </w:r>
    </w:p>
    <w:p w:rsidR="00531E96" w:rsidRDefault="00531E96" w:rsidP="00531E96">
      <w:pPr>
        <w:spacing w:after="0" w:line="480" w:lineRule="auto"/>
        <w:ind w:left="709"/>
        <w:jc w:val="both"/>
        <w:rPr>
          <w:rFonts w:ascii="Times New Roman" w:hAnsi="Times New Roman" w:cs="Times New Roman"/>
          <w:sz w:val="24"/>
          <w:szCs w:val="24"/>
          <w:lang w:val="id-ID"/>
        </w:rPr>
      </w:pPr>
      <w:r w:rsidRPr="00F65A4E">
        <w:rPr>
          <w:rFonts w:ascii="Times New Roman" w:hAnsi="Times New Roman" w:cs="Times New Roman"/>
          <w:sz w:val="24"/>
          <w:szCs w:val="24"/>
        </w:rPr>
        <w:t>Uji ini dilakukan untuk mengetahui pengaruh dari variabel independen terhadap variabel dependen secara bersama-sama (simultan). Jika nilai signifikan&gt;0,05, maka variabel bebas secara bersama-sama tidak berpengaruh terhadap variabel terikat (Ghozali, 2013:98). Jika nilai signifikan &gt;0,05, maka variabel bebas secara bersama-sama berpengaruh terhadap variabel terikat. Jika hasil Uji Fhitung lebih besar daripada Fubel, maka hipotesis yang menyatakan pengaruh diterima</w:t>
      </w:r>
    </w:p>
    <w:p w:rsidR="00764F4A" w:rsidRPr="00531E96" w:rsidRDefault="00764F4A" w:rsidP="00531E96"/>
    <w:sectPr w:rsidR="00764F4A" w:rsidRPr="00531E96" w:rsidSect="00764F4A">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AFF" w:rsidRDefault="004F3AFF" w:rsidP="00764F4A">
      <w:pPr>
        <w:spacing w:after="0" w:line="240" w:lineRule="auto"/>
      </w:pPr>
      <w:r>
        <w:separator/>
      </w:r>
    </w:p>
  </w:endnote>
  <w:endnote w:type="continuationSeparator" w:id="1">
    <w:p w:rsidR="004F3AFF" w:rsidRDefault="004F3AFF" w:rsidP="00764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E96" w:rsidRDefault="00531E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0226379"/>
      <w:docPartObj>
        <w:docPartGallery w:val="Page Numbers (Bottom of Page)"/>
        <w:docPartUnique/>
      </w:docPartObj>
    </w:sdtPr>
    <w:sdtEndPr>
      <w:rPr>
        <w:rFonts w:ascii="Times New Roman" w:hAnsi="Times New Roman" w:cs="Times New Roman"/>
        <w:noProof/>
        <w:sz w:val="24"/>
      </w:rPr>
    </w:sdtEndPr>
    <w:sdtContent>
      <w:p w:rsidR="00531E96" w:rsidRPr="004147A9" w:rsidRDefault="00E97944">
        <w:pPr>
          <w:pStyle w:val="Footer"/>
          <w:jc w:val="center"/>
          <w:rPr>
            <w:rFonts w:ascii="Times New Roman" w:hAnsi="Times New Roman" w:cs="Times New Roman"/>
            <w:sz w:val="24"/>
          </w:rPr>
        </w:pPr>
        <w:r w:rsidRPr="004147A9">
          <w:rPr>
            <w:rFonts w:ascii="Times New Roman" w:hAnsi="Times New Roman" w:cs="Times New Roman"/>
            <w:sz w:val="24"/>
          </w:rPr>
          <w:fldChar w:fldCharType="begin"/>
        </w:r>
        <w:r w:rsidR="00531E96" w:rsidRPr="004147A9">
          <w:rPr>
            <w:rFonts w:ascii="Times New Roman" w:hAnsi="Times New Roman" w:cs="Times New Roman"/>
            <w:sz w:val="24"/>
          </w:rPr>
          <w:instrText xml:space="preserve"> PAGE   \* MERGEFORMAT </w:instrText>
        </w:r>
        <w:r w:rsidRPr="004147A9">
          <w:rPr>
            <w:rFonts w:ascii="Times New Roman" w:hAnsi="Times New Roman" w:cs="Times New Roman"/>
            <w:sz w:val="24"/>
          </w:rPr>
          <w:fldChar w:fldCharType="separate"/>
        </w:r>
        <w:r w:rsidR="008F3214">
          <w:rPr>
            <w:rFonts w:ascii="Times New Roman" w:hAnsi="Times New Roman" w:cs="Times New Roman"/>
            <w:noProof/>
            <w:sz w:val="24"/>
          </w:rPr>
          <w:t>1</w:t>
        </w:r>
        <w:r w:rsidRPr="004147A9">
          <w:rPr>
            <w:rFonts w:ascii="Times New Roman" w:hAnsi="Times New Roman" w:cs="Times New Roman"/>
            <w:noProof/>
            <w:sz w:val="24"/>
          </w:rPr>
          <w:fldChar w:fldCharType="end"/>
        </w:r>
      </w:p>
    </w:sdtContent>
  </w:sdt>
  <w:p w:rsidR="00531E96" w:rsidRPr="00172D5F" w:rsidRDefault="00531E96">
    <w:pPr>
      <w:pStyle w:val="Footer"/>
      <w:jc w:val="center"/>
      <w:rPr>
        <w:rFonts w:ascii="Times New Roman" w:hAnsi="Times New Roman"/>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E96" w:rsidRDefault="00531E9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AFF" w:rsidRDefault="004F3AFF" w:rsidP="00764F4A">
      <w:pPr>
        <w:spacing w:after="0" w:line="240" w:lineRule="auto"/>
      </w:pPr>
      <w:r>
        <w:separator/>
      </w:r>
    </w:p>
  </w:footnote>
  <w:footnote w:type="continuationSeparator" w:id="1">
    <w:p w:rsidR="004F3AFF" w:rsidRDefault="004F3AFF" w:rsidP="00764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E96" w:rsidRDefault="00E979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4860" o:spid="_x0000_s2053"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E96" w:rsidRDefault="00E979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4861" o:spid="_x0000_s2054"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E96" w:rsidRDefault="00E979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4859" o:spid="_x0000_s2052"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E979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4863"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E979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4864"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E979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4862"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4795"/>
    <w:multiLevelType w:val="multilevel"/>
    <w:tmpl w:val="D52ED97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44328A"/>
    <w:multiLevelType w:val="hybridMultilevel"/>
    <w:tmpl w:val="6456A0E0"/>
    <w:lvl w:ilvl="0" w:tplc="5D921B72">
      <w:start w:val="3"/>
      <w:numFmt w:val="decimal"/>
      <w:lvlText w:val="3.%1.2"/>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C407D"/>
    <w:multiLevelType w:val="hybridMultilevel"/>
    <w:tmpl w:val="9F727C86"/>
    <w:lvl w:ilvl="0" w:tplc="6B66B3D6">
      <w:start w:val="7"/>
      <w:numFmt w:val="decimal"/>
      <w:lvlText w:val="3.%1.1"/>
      <w:lvlJc w:val="left"/>
      <w:pPr>
        <w:ind w:left="360" w:hanging="360"/>
      </w:pPr>
      <w:rPr>
        <w:rFonts w:hint="default"/>
        <w:b/>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
    <w:nsid w:val="11C14AD5"/>
    <w:multiLevelType w:val="hybridMultilevel"/>
    <w:tmpl w:val="CEA63B3C"/>
    <w:lvl w:ilvl="0" w:tplc="760C0734">
      <w:start w:val="4"/>
      <w:numFmt w:val="decimal"/>
      <w:lvlText w:val="3.%1.1.1"/>
      <w:lvlJc w:val="left"/>
      <w:pPr>
        <w:ind w:left="360" w:hanging="360"/>
      </w:pPr>
      <w:rPr>
        <w:rFonts w:hint="default"/>
        <w:b/>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4">
    <w:nsid w:val="163B0E8F"/>
    <w:multiLevelType w:val="multilevel"/>
    <w:tmpl w:val="236AF40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9C5B5B"/>
    <w:multiLevelType w:val="hybridMultilevel"/>
    <w:tmpl w:val="34BC93E0"/>
    <w:lvl w:ilvl="0" w:tplc="0212D170">
      <w:start w:val="7"/>
      <w:numFmt w:val="decimal"/>
      <w:lvlText w:val="3.%1.6.2"/>
      <w:lvlJc w:val="left"/>
      <w:pPr>
        <w:ind w:left="360" w:hanging="360"/>
      </w:pPr>
      <w:rPr>
        <w:rFonts w:ascii="Times New Roman" w:hAnsi="Times New Roman" w:cs="Times New Roman" w:hint="default"/>
        <w:b/>
        <w:color w:val="000000" w:themeColor="text1"/>
        <w:sz w:val="24"/>
        <w:szCs w:val="24"/>
      </w:rPr>
    </w:lvl>
    <w:lvl w:ilvl="1" w:tplc="04090019" w:tentative="1">
      <w:start w:val="1"/>
      <w:numFmt w:val="lowerLetter"/>
      <w:lvlText w:val="%2."/>
      <w:lvlJc w:val="left"/>
      <w:pPr>
        <w:ind w:left="305" w:hanging="360"/>
      </w:pPr>
    </w:lvl>
    <w:lvl w:ilvl="2" w:tplc="0409001B" w:tentative="1">
      <w:start w:val="1"/>
      <w:numFmt w:val="lowerRoman"/>
      <w:lvlText w:val="%3."/>
      <w:lvlJc w:val="right"/>
      <w:pPr>
        <w:ind w:left="1025" w:hanging="180"/>
      </w:pPr>
    </w:lvl>
    <w:lvl w:ilvl="3" w:tplc="0409000F" w:tentative="1">
      <w:start w:val="1"/>
      <w:numFmt w:val="decimal"/>
      <w:lvlText w:val="%4."/>
      <w:lvlJc w:val="left"/>
      <w:pPr>
        <w:ind w:left="1745" w:hanging="360"/>
      </w:pPr>
    </w:lvl>
    <w:lvl w:ilvl="4" w:tplc="04090019" w:tentative="1">
      <w:start w:val="1"/>
      <w:numFmt w:val="lowerLetter"/>
      <w:lvlText w:val="%5."/>
      <w:lvlJc w:val="left"/>
      <w:pPr>
        <w:ind w:left="2465" w:hanging="360"/>
      </w:pPr>
    </w:lvl>
    <w:lvl w:ilvl="5" w:tplc="0409001B" w:tentative="1">
      <w:start w:val="1"/>
      <w:numFmt w:val="lowerRoman"/>
      <w:lvlText w:val="%6."/>
      <w:lvlJc w:val="right"/>
      <w:pPr>
        <w:ind w:left="3185" w:hanging="180"/>
      </w:pPr>
    </w:lvl>
    <w:lvl w:ilvl="6" w:tplc="0409000F" w:tentative="1">
      <w:start w:val="1"/>
      <w:numFmt w:val="decimal"/>
      <w:lvlText w:val="%7."/>
      <w:lvlJc w:val="left"/>
      <w:pPr>
        <w:ind w:left="3905" w:hanging="360"/>
      </w:pPr>
    </w:lvl>
    <w:lvl w:ilvl="7" w:tplc="04090019" w:tentative="1">
      <w:start w:val="1"/>
      <w:numFmt w:val="lowerLetter"/>
      <w:lvlText w:val="%8."/>
      <w:lvlJc w:val="left"/>
      <w:pPr>
        <w:ind w:left="4625" w:hanging="360"/>
      </w:pPr>
    </w:lvl>
    <w:lvl w:ilvl="8" w:tplc="0409001B" w:tentative="1">
      <w:start w:val="1"/>
      <w:numFmt w:val="lowerRoman"/>
      <w:lvlText w:val="%9."/>
      <w:lvlJc w:val="right"/>
      <w:pPr>
        <w:ind w:left="5345" w:hanging="180"/>
      </w:pPr>
    </w:lvl>
  </w:abstractNum>
  <w:abstractNum w:abstractNumId="6">
    <w:nsid w:val="1BEE3890"/>
    <w:multiLevelType w:val="hybridMultilevel"/>
    <w:tmpl w:val="DDB63136"/>
    <w:lvl w:ilvl="0" w:tplc="FF1C5FC8">
      <w:start w:val="1"/>
      <w:numFmt w:val="decimal"/>
      <w:lvlText w:val="3.%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39309D"/>
    <w:multiLevelType w:val="hybridMultilevel"/>
    <w:tmpl w:val="C984524C"/>
    <w:lvl w:ilvl="0" w:tplc="47002084">
      <w:start w:val="7"/>
      <w:numFmt w:val="decimal"/>
      <w:lvlText w:val="3.%1.4"/>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29834C24"/>
    <w:multiLevelType w:val="hybridMultilevel"/>
    <w:tmpl w:val="7070E044"/>
    <w:lvl w:ilvl="0" w:tplc="DAB25806">
      <w:start w:val="7"/>
      <w:numFmt w:val="decimal"/>
      <w:lvlText w:val="3.%1.3"/>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51B36"/>
    <w:multiLevelType w:val="hybridMultilevel"/>
    <w:tmpl w:val="7092114A"/>
    <w:lvl w:ilvl="0" w:tplc="E4EAA7BC">
      <w:start w:val="7"/>
      <w:numFmt w:val="decimal"/>
      <w:lvlText w:val="3.%1.2"/>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60365B"/>
    <w:multiLevelType w:val="hybridMultilevel"/>
    <w:tmpl w:val="9C2CEF30"/>
    <w:lvl w:ilvl="0" w:tplc="418AB762">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1">
    <w:nsid w:val="37B00B69"/>
    <w:multiLevelType w:val="hybridMultilevel"/>
    <w:tmpl w:val="08BA06EE"/>
    <w:lvl w:ilvl="0" w:tplc="25DA6598">
      <w:start w:val="7"/>
      <w:numFmt w:val="decimal"/>
      <w:lvlText w:val="3.%1.5"/>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1621C1"/>
    <w:multiLevelType w:val="hybridMultilevel"/>
    <w:tmpl w:val="187C99DC"/>
    <w:lvl w:ilvl="0" w:tplc="1DFA4E6C">
      <w:start w:val="4"/>
      <w:numFmt w:val="decimal"/>
      <w:lvlText w:val="3.%1.1.2"/>
      <w:lvlJc w:val="left"/>
      <w:pPr>
        <w:ind w:left="1495"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3C6A6D9D"/>
    <w:multiLevelType w:val="hybridMultilevel"/>
    <w:tmpl w:val="BBB47E46"/>
    <w:lvl w:ilvl="0" w:tplc="53684704">
      <w:start w:val="7"/>
      <w:numFmt w:val="decimal"/>
      <w:lvlText w:val="3.%1.4.2"/>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466AD5"/>
    <w:multiLevelType w:val="hybridMultilevel"/>
    <w:tmpl w:val="7C0C602C"/>
    <w:lvl w:ilvl="0" w:tplc="56BA8E3E">
      <w:start w:val="3"/>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B24641"/>
    <w:multiLevelType w:val="multilevel"/>
    <w:tmpl w:val="C59A2DE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0B22D76"/>
    <w:multiLevelType w:val="hybridMultilevel"/>
    <w:tmpl w:val="3B26B120"/>
    <w:lvl w:ilvl="0" w:tplc="0B1440BE">
      <w:start w:val="3"/>
      <w:numFmt w:val="decimal"/>
      <w:lvlText w:val="3.%1.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761FA4"/>
    <w:multiLevelType w:val="hybridMultilevel"/>
    <w:tmpl w:val="62CA38E0"/>
    <w:lvl w:ilvl="0" w:tplc="E34EBC74">
      <w:start w:val="7"/>
      <w:numFmt w:val="decimal"/>
      <w:lvlText w:val="3.%1.6.3"/>
      <w:lvlJc w:val="left"/>
      <w:pPr>
        <w:ind w:left="1495" w:hanging="360"/>
      </w:pPr>
      <w:rPr>
        <w:rFonts w:ascii="Times New Roman" w:hAnsi="Times New Roman" w:cs="Times New Roman" w:hint="default"/>
        <w:b/>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052AA4"/>
    <w:multiLevelType w:val="hybridMultilevel"/>
    <w:tmpl w:val="ED2E9120"/>
    <w:lvl w:ilvl="0" w:tplc="20E444D4">
      <w:start w:val="7"/>
      <w:numFmt w:val="decimal"/>
      <w:lvlText w:val="3.%1.6"/>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EF4E82"/>
    <w:multiLevelType w:val="hybridMultilevel"/>
    <w:tmpl w:val="3594BEA2"/>
    <w:lvl w:ilvl="0" w:tplc="40661F18">
      <w:start w:val="7"/>
      <w:numFmt w:val="decimal"/>
      <w:lvlText w:val="3.%1.6.1"/>
      <w:lvlJc w:val="left"/>
      <w:pPr>
        <w:ind w:left="1495" w:hanging="360"/>
      </w:pPr>
      <w:rPr>
        <w:rFonts w:ascii="Times New Roman" w:hAnsi="Times New Roman" w:cs="Times New Roman" w:hint="default"/>
        <w:b/>
        <w:color w:val="000000" w:themeColor="text1"/>
        <w:sz w:val="24"/>
        <w:szCs w:val="24"/>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20">
    <w:nsid w:val="6D7D267C"/>
    <w:multiLevelType w:val="hybridMultilevel"/>
    <w:tmpl w:val="82321AEC"/>
    <w:lvl w:ilvl="0" w:tplc="D638B092">
      <w:start w:val="7"/>
      <w:numFmt w:val="decimal"/>
      <w:lvlText w:val="3.%1.4.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4859EE"/>
    <w:multiLevelType w:val="hybridMultilevel"/>
    <w:tmpl w:val="61BCE3AE"/>
    <w:lvl w:ilvl="0" w:tplc="9FFADA82">
      <w:start w:val="7"/>
      <w:numFmt w:val="decimal"/>
      <w:lvlText w:val="3.%1.4.3"/>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78F17BEE"/>
    <w:multiLevelType w:val="hybridMultilevel"/>
    <w:tmpl w:val="C97639EE"/>
    <w:lvl w:ilvl="0" w:tplc="B5B6B63C">
      <w:start w:val="2"/>
      <w:numFmt w:val="decimal"/>
      <w:lvlText w:val="3.%1.2"/>
      <w:lvlJc w:val="left"/>
      <w:pPr>
        <w:ind w:left="360" w:hanging="360"/>
      </w:pPr>
      <w:rPr>
        <w:rFonts w:hint="default"/>
        <w:b/>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num w:numId="1">
    <w:abstractNumId w:val="6"/>
  </w:num>
  <w:num w:numId="2">
    <w:abstractNumId w:val="22"/>
  </w:num>
  <w:num w:numId="3">
    <w:abstractNumId w:val="16"/>
  </w:num>
  <w:num w:numId="4">
    <w:abstractNumId w:val="1"/>
  </w:num>
  <w:num w:numId="5">
    <w:abstractNumId w:val="4"/>
  </w:num>
  <w:num w:numId="6">
    <w:abstractNumId w:val="3"/>
  </w:num>
  <w:num w:numId="7">
    <w:abstractNumId w:val="12"/>
  </w:num>
  <w:num w:numId="8">
    <w:abstractNumId w:val="20"/>
  </w:num>
  <w:num w:numId="9">
    <w:abstractNumId w:val="21"/>
  </w:num>
  <w:num w:numId="10">
    <w:abstractNumId w:val="11"/>
  </w:num>
  <w:num w:numId="11">
    <w:abstractNumId w:val="18"/>
  </w:num>
  <w:num w:numId="12">
    <w:abstractNumId w:val="19"/>
  </w:num>
  <w:num w:numId="13">
    <w:abstractNumId w:val="17"/>
  </w:num>
  <w:num w:numId="14">
    <w:abstractNumId w:val="5"/>
  </w:num>
  <w:num w:numId="15">
    <w:abstractNumId w:val="2"/>
  </w:num>
  <w:num w:numId="16">
    <w:abstractNumId w:val="7"/>
  </w:num>
  <w:num w:numId="17">
    <w:abstractNumId w:val="13"/>
  </w:num>
  <w:num w:numId="18">
    <w:abstractNumId w:val="9"/>
  </w:num>
  <w:num w:numId="19">
    <w:abstractNumId w:val="10"/>
  </w:num>
  <w:num w:numId="20">
    <w:abstractNumId w:val="8"/>
  </w:num>
  <w:num w:numId="21">
    <w:abstractNumId w:val="0"/>
  </w:num>
  <w:num w:numId="22">
    <w:abstractNumId w:val="15"/>
  </w:num>
  <w:num w:numId="23">
    <w:abstractNumId w:val="1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89Eqy1x0AqbCWEsWY3EaUJcUQbo=" w:salt="LjggNfMPh4X3RxcWskNRI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64F4A"/>
    <w:rsid w:val="004F3AFF"/>
    <w:rsid w:val="00531E96"/>
    <w:rsid w:val="005F3265"/>
    <w:rsid w:val="006E1F45"/>
    <w:rsid w:val="00764F4A"/>
    <w:rsid w:val="008F3214"/>
    <w:rsid w:val="009C4809"/>
    <w:rsid w:val="00CF7D3F"/>
    <w:rsid w:val="00E616E3"/>
    <w:rsid w:val="00E979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E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semiHidden/>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F4A"/>
    <w:rPr>
      <w:rFonts w:ascii="Tahoma" w:hAnsi="Tahoma" w:cs="Tahoma"/>
      <w:sz w:val="16"/>
      <w:szCs w:val="16"/>
    </w:rPr>
  </w:style>
  <w:style w:type="paragraph" w:styleId="ListParagraph">
    <w:name w:val="List Paragraph"/>
    <w:basedOn w:val="Normal"/>
    <w:link w:val="ListParagraphChar"/>
    <w:qFormat/>
    <w:rsid w:val="006E1F45"/>
    <w:pPr>
      <w:ind w:left="720"/>
      <w:contextualSpacing/>
    </w:pPr>
  </w:style>
  <w:style w:type="table" w:styleId="TableGrid">
    <w:name w:val="Table Grid"/>
    <w:basedOn w:val="TableNormal"/>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qFormat/>
    <w:rsid w:val="005F3265"/>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rsid w:val="005F3265"/>
    <w:rPr>
      <w:rFonts w:ascii="Times New Roman" w:eastAsia="Times New Roman" w:hAnsi="Times New Roman" w:cs="Times New Roman"/>
      <w:sz w:val="24"/>
      <w:szCs w:val="24"/>
      <w:lang/>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E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semiHidden/>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F4A"/>
    <w:rPr>
      <w:rFonts w:ascii="Tahoma" w:hAnsi="Tahoma" w:cs="Tahoma"/>
      <w:sz w:val="16"/>
      <w:szCs w:val="16"/>
    </w:rPr>
  </w:style>
  <w:style w:type="paragraph" w:styleId="ListParagraph">
    <w:name w:val="List Paragraph"/>
    <w:basedOn w:val="Normal"/>
    <w:link w:val="ListParagraphChar"/>
    <w:qFormat/>
    <w:rsid w:val="006E1F45"/>
    <w:pPr>
      <w:ind w:left="720"/>
      <w:contextualSpacing/>
    </w:pPr>
  </w:style>
  <w:style w:type="table" w:styleId="TableGrid">
    <w:name w:val="Table Grid"/>
    <w:basedOn w:val="TableNormal"/>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qFormat/>
    <w:rsid w:val="005F326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rsid w:val="005F3265"/>
    <w:rPr>
      <w:rFonts w:ascii="Times New Roman" w:eastAsia="Times New Roman" w:hAnsi="Times New Roman" w:cs="Times New Roman"/>
      <w:sz w:val="24"/>
      <w:szCs w:val="24"/>
      <w:lang w:val="id"/>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3365</Words>
  <Characters>19183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2026-05-20T02:54:00Z</dcterms:created>
  <dcterms:modified xsi:type="dcterms:W3CDTF">2026-05-20T02:54:00Z</dcterms:modified>
</cp:coreProperties>
</file>