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B5" w:rsidRDefault="001F15B5" w:rsidP="001F15B5">
      <w:pPr>
        <w:pStyle w:val="Heading1"/>
        <w:spacing w:line="480" w:lineRule="auto"/>
        <w:ind w:left="1276" w:right="854" w:firstLine="2"/>
        <w:jc w:val="center"/>
        <w:rPr>
          <w:color w:val="auto"/>
        </w:rPr>
      </w:pPr>
      <w:r w:rsidRPr="001F15B5">
        <w:rPr>
          <w:color w:val="auto"/>
        </w:rPr>
        <w:t xml:space="preserve">BAB V </w:t>
      </w:r>
    </w:p>
    <w:p w:rsidR="001F15B5" w:rsidRPr="001F15B5" w:rsidRDefault="001F15B5" w:rsidP="001F15B5">
      <w:pPr>
        <w:pStyle w:val="Heading1"/>
        <w:spacing w:line="480" w:lineRule="auto"/>
        <w:ind w:left="1276" w:right="854" w:firstLine="2"/>
        <w:jc w:val="center"/>
        <w:rPr>
          <w:color w:val="auto"/>
        </w:rPr>
      </w:pPr>
      <w:r w:rsidRPr="001F15B5">
        <w:rPr>
          <w:color w:val="auto"/>
          <w:spacing w:val="-2"/>
        </w:rPr>
        <w:t>PENUTUP</w:t>
      </w:r>
    </w:p>
    <w:p w:rsidR="001F15B5" w:rsidRPr="001F15B5" w:rsidRDefault="001F15B5" w:rsidP="00481AB3">
      <w:pPr>
        <w:pStyle w:val="Heading2"/>
        <w:keepNext w:val="0"/>
        <w:keepLines w:val="0"/>
        <w:widowControl w:val="0"/>
        <w:numPr>
          <w:ilvl w:val="1"/>
          <w:numId w:val="2"/>
        </w:numPr>
        <w:tabs>
          <w:tab w:val="left" w:pos="2272"/>
        </w:tabs>
        <w:autoSpaceDE w:val="0"/>
        <w:autoSpaceDN w:val="0"/>
        <w:spacing w:before="1" w:line="240" w:lineRule="auto"/>
        <w:jc w:val="both"/>
        <w:rPr>
          <w:color w:val="auto"/>
        </w:rPr>
      </w:pPr>
      <w:r w:rsidRPr="001F15B5">
        <w:rPr>
          <w:color w:val="auto"/>
          <w:spacing w:val="-2"/>
        </w:rPr>
        <w:t>Kesimpulan</w:t>
      </w:r>
    </w:p>
    <w:p w:rsidR="001F15B5" w:rsidRPr="001F15B5" w:rsidRDefault="001F15B5" w:rsidP="001F15B5">
      <w:pPr>
        <w:pStyle w:val="BodyText"/>
        <w:spacing w:before="272" w:line="480" w:lineRule="auto"/>
        <w:ind w:left="1844" w:right="1283" w:firstLine="568"/>
        <w:jc w:val="both"/>
      </w:pPr>
      <w:r w:rsidRPr="001F15B5">
        <w:t>Berdasarkan hasil penelitian yang telah dilakukan, maka dapat disimpulkan hal-hal sebagai</w:t>
      </w:r>
    </w:p>
    <w:p w:rsidR="001F15B5" w:rsidRPr="001F15B5" w:rsidRDefault="001F15B5" w:rsidP="00481AB3">
      <w:pPr>
        <w:pStyle w:val="ListParagraph"/>
        <w:widowControl w:val="0"/>
        <w:numPr>
          <w:ilvl w:val="2"/>
          <w:numId w:val="2"/>
        </w:numPr>
        <w:tabs>
          <w:tab w:val="left" w:pos="2772"/>
        </w:tabs>
        <w:autoSpaceDE w:val="0"/>
        <w:autoSpaceDN w:val="0"/>
        <w:spacing w:after="0" w:line="480" w:lineRule="auto"/>
        <w:ind w:right="1266"/>
        <w:contextualSpacing w:val="0"/>
        <w:jc w:val="both"/>
        <w:rPr>
          <w:sz w:val="24"/>
        </w:rPr>
      </w:pPr>
      <w:r w:rsidRPr="001F15B5">
        <w:rPr>
          <w:sz w:val="24"/>
        </w:rPr>
        <w:t>Berdasarkan hasil uji t pada tabel 4.19 diketahui bahwa nilai t-hitung (3.367) yang lebih besar dari t-tabel (3.367 &gt; 1.988) dengan tingkat signifikansi sebesar 0.001 &lt; 0.05. Hal ini menujukan ada pengaruh signifikan antara Kepuasan terhadap Kepatuhan wajib pajak yangartinya variabel kepuasan wajib pajak secara parsial berpengaruh terhadap variabel kepatuhan wajib pajak.</w:t>
      </w:r>
    </w:p>
    <w:p w:rsidR="001F15B5" w:rsidRPr="001F15B5" w:rsidRDefault="001F15B5" w:rsidP="00481AB3">
      <w:pPr>
        <w:pStyle w:val="ListParagraph"/>
        <w:widowControl w:val="0"/>
        <w:numPr>
          <w:ilvl w:val="2"/>
          <w:numId w:val="2"/>
        </w:numPr>
        <w:tabs>
          <w:tab w:val="left" w:pos="2772"/>
        </w:tabs>
        <w:autoSpaceDE w:val="0"/>
        <w:autoSpaceDN w:val="0"/>
        <w:spacing w:before="1" w:after="0" w:line="480" w:lineRule="auto"/>
        <w:ind w:right="1271"/>
        <w:contextualSpacing w:val="0"/>
        <w:jc w:val="both"/>
        <w:rPr>
          <w:sz w:val="24"/>
        </w:rPr>
      </w:pPr>
      <w:r w:rsidRPr="001F15B5">
        <w:rPr>
          <w:sz w:val="24"/>
        </w:rPr>
        <w:t>Berdasarkan Hasil uji t-hitung (2.107) yang lebih besar dari t-tabel (2.107 &gt; 1.988)dengantingkat signifikansi sebesar0.043 &lt; 0.05.Hal ini menujukan ada pengaruh signifikan antara Insentif terhadap Kepatuhan wajib pajak</w:t>
      </w:r>
    </w:p>
    <w:p w:rsidR="001F15B5" w:rsidRPr="001F15B5" w:rsidRDefault="001F15B5" w:rsidP="00481AB3">
      <w:pPr>
        <w:pStyle w:val="ListParagraph"/>
        <w:widowControl w:val="0"/>
        <w:numPr>
          <w:ilvl w:val="2"/>
          <w:numId w:val="2"/>
        </w:numPr>
        <w:tabs>
          <w:tab w:val="left" w:pos="2772"/>
        </w:tabs>
        <w:autoSpaceDE w:val="0"/>
        <w:autoSpaceDN w:val="0"/>
        <w:spacing w:before="1" w:after="0" w:line="480" w:lineRule="auto"/>
        <w:ind w:right="1271"/>
        <w:contextualSpacing w:val="0"/>
        <w:jc w:val="both"/>
        <w:rPr>
          <w:sz w:val="24"/>
        </w:rPr>
      </w:pPr>
      <w:r w:rsidRPr="001F15B5">
        <w:rPr>
          <w:sz w:val="24"/>
        </w:rPr>
        <w:t>Berdasarkan uji t diperoleh bahwa nilai t-hitung ntuk sanksi pajak sebesar(2.049) yang lebih besar dari t-tabel (2.049 &gt; 1.988) dengan tingkat signifikansi sebesar 0.038 &lt; 0.05 yang artinya bahwa variabel sanksi pajak secara parsial berpengaruh terhadap variabel kepatuhan wajib pajak</w:t>
      </w:r>
    </w:p>
    <w:p w:rsidR="001F15B5" w:rsidRPr="001F15B5" w:rsidRDefault="001F15B5" w:rsidP="00481AB3">
      <w:pPr>
        <w:pStyle w:val="ListParagraph"/>
        <w:widowControl w:val="0"/>
        <w:numPr>
          <w:ilvl w:val="2"/>
          <w:numId w:val="2"/>
        </w:numPr>
        <w:tabs>
          <w:tab w:val="left" w:pos="2772"/>
        </w:tabs>
        <w:autoSpaceDE w:val="0"/>
        <w:autoSpaceDN w:val="0"/>
        <w:spacing w:before="1" w:after="0" w:line="480" w:lineRule="auto"/>
        <w:ind w:right="1272"/>
        <w:contextualSpacing w:val="0"/>
        <w:jc w:val="both"/>
        <w:rPr>
          <w:sz w:val="24"/>
        </w:rPr>
      </w:pPr>
      <w:r w:rsidRPr="001F15B5">
        <w:rPr>
          <w:sz w:val="24"/>
        </w:rPr>
        <w:t>Berdasarkan uji statistik t diperoleh nilai thitung untuk kepuasan pajak dengan trustsebagai moderasi sebesar Diperolah nilai thitung sebesar 0.995&lt;nilaittabelsebesar1,988dengannilai sig.0.323&lt;daritingkat</w:t>
      </w:r>
    </w:p>
    <w:p w:rsidR="001F15B5" w:rsidRPr="001F15B5" w:rsidRDefault="001F15B5" w:rsidP="001F15B5">
      <w:pPr>
        <w:pStyle w:val="BodyText"/>
      </w:pPr>
    </w:p>
    <w:p w:rsidR="001F15B5" w:rsidRPr="001F15B5" w:rsidRDefault="001F15B5" w:rsidP="001F15B5">
      <w:pPr>
        <w:pStyle w:val="BodyText"/>
        <w:spacing w:before="69"/>
      </w:pPr>
    </w:p>
    <w:p w:rsidR="001F15B5" w:rsidRPr="001F15B5" w:rsidRDefault="001F15B5" w:rsidP="001F15B5">
      <w:pPr>
        <w:pStyle w:val="BodyText"/>
      </w:pPr>
      <w:bookmarkStart w:id="0" w:name="_GoBack"/>
      <w:bookmarkEnd w:id="0"/>
    </w:p>
    <w:p w:rsidR="001F15B5" w:rsidRPr="001F15B5" w:rsidRDefault="001F15B5" w:rsidP="001F15B5">
      <w:pPr>
        <w:pStyle w:val="BodyText"/>
      </w:pPr>
    </w:p>
    <w:p w:rsidR="001F15B5" w:rsidRPr="001F15B5" w:rsidRDefault="001F15B5" w:rsidP="001F15B5">
      <w:pPr>
        <w:pStyle w:val="BodyText"/>
      </w:pPr>
    </w:p>
    <w:p w:rsidR="001F15B5" w:rsidRPr="001F15B5" w:rsidRDefault="001F15B5" w:rsidP="001F15B5">
      <w:pPr>
        <w:pStyle w:val="BodyText"/>
        <w:spacing w:before="180"/>
      </w:pPr>
    </w:p>
    <w:p w:rsidR="001F15B5" w:rsidRPr="001F15B5" w:rsidRDefault="001F15B5" w:rsidP="001F15B5">
      <w:pPr>
        <w:pStyle w:val="BodyText"/>
        <w:spacing w:line="480" w:lineRule="auto"/>
        <w:ind w:left="2772" w:right="1278"/>
        <w:jc w:val="both"/>
      </w:pPr>
      <w:r w:rsidRPr="001F15B5">
        <w:t>signifikansi 0,05. Sehingga hipotesis yang berbunyi trust memperkuat pengaruh antara kepuasan wajib pajak terhadap kepatuhan wajib pajak diterima (H4 diterima)</w:t>
      </w:r>
    </w:p>
    <w:p w:rsidR="001F15B5" w:rsidRPr="001F15B5" w:rsidRDefault="001F15B5" w:rsidP="00481AB3">
      <w:pPr>
        <w:pStyle w:val="ListParagraph"/>
        <w:widowControl w:val="0"/>
        <w:numPr>
          <w:ilvl w:val="2"/>
          <w:numId w:val="2"/>
        </w:numPr>
        <w:tabs>
          <w:tab w:val="left" w:pos="2772"/>
        </w:tabs>
        <w:autoSpaceDE w:val="0"/>
        <w:autoSpaceDN w:val="0"/>
        <w:spacing w:before="1" w:after="0" w:line="480" w:lineRule="auto"/>
        <w:ind w:right="1272"/>
        <w:contextualSpacing w:val="0"/>
        <w:jc w:val="both"/>
        <w:rPr>
          <w:sz w:val="24"/>
        </w:rPr>
      </w:pPr>
      <w:r w:rsidRPr="001F15B5">
        <w:rPr>
          <w:sz w:val="24"/>
        </w:rPr>
        <w:t>Berdasarkan uji statistik t diperoleh nilai thitung sebesar -1.756 &lt; dari nilai ttabel sebesar 1,988 dengan nilai sig. 0.082 &gt; dari tingatsignifikansi 0,05. Sehingga hipotesis yang berbunyi trust tidak memperkuat pengaruh kepuasan pajak terhadap kepatuhan wajib pajak diterima (H5 diterima).</w:t>
      </w:r>
    </w:p>
    <w:p w:rsidR="001F15B5" w:rsidRPr="001F15B5" w:rsidRDefault="001F15B5" w:rsidP="00481AB3">
      <w:pPr>
        <w:pStyle w:val="ListParagraph"/>
        <w:widowControl w:val="0"/>
        <w:numPr>
          <w:ilvl w:val="2"/>
          <w:numId w:val="2"/>
        </w:numPr>
        <w:tabs>
          <w:tab w:val="left" w:pos="2772"/>
        </w:tabs>
        <w:autoSpaceDE w:val="0"/>
        <w:autoSpaceDN w:val="0"/>
        <w:spacing w:before="1" w:after="0" w:line="480" w:lineRule="auto"/>
        <w:ind w:right="1272"/>
        <w:contextualSpacing w:val="0"/>
        <w:jc w:val="both"/>
        <w:rPr>
          <w:sz w:val="24"/>
        </w:rPr>
      </w:pPr>
      <w:r w:rsidRPr="001F15B5">
        <w:rPr>
          <w:sz w:val="24"/>
        </w:rPr>
        <w:t>Berdasarkan uji statistik t diperoleh nilai thitung sebesar-1.029 &lt; dari nilai ttabel sebesar 1,988 dengan nilai sig. 0.306 &lt; dari tingatsignifikansi 0,05.Sehingga hipotesis yang berbunyi trust memperkuat pengaruh sanksi pajak terhadap kepatuhan wajib pajak diterima (H6 diterima)</w:t>
      </w:r>
    </w:p>
    <w:p w:rsidR="001F15B5" w:rsidRPr="001F15B5" w:rsidRDefault="001F15B5" w:rsidP="00481AB3">
      <w:pPr>
        <w:pStyle w:val="Heading2"/>
        <w:keepNext w:val="0"/>
        <w:keepLines w:val="0"/>
        <w:widowControl w:val="0"/>
        <w:numPr>
          <w:ilvl w:val="1"/>
          <w:numId w:val="2"/>
        </w:numPr>
        <w:tabs>
          <w:tab w:val="left" w:pos="2563"/>
        </w:tabs>
        <w:autoSpaceDE w:val="0"/>
        <w:autoSpaceDN w:val="0"/>
        <w:spacing w:before="5" w:line="240" w:lineRule="auto"/>
        <w:ind w:left="2563" w:hanging="360"/>
        <w:jc w:val="both"/>
        <w:rPr>
          <w:color w:val="auto"/>
        </w:rPr>
      </w:pPr>
      <w:r w:rsidRPr="001F15B5">
        <w:rPr>
          <w:color w:val="auto"/>
          <w:spacing w:val="-4"/>
        </w:rPr>
        <w:t>Saran</w:t>
      </w:r>
    </w:p>
    <w:p w:rsidR="001F15B5" w:rsidRPr="001F15B5" w:rsidRDefault="001F15B5" w:rsidP="001F15B5">
      <w:pPr>
        <w:pStyle w:val="BodyText"/>
        <w:spacing w:before="272" w:line="480" w:lineRule="auto"/>
        <w:ind w:left="1844" w:right="1283" w:firstLine="720"/>
        <w:jc w:val="both"/>
      </w:pPr>
      <w:r w:rsidRPr="001F15B5">
        <w:t>Berdasarkan kesimpulan diatas, maka peneliti mengajukan saran yang diharapkan dapat menjadi perbaikan untuk kedepannya.</w:t>
      </w:r>
    </w:p>
    <w:p w:rsidR="001F15B5" w:rsidRPr="001F15B5" w:rsidRDefault="001F15B5" w:rsidP="00481AB3">
      <w:pPr>
        <w:pStyle w:val="ListParagraph"/>
        <w:widowControl w:val="0"/>
        <w:numPr>
          <w:ilvl w:val="0"/>
          <w:numId w:val="1"/>
        </w:numPr>
        <w:tabs>
          <w:tab w:val="left" w:pos="2563"/>
        </w:tabs>
        <w:autoSpaceDE w:val="0"/>
        <w:autoSpaceDN w:val="0"/>
        <w:spacing w:before="1" w:after="0" w:line="240" w:lineRule="auto"/>
        <w:ind w:left="2563"/>
        <w:contextualSpacing w:val="0"/>
        <w:jc w:val="both"/>
        <w:rPr>
          <w:sz w:val="24"/>
        </w:rPr>
      </w:pPr>
      <w:r w:rsidRPr="001F15B5">
        <w:rPr>
          <w:sz w:val="24"/>
        </w:rPr>
        <w:t>BagiPihakKPPPratamaLubuk</w:t>
      </w:r>
      <w:r w:rsidRPr="001F15B5">
        <w:rPr>
          <w:spacing w:val="-4"/>
          <w:sz w:val="24"/>
        </w:rPr>
        <w:t>Pakam</w:t>
      </w:r>
    </w:p>
    <w:p w:rsidR="001F15B5" w:rsidRPr="001F15B5" w:rsidRDefault="001F15B5" w:rsidP="001F15B5">
      <w:pPr>
        <w:pStyle w:val="BodyText"/>
        <w:spacing w:before="276" w:line="480" w:lineRule="auto"/>
        <w:ind w:left="2564" w:right="1271"/>
        <w:jc w:val="both"/>
      </w:pPr>
      <w:r w:rsidRPr="001F15B5">
        <w:t>Disarankan kepada KPP Pratama Lubuk Pakam agar lebih baik lagi dalam memberikan pelayanan agar lebih menigkatkan kepatuhan wajib pajak. Serta memberi insentif terhadap karyawan KPP Pratama Lubuk Pakam dengan tujuan mendorong karyawan KPP Pratama Lubuk Pakam agarlebih meningkatkan kinerja karyawan sehingga dapat memberikan pelayanayangmemuaskanbagiparawajibpajak.Serta</w:t>
      </w:r>
      <w:r w:rsidRPr="001F15B5">
        <w:rPr>
          <w:spacing w:val="-2"/>
        </w:rPr>
        <w:t>tetap</w:t>
      </w:r>
    </w:p>
    <w:p w:rsidR="001F15B5" w:rsidRPr="001F15B5" w:rsidRDefault="001F15B5" w:rsidP="001F15B5">
      <w:pPr>
        <w:pStyle w:val="BodyText"/>
        <w:spacing w:line="480" w:lineRule="auto"/>
        <w:jc w:val="both"/>
        <w:sectPr w:rsidR="001F15B5" w:rsidRPr="001F15B5">
          <w:headerReference w:type="even" r:id="rId7"/>
          <w:headerReference w:type="default" r:id="rId8"/>
          <w:headerReference w:type="first" r:id="rId9"/>
          <w:pgSz w:w="11910" w:h="16840"/>
          <w:pgMar w:top="960" w:right="425" w:bottom="280" w:left="425" w:header="710" w:footer="0" w:gutter="0"/>
          <w:pgNumType w:start="90"/>
          <w:cols w:space="720"/>
        </w:sectPr>
      </w:pPr>
    </w:p>
    <w:p w:rsidR="001F15B5" w:rsidRPr="001F15B5" w:rsidRDefault="001F15B5" w:rsidP="001F15B5">
      <w:pPr>
        <w:pStyle w:val="BodyText"/>
      </w:pPr>
    </w:p>
    <w:p w:rsidR="001F15B5" w:rsidRPr="001F15B5" w:rsidRDefault="001F15B5" w:rsidP="001F15B5">
      <w:pPr>
        <w:pStyle w:val="BodyText"/>
      </w:pPr>
    </w:p>
    <w:p w:rsidR="001F15B5" w:rsidRPr="001F15B5" w:rsidRDefault="001F15B5" w:rsidP="001F15B5">
      <w:pPr>
        <w:pStyle w:val="BodyText"/>
      </w:pPr>
    </w:p>
    <w:p w:rsidR="001F15B5" w:rsidRPr="001F15B5" w:rsidRDefault="001F15B5" w:rsidP="001F15B5">
      <w:pPr>
        <w:pStyle w:val="BodyText"/>
        <w:spacing w:before="180"/>
      </w:pPr>
    </w:p>
    <w:p w:rsidR="001F15B5" w:rsidRPr="001F15B5" w:rsidRDefault="001F15B5" w:rsidP="001F15B5">
      <w:pPr>
        <w:pStyle w:val="BodyText"/>
        <w:spacing w:line="480" w:lineRule="auto"/>
        <w:ind w:left="2564" w:right="1281"/>
        <w:jc w:val="both"/>
      </w:pPr>
      <w:r w:rsidRPr="001F15B5">
        <w:t>mempertahankan sanksi bagi para wajib pajak yang ada di KPP Pratama Lubuk Pakam agar lebih memberikan dampak yang positif terhadap kepatuhan wajib pajak.</w:t>
      </w:r>
    </w:p>
    <w:p w:rsidR="001F15B5" w:rsidRPr="001F15B5" w:rsidRDefault="001F15B5" w:rsidP="00481AB3">
      <w:pPr>
        <w:pStyle w:val="ListParagraph"/>
        <w:widowControl w:val="0"/>
        <w:numPr>
          <w:ilvl w:val="0"/>
          <w:numId w:val="1"/>
        </w:numPr>
        <w:tabs>
          <w:tab w:val="left" w:pos="2563"/>
        </w:tabs>
        <w:autoSpaceDE w:val="0"/>
        <w:autoSpaceDN w:val="0"/>
        <w:spacing w:before="1" w:after="0" w:line="240" w:lineRule="auto"/>
        <w:ind w:left="2563"/>
        <w:contextualSpacing w:val="0"/>
        <w:jc w:val="both"/>
        <w:rPr>
          <w:sz w:val="24"/>
        </w:rPr>
      </w:pPr>
      <w:r w:rsidRPr="001F15B5">
        <w:rPr>
          <w:sz w:val="24"/>
        </w:rPr>
        <w:t>BagiWajib</w:t>
      </w:r>
      <w:r w:rsidRPr="001F15B5">
        <w:rPr>
          <w:spacing w:val="-2"/>
          <w:sz w:val="24"/>
        </w:rPr>
        <w:t>Pajak</w:t>
      </w:r>
    </w:p>
    <w:p w:rsidR="001F15B5" w:rsidRPr="001F15B5" w:rsidRDefault="001F15B5" w:rsidP="001F15B5">
      <w:pPr>
        <w:pStyle w:val="BodyText"/>
      </w:pPr>
    </w:p>
    <w:p w:rsidR="001F15B5" w:rsidRPr="001F15B5" w:rsidRDefault="001F15B5" w:rsidP="001F15B5">
      <w:pPr>
        <w:pStyle w:val="BodyText"/>
        <w:spacing w:line="480" w:lineRule="auto"/>
        <w:ind w:left="2564" w:right="1281"/>
        <w:jc w:val="both"/>
      </w:pPr>
      <w:r w:rsidRPr="001F15B5">
        <w:t xml:space="preserve">Saran untuk Wajib Pajak yang terdaftar di KPP Pratama Lubuk Pakam diharapkan agar lebih mematuhi dalam membayar pajak terutama bagi yang terdaftar di KPP Pratama Lubuk Pakam sehingga dapatmeningkatkan kepuasan wajib pajak yang ada di KPP Pratama lubuk </w:t>
      </w:r>
      <w:r w:rsidRPr="001F15B5">
        <w:rPr>
          <w:spacing w:val="-2"/>
        </w:rPr>
        <w:t>Pakam.</w:t>
      </w:r>
    </w:p>
    <w:p w:rsidR="001F15B5" w:rsidRPr="001F15B5" w:rsidRDefault="001F15B5" w:rsidP="00481AB3">
      <w:pPr>
        <w:pStyle w:val="ListParagraph"/>
        <w:widowControl w:val="0"/>
        <w:numPr>
          <w:ilvl w:val="0"/>
          <w:numId w:val="1"/>
        </w:numPr>
        <w:tabs>
          <w:tab w:val="left" w:pos="2563"/>
        </w:tabs>
        <w:autoSpaceDE w:val="0"/>
        <w:autoSpaceDN w:val="0"/>
        <w:spacing w:before="1" w:after="0" w:line="240" w:lineRule="auto"/>
        <w:ind w:left="2563"/>
        <w:contextualSpacing w:val="0"/>
        <w:jc w:val="both"/>
        <w:rPr>
          <w:sz w:val="24"/>
        </w:rPr>
      </w:pPr>
      <w:r w:rsidRPr="001F15B5">
        <w:rPr>
          <w:sz w:val="24"/>
        </w:rPr>
        <w:t>BagiPeneliti</w:t>
      </w:r>
      <w:r w:rsidRPr="001F15B5">
        <w:rPr>
          <w:spacing w:val="-2"/>
          <w:sz w:val="24"/>
        </w:rPr>
        <w:t xml:space="preserve"> Selanjutnya</w:t>
      </w:r>
    </w:p>
    <w:p w:rsidR="001F15B5" w:rsidRPr="001F15B5" w:rsidRDefault="001F15B5" w:rsidP="001F15B5">
      <w:pPr>
        <w:pStyle w:val="BodyText"/>
      </w:pPr>
    </w:p>
    <w:p w:rsidR="001F15B5" w:rsidRPr="001F15B5" w:rsidRDefault="001F15B5" w:rsidP="001F15B5">
      <w:pPr>
        <w:pStyle w:val="BodyText"/>
        <w:spacing w:line="480" w:lineRule="auto"/>
        <w:ind w:left="2564" w:right="1282"/>
        <w:jc w:val="both"/>
      </w:pPr>
      <w:r w:rsidRPr="001F15B5">
        <w:t>Saran untuk peneliti selanjutnya yang akan melakukan penelitian sejenis agar mencoba menambah variabel lain seperti Kualitas, variabel Motivasi, variabel Kompensasi dan memperbanyak jumlah sampel agar menambah keakuratan hasil penelitian.</w:t>
      </w:r>
    </w:p>
    <w:p w:rsidR="00764F4A" w:rsidRPr="001F15B5" w:rsidRDefault="00764F4A" w:rsidP="001F15B5"/>
    <w:sectPr w:rsidR="00764F4A" w:rsidRPr="001F15B5" w:rsidSect="00002EC4">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16A" w:rsidRDefault="0047616A" w:rsidP="00764F4A">
      <w:pPr>
        <w:spacing w:after="0" w:line="240" w:lineRule="auto"/>
      </w:pPr>
      <w:r>
        <w:separator/>
      </w:r>
    </w:p>
  </w:endnote>
  <w:endnote w:type="continuationSeparator" w:id="1">
    <w:p w:rsidR="0047616A" w:rsidRDefault="0047616A"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16A" w:rsidRDefault="0047616A" w:rsidP="00764F4A">
      <w:pPr>
        <w:spacing w:after="0" w:line="240" w:lineRule="auto"/>
      </w:pPr>
      <w:r>
        <w:separator/>
      </w:r>
    </w:p>
  </w:footnote>
  <w:footnote w:type="continuationSeparator" w:id="1">
    <w:p w:rsidR="0047616A" w:rsidRDefault="0047616A"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B5" w:rsidRDefault="00535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3" o:spid="_x0000_s2122" type="#_x0000_t75" style="position:absolute;margin-left:0;margin-top:0;width:552.65pt;height:544.55pt;z-index:-251600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B5" w:rsidRDefault="005356A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4" o:spid="_x0000_s2123" type="#_x0000_t75" style="position:absolute;margin-left:0;margin-top:0;width:552.65pt;height:544.55pt;z-index:-25159987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 o:spid="_x0000_s2127" type="#_x0000_t202" style="position:absolute;margin-left:495.4pt;margin-top:34.5pt;width:19pt;height:15.3pt;z-index:-2516060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" filled="f" stroked="f">
          <v:path arrowok="t"/>
          <v:textbox inset="0,0,0,0">
            <w:txbxContent>
              <w:p w:rsidR="001F15B5" w:rsidRDefault="005356A5">
                <w:pPr>
                  <w:pStyle w:val="BodyText"/>
                  <w:spacing w:before="10"/>
                  <w:ind w:left="60"/>
                </w:pPr>
                <w:r>
                  <w:rPr>
                    <w:spacing w:val="-5"/>
                  </w:rPr>
                  <w:fldChar w:fldCharType="begin"/>
                </w:r>
                <w:r w:rsidR="001F15B5">
                  <w:rPr>
                    <w:spacing w:val="-5"/>
                  </w:rPr>
                  <w:instrText xml:space="preserve"> PAGE </w:instrText>
                </w:r>
                <w:r>
                  <w:rPr>
                    <w:spacing w:val="-5"/>
                  </w:rPr>
                  <w:fldChar w:fldCharType="separate"/>
                </w:r>
                <w:r w:rsidR="001F4CDC">
                  <w:rPr>
                    <w:noProof/>
                    <w:spacing w:val="-5"/>
                  </w:rPr>
                  <w:t>90</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B5" w:rsidRDefault="00535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2" o:spid="_x0000_s2121" type="#_x0000_t75" style="position:absolute;margin-left:0;margin-top:0;width:552.65pt;height:544.55pt;z-index:-2516019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535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6" o:spid="_x0000_s2125" type="#_x0000_t75" style="position:absolute;margin-left:0;margin-top:0;width:552.65pt;height:544.55pt;z-index:-251597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535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7" o:spid="_x0000_s2126" type="#_x0000_t75" style="position:absolute;margin-left:0;margin-top:0;width:552.65pt;height:544.55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535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5865" o:spid="_x0000_s2124" type="#_x0000_t75" style="position:absolute;margin-left:0;margin-top:0;width:552.65pt;height:544.55pt;z-index:-25159884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6E58"/>
    <w:multiLevelType w:val="multilevel"/>
    <w:tmpl w:val="FCB679E2"/>
    <w:lvl w:ilvl="0">
      <w:start w:val="5"/>
      <w:numFmt w:val="decimal"/>
      <w:lvlText w:val="%1"/>
      <w:lvlJc w:val="left"/>
      <w:pPr>
        <w:ind w:left="2272" w:hanging="428"/>
        <w:jc w:val="left"/>
      </w:pPr>
      <w:rPr>
        <w:rFonts w:hint="default"/>
        <w:lang w:eastAsia="en-US" w:bidi="ar-SA"/>
      </w:rPr>
    </w:lvl>
    <w:lvl w:ilvl="1">
      <w:start w:val="1"/>
      <w:numFmt w:val="decimal"/>
      <w:lvlText w:val="%1.%2"/>
      <w:lvlJc w:val="left"/>
      <w:pPr>
        <w:ind w:left="2272" w:hanging="428"/>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7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19" w:hanging="360"/>
      </w:pPr>
      <w:rPr>
        <w:rFonts w:hint="default"/>
        <w:lang w:eastAsia="en-US" w:bidi="ar-SA"/>
      </w:rPr>
    </w:lvl>
    <w:lvl w:ilvl="4">
      <w:numFmt w:val="bullet"/>
      <w:lvlText w:val="•"/>
      <w:lvlJc w:val="left"/>
      <w:pPr>
        <w:ind w:left="5539" w:hanging="360"/>
      </w:pPr>
      <w:rPr>
        <w:rFonts w:hint="default"/>
        <w:lang w:eastAsia="en-US" w:bidi="ar-SA"/>
      </w:rPr>
    </w:lvl>
    <w:lvl w:ilvl="5">
      <w:numFmt w:val="bullet"/>
      <w:lvlText w:val="•"/>
      <w:lvlJc w:val="left"/>
      <w:pPr>
        <w:ind w:left="6459" w:hanging="360"/>
      </w:pPr>
      <w:rPr>
        <w:rFonts w:hint="default"/>
        <w:lang w:eastAsia="en-US" w:bidi="ar-SA"/>
      </w:rPr>
    </w:lvl>
    <w:lvl w:ilvl="6">
      <w:numFmt w:val="bullet"/>
      <w:lvlText w:val="•"/>
      <w:lvlJc w:val="left"/>
      <w:pPr>
        <w:ind w:left="7378" w:hanging="360"/>
      </w:pPr>
      <w:rPr>
        <w:rFonts w:hint="default"/>
        <w:lang w:eastAsia="en-US" w:bidi="ar-SA"/>
      </w:rPr>
    </w:lvl>
    <w:lvl w:ilvl="7">
      <w:numFmt w:val="bullet"/>
      <w:lvlText w:val="•"/>
      <w:lvlJc w:val="left"/>
      <w:pPr>
        <w:ind w:left="8298" w:hanging="360"/>
      </w:pPr>
      <w:rPr>
        <w:rFonts w:hint="default"/>
        <w:lang w:eastAsia="en-US" w:bidi="ar-SA"/>
      </w:rPr>
    </w:lvl>
    <w:lvl w:ilvl="8">
      <w:numFmt w:val="bullet"/>
      <w:lvlText w:val="•"/>
      <w:lvlJc w:val="left"/>
      <w:pPr>
        <w:ind w:left="9218" w:hanging="360"/>
      </w:pPr>
      <w:rPr>
        <w:rFonts w:hint="default"/>
        <w:lang w:eastAsia="en-US" w:bidi="ar-SA"/>
      </w:rPr>
    </w:lvl>
  </w:abstractNum>
  <w:abstractNum w:abstractNumId="1">
    <w:nsid w:val="794404A4"/>
    <w:multiLevelType w:val="hybridMultilevel"/>
    <w:tmpl w:val="8822FC52"/>
    <w:lvl w:ilvl="0" w:tplc="8096801C">
      <w:start w:val="1"/>
      <w:numFmt w:val="decimal"/>
      <w:lvlText w:val="%1."/>
      <w:lvlJc w:val="left"/>
      <w:pPr>
        <w:ind w:left="256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25060AA">
      <w:numFmt w:val="bullet"/>
      <w:lvlText w:val="•"/>
      <w:lvlJc w:val="left"/>
      <w:pPr>
        <w:ind w:left="3409" w:hanging="360"/>
      </w:pPr>
      <w:rPr>
        <w:rFonts w:hint="default"/>
        <w:lang w:eastAsia="en-US" w:bidi="ar-SA"/>
      </w:rPr>
    </w:lvl>
    <w:lvl w:ilvl="2" w:tplc="F4BEA4FA">
      <w:numFmt w:val="bullet"/>
      <w:lvlText w:val="•"/>
      <w:lvlJc w:val="left"/>
      <w:pPr>
        <w:ind w:left="4259" w:hanging="360"/>
      </w:pPr>
      <w:rPr>
        <w:rFonts w:hint="default"/>
        <w:lang w:eastAsia="en-US" w:bidi="ar-SA"/>
      </w:rPr>
    </w:lvl>
    <w:lvl w:ilvl="3" w:tplc="BD1EC2FA">
      <w:numFmt w:val="bullet"/>
      <w:lvlText w:val="•"/>
      <w:lvlJc w:val="left"/>
      <w:pPr>
        <w:ind w:left="5109" w:hanging="360"/>
      </w:pPr>
      <w:rPr>
        <w:rFonts w:hint="default"/>
        <w:lang w:eastAsia="en-US" w:bidi="ar-SA"/>
      </w:rPr>
    </w:lvl>
    <w:lvl w:ilvl="4" w:tplc="95AC9130">
      <w:numFmt w:val="bullet"/>
      <w:lvlText w:val="•"/>
      <w:lvlJc w:val="left"/>
      <w:pPr>
        <w:ind w:left="5959" w:hanging="360"/>
      </w:pPr>
      <w:rPr>
        <w:rFonts w:hint="default"/>
        <w:lang w:eastAsia="en-US" w:bidi="ar-SA"/>
      </w:rPr>
    </w:lvl>
    <w:lvl w:ilvl="5" w:tplc="787837F2">
      <w:numFmt w:val="bullet"/>
      <w:lvlText w:val="•"/>
      <w:lvlJc w:val="left"/>
      <w:pPr>
        <w:ind w:left="6809" w:hanging="360"/>
      </w:pPr>
      <w:rPr>
        <w:rFonts w:hint="default"/>
        <w:lang w:eastAsia="en-US" w:bidi="ar-SA"/>
      </w:rPr>
    </w:lvl>
    <w:lvl w:ilvl="6" w:tplc="A8EAC7E2">
      <w:numFmt w:val="bullet"/>
      <w:lvlText w:val="•"/>
      <w:lvlJc w:val="left"/>
      <w:pPr>
        <w:ind w:left="7658" w:hanging="360"/>
      </w:pPr>
      <w:rPr>
        <w:rFonts w:hint="default"/>
        <w:lang w:eastAsia="en-US" w:bidi="ar-SA"/>
      </w:rPr>
    </w:lvl>
    <w:lvl w:ilvl="7" w:tplc="DAA23902">
      <w:numFmt w:val="bullet"/>
      <w:lvlText w:val="•"/>
      <w:lvlJc w:val="left"/>
      <w:pPr>
        <w:ind w:left="8508" w:hanging="360"/>
      </w:pPr>
      <w:rPr>
        <w:rFonts w:hint="default"/>
        <w:lang w:eastAsia="en-US" w:bidi="ar-SA"/>
      </w:rPr>
    </w:lvl>
    <w:lvl w:ilvl="8" w:tplc="71EAA9DE">
      <w:numFmt w:val="bullet"/>
      <w:lvlText w:val="•"/>
      <w:lvlJc w:val="left"/>
      <w:pPr>
        <w:ind w:left="9358" w:hanging="360"/>
      </w:pPr>
      <w:rPr>
        <w:rFonts w:hint="default"/>
        <w:lang w:eastAsia="en-US" w:bidi="ar-SA"/>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lB6h/lbpGlMpMVnzYxMYM7PU2sk=" w:salt="MQGrsrB9jvdC4vDZYYHz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17426E"/>
    <w:rsid w:val="001F15B5"/>
    <w:rsid w:val="001F4CDC"/>
    <w:rsid w:val="0029077D"/>
    <w:rsid w:val="0047616A"/>
    <w:rsid w:val="00481AB3"/>
    <w:rsid w:val="00531E96"/>
    <w:rsid w:val="005356A5"/>
    <w:rsid w:val="005C1DF2"/>
    <w:rsid w:val="005F3265"/>
    <w:rsid w:val="0067157A"/>
    <w:rsid w:val="006E1F45"/>
    <w:rsid w:val="006F2B26"/>
    <w:rsid w:val="00764F4A"/>
    <w:rsid w:val="007C255D"/>
    <w:rsid w:val="00987E2E"/>
    <w:rsid w:val="009C4809"/>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2026-05-20T03:22:00Z</dcterms:created>
  <dcterms:modified xsi:type="dcterms:W3CDTF">2026-05-20T03:22:00Z</dcterms:modified>
</cp:coreProperties>
</file>