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33" w:rsidRDefault="00046433">
      <w:pPr>
        <w:pStyle w:val="BodyText"/>
        <w:spacing w:before="60"/>
      </w:pPr>
    </w:p>
    <w:p w:rsidR="00046433" w:rsidRDefault="009B5B6D">
      <w:pPr>
        <w:spacing w:line="276" w:lineRule="auto"/>
        <w:ind w:left="873" w:right="443"/>
        <w:jc w:val="center"/>
        <w:rPr>
          <w:b/>
          <w:sz w:val="24"/>
        </w:rPr>
      </w:pPr>
      <w:r>
        <w:rPr>
          <w:b/>
          <w:sz w:val="24"/>
        </w:rPr>
        <w:t>PENGARUHPENGETAHUANPERPAJAKANDANLINGKUNGAN TERHADAPKEPATUHAN WAJIB PAJAK ORANG PRIBADI YANG TERDAFTARPADAKANTOR PELAYANAN</w:t>
      </w:r>
    </w:p>
    <w:p w:rsidR="00046433" w:rsidRDefault="009B5B6D">
      <w:pPr>
        <w:spacing w:before="5"/>
        <w:ind w:left="873" w:right="447"/>
        <w:jc w:val="center"/>
        <w:rPr>
          <w:b/>
          <w:sz w:val="24"/>
        </w:rPr>
      </w:pPr>
      <w:r>
        <w:rPr>
          <w:b/>
          <w:spacing w:val="-2"/>
          <w:sz w:val="24"/>
        </w:rPr>
        <w:t>PAJAK(KPP)PRATAMAMEDAN</w:t>
      </w:r>
      <w:r>
        <w:rPr>
          <w:b/>
          <w:spacing w:val="-4"/>
          <w:sz w:val="24"/>
        </w:rPr>
        <w:t>TIMUR</w:t>
      </w:r>
    </w:p>
    <w:p w:rsidR="00046433" w:rsidRDefault="00046433">
      <w:pPr>
        <w:pStyle w:val="BodyText"/>
        <w:rPr>
          <w:b/>
        </w:rPr>
      </w:pPr>
    </w:p>
    <w:p w:rsidR="00046433" w:rsidRDefault="00046433">
      <w:pPr>
        <w:pStyle w:val="BodyText"/>
        <w:spacing w:before="43"/>
        <w:rPr>
          <w:b/>
        </w:rPr>
      </w:pPr>
    </w:p>
    <w:p w:rsidR="00046433" w:rsidRDefault="009B5B6D">
      <w:pPr>
        <w:spacing w:before="1"/>
        <w:ind w:left="1942" w:right="1517"/>
        <w:jc w:val="center"/>
        <w:rPr>
          <w:b/>
          <w:sz w:val="24"/>
        </w:rPr>
      </w:pPr>
      <w:r>
        <w:rPr>
          <w:b/>
          <w:noProof/>
          <w:sz w:val="24"/>
          <w:lang w:val="en-US"/>
        </w:rPr>
        <w:drawing>
          <wp:anchor distT="0" distB="0" distL="0" distR="0" simplePos="0" relativeHeight="487546880" behindDoc="1" locked="0" layoutInCell="1" allowOverlap="1">
            <wp:simplePos x="0" y="0"/>
            <wp:positionH relativeFrom="page">
              <wp:posOffset>1456690</wp:posOffset>
            </wp:positionH>
            <wp:positionV relativeFrom="paragraph">
              <wp:posOffset>436863</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667249" cy="4591049"/>
                    </a:xfrm>
                    <a:prstGeom prst="rect">
                      <a:avLst/>
                    </a:prstGeom>
                  </pic:spPr>
                </pic:pic>
              </a:graphicData>
            </a:graphic>
          </wp:anchor>
        </w:drawing>
      </w:r>
      <w:r>
        <w:rPr>
          <w:b/>
          <w:spacing w:val="-4"/>
          <w:sz w:val="24"/>
          <w:u w:val="single"/>
        </w:rPr>
        <w:t>CAMELYAADELYANIBRHUTAGALUNG</w:t>
      </w:r>
      <w:r>
        <w:rPr>
          <w:b/>
          <w:sz w:val="24"/>
        </w:rPr>
        <w:t>NPM. 213214007</w:t>
      </w:r>
    </w:p>
    <w:p w:rsidR="00046433" w:rsidRDefault="00046433">
      <w:pPr>
        <w:pStyle w:val="BodyText"/>
        <w:rPr>
          <w:b/>
        </w:rPr>
      </w:pPr>
    </w:p>
    <w:p w:rsidR="00046433" w:rsidRDefault="00046433">
      <w:pPr>
        <w:pStyle w:val="BodyText"/>
        <w:rPr>
          <w:b/>
        </w:rPr>
      </w:pPr>
    </w:p>
    <w:p w:rsidR="00046433" w:rsidRDefault="00046433">
      <w:pPr>
        <w:pStyle w:val="BodyText"/>
        <w:spacing w:before="8"/>
        <w:rPr>
          <w:b/>
        </w:rPr>
      </w:pPr>
    </w:p>
    <w:p w:rsidR="00046433" w:rsidRDefault="009B5B6D">
      <w:pPr>
        <w:ind w:left="873" w:right="452"/>
        <w:jc w:val="center"/>
        <w:rPr>
          <w:b/>
          <w:sz w:val="24"/>
        </w:rPr>
      </w:pPr>
      <w:r>
        <w:rPr>
          <w:b/>
          <w:spacing w:val="-2"/>
          <w:sz w:val="24"/>
        </w:rPr>
        <w:t>ABSTRAK</w:t>
      </w:r>
    </w:p>
    <w:p w:rsidR="00046433" w:rsidRDefault="00046433">
      <w:pPr>
        <w:pStyle w:val="BodyText"/>
        <w:spacing w:before="16"/>
        <w:rPr>
          <w:b/>
        </w:rPr>
      </w:pPr>
    </w:p>
    <w:p w:rsidR="00046433" w:rsidRDefault="009B5B6D">
      <w:pPr>
        <w:pStyle w:val="BodyText"/>
        <w:ind w:left="572" w:right="137"/>
        <w:jc w:val="both"/>
      </w:pPr>
      <w:r>
        <w:t>Penelitianinibertujuanuntukmengetahuidan</w:t>
      </w:r>
      <w:r>
        <w:t>menganalisispengaruhpengetahuan perpajakan dan lingkungan terhadap kepatuhan wajib pajak orang pribadi yang terdaftar di KPP Pratama Medan Timur.Penelitian ini menggunakan pendekatan kuantitatif. Jumlah sampel sebanyak 100 Wajib Pajak orang pribadi Pada KP</w:t>
      </w:r>
      <w:r>
        <w:t>P Pratama Medan Timur. Sumber data yang digunakan dalam penelitian ini adalah dataprimer.Teknikpengumpulandatadenganmenggunakandatakuesioner. Data dianalisis menggunakan regresi linier berganda dengan bantuan program SPSS versi 25. Hasil penelitian menunju</w:t>
      </w:r>
      <w:r>
        <w:t>kkan bahwa pengetahuan perpajakan berpengaruh positif dan signifikan terhadap kepatuhan wajib pajak. Lingkungan juga berpengaruh positif dan signifikan terhadap kepatuhan wajib pajak. Secara simultan,pengetahuanperpajakandanlingkunganberpengaruhsignifikant</w:t>
      </w:r>
      <w:r>
        <w:t>erhadap kepatuhan wajib pajak orang pribadi dengan kontribusi sebesar 50,4%.Penelitian ini menyimpulkan bahwa peningkatan pengetahuan perpajakan dan lingkungan yang mendukung sangat penting untuk mendorong kepatuhan wajib pajak orang pribadi.Olehkarenaitu,</w:t>
      </w:r>
      <w:r>
        <w:t>disarankanagarpihakotoritaspajakmemperkuatprogram edukasi dan sosialisasi serta mendorong peran lingkungan dalam membentuk budaya taat pajak.</w:t>
      </w:r>
    </w:p>
    <w:p w:rsidR="00046433" w:rsidRDefault="00046433">
      <w:pPr>
        <w:pStyle w:val="BodyText"/>
      </w:pPr>
    </w:p>
    <w:p w:rsidR="00046433" w:rsidRDefault="00046433">
      <w:pPr>
        <w:pStyle w:val="BodyText"/>
      </w:pPr>
    </w:p>
    <w:p w:rsidR="00046433" w:rsidRDefault="00046433">
      <w:pPr>
        <w:pStyle w:val="BodyText"/>
        <w:spacing w:before="10"/>
      </w:pPr>
    </w:p>
    <w:p w:rsidR="00046433" w:rsidRDefault="009B5B6D">
      <w:pPr>
        <w:pStyle w:val="BodyText"/>
        <w:ind w:left="1988" w:hanging="1417"/>
      </w:pPr>
      <w:r>
        <w:rPr>
          <w:b/>
        </w:rPr>
        <w:t>KataKunci</w:t>
      </w:r>
      <w:r>
        <w:t>:PengetahuanPerpajakan,Lingkungan,KepatuhanWajibPajak Orang Pribadi</w:t>
      </w:r>
    </w:p>
    <w:p w:rsidR="00046433" w:rsidRDefault="00046433">
      <w:pPr>
        <w:pStyle w:val="BodyText"/>
        <w:sectPr w:rsidR="00046433">
          <w:footerReference w:type="default" r:id="rId7"/>
          <w:type w:val="continuous"/>
          <w:pgSz w:w="11910" w:h="16840"/>
          <w:pgMar w:top="1920" w:right="1559" w:bottom="1460" w:left="1700" w:header="0" w:footer="1278" w:gutter="0"/>
          <w:pgNumType w:start="1"/>
          <w:cols w:space="720"/>
        </w:sectPr>
      </w:pPr>
    </w:p>
    <w:p w:rsidR="00046433" w:rsidRDefault="00046433">
      <w:pPr>
        <w:pStyle w:val="BodyText"/>
        <w:spacing w:before="60"/>
      </w:pPr>
    </w:p>
    <w:p w:rsidR="00046433" w:rsidRDefault="009B5B6D">
      <w:pPr>
        <w:spacing w:line="278" w:lineRule="auto"/>
        <w:ind w:left="992" w:right="566"/>
        <w:jc w:val="center"/>
        <w:rPr>
          <w:b/>
          <w:i/>
          <w:sz w:val="24"/>
        </w:rPr>
      </w:pPr>
      <w:r>
        <w:rPr>
          <w:b/>
          <w:i/>
          <w:sz w:val="24"/>
        </w:rPr>
        <w:t>THEEFFECTOFTAXANDENVIRONMENTALKNOWLEDGEON INDIVIDUAL TAXPAYER COMPLIANCE REGISTERED AT</w:t>
      </w:r>
    </w:p>
    <w:p w:rsidR="00046433" w:rsidRDefault="009B5B6D">
      <w:pPr>
        <w:spacing w:line="278" w:lineRule="auto"/>
        <w:ind w:left="1945" w:right="1517"/>
        <w:jc w:val="center"/>
        <w:rPr>
          <w:b/>
          <w:i/>
          <w:sz w:val="24"/>
        </w:rPr>
      </w:pPr>
      <w:r>
        <w:rPr>
          <w:b/>
          <w:i/>
          <w:sz w:val="24"/>
        </w:rPr>
        <w:t>THEEASTMEDANPRATAMATAXSERVICE OFFICE (KPP)</w:t>
      </w:r>
    </w:p>
    <w:p w:rsidR="00046433" w:rsidRDefault="00046433">
      <w:pPr>
        <w:pStyle w:val="BodyText"/>
        <w:spacing w:before="272"/>
        <w:rPr>
          <w:b/>
          <w:i/>
        </w:rPr>
      </w:pPr>
    </w:p>
    <w:p w:rsidR="00046433" w:rsidRDefault="009B5B6D">
      <w:pPr>
        <w:ind w:left="1942" w:right="1517"/>
        <w:jc w:val="center"/>
        <w:rPr>
          <w:b/>
          <w:sz w:val="24"/>
        </w:rPr>
      </w:pPr>
      <w:r>
        <w:rPr>
          <w:b/>
          <w:noProof/>
          <w:sz w:val="24"/>
          <w:lang w:val="en-US"/>
        </w:rPr>
        <w:drawing>
          <wp:anchor distT="0" distB="0" distL="0" distR="0" simplePos="0" relativeHeight="487547392" behindDoc="1" locked="0" layoutInCell="1" allowOverlap="1">
            <wp:simplePos x="0" y="0"/>
            <wp:positionH relativeFrom="page">
              <wp:posOffset>1456690</wp:posOffset>
            </wp:positionH>
            <wp:positionV relativeFrom="paragraph">
              <wp:posOffset>436572</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667249" cy="4591049"/>
                    </a:xfrm>
                    <a:prstGeom prst="rect">
                      <a:avLst/>
                    </a:prstGeom>
                  </pic:spPr>
                </pic:pic>
              </a:graphicData>
            </a:graphic>
          </wp:anchor>
        </w:drawing>
      </w:r>
      <w:r>
        <w:rPr>
          <w:b/>
          <w:spacing w:val="-4"/>
          <w:sz w:val="24"/>
          <w:u w:val="single"/>
        </w:rPr>
        <w:t>CAMELYAADELYANIBRHUTAGALUNG</w:t>
      </w:r>
      <w:r>
        <w:rPr>
          <w:b/>
          <w:sz w:val="24"/>
        </w:rPr>
        <w:t>NPM. 213214007</w:t>
      </w:r>
    </w:p>
    <w:p w:rsidR="00046433" w:rsidRDefault="00046433">
      <w:pPr>
        <w:pStyle w:val="BodyText"/>
        <w:rPr>
          <w:b/>
        </w:rPr>
      </w:pPr>
    </w:p>
    <w:p w:rsidR="00046433" w:rsidRDefault="00046433">
      <w:pPr>
        <w:pStyle w:val="BodyText"/>
        <w:rPr>
          <w:b/>
        </w:rPr>
      </w:pPr>
    </w:p>
    <w:p w:rsidR="00046433" w:rsidRDefault="00046433">
      <w:pPr>
        <w:pStyle w:val="BodyText"/>
        <w:spacing w:before="8"/>
        <w:rPr>
          <w:b/>
        </w:rPr>
      </w:pPr>
    </w:p>
    <w:p w:rsidR="00046433" w:rsidRDefault="009B5B6D">
      <w:pPr>
        <w:pStyle w:val="Heading1"/>
        <w:spacing w:before="1"/>
      </w:pPr>
      <w:r>
        <w:rPr>
          <w:spacing w:val="-2"/>
        </w:rPr>
        <w:t>ABSTRACT</w:t>
      </w:r>
    </w:p>
    <w:p w:rsidR="00046433" w:rsidRDefault="00046433">
      <w:pPr>
        <w:pStyle w:val="BodyText"/>
        <w:spacing w:before="4"/>
        <w:rPr>
          <w:b/>
          <w:i/>
        </w:rPr>
      </w:pPr>
    </w:p>
    <w:p w:rsidR="00046433" w:rsidRDefault="009B5B6D">
      <w:pPr>
        <w:ind w:left="572" w:right="137"/>
        <w:jc w:val="both"/>
        <w:rPr>
          <w:i/>
          <w:sz w:val="24"/>
        </w:rPr>
      </w:pPr>
      <w:r>
        <w:rPr>
          <w:i/>
          <w:noProof/>
          <w:sz w:val="24"/>
          <w:lang w:val="en-US"/>
        </w:rPr>
        <w:drawing>
          <wp:anchor distT="0" distB="0" distL="0" distR="0" simplePos="0" relativeHeight="15729664" behindDoc="0" locked="0" layoutInCell="1" allowOverlap="1">
            <wp:simplePos x="0" y="0"/>
            <wp:positionH relativeFrom="page">
              <wp:posOffset>1710054</wp:posOffset>
            </wp:positionH>
            <wp:positionV relativeFrom="paragraph">
              <wp:posOffset>1918868</wp:posOffset>
            </wp:positionV>
            <wp:extent cx="1248156" cy="12481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48156" cy="1248156"/>
                    </a:xfrm>
                    <a:prstGeom prst="rect">
                      <a:avLst/>
                    </a:prstGeom>
                  </pic:spPr>
                </pic:pic>
              </a:graphicData>
            </a:graphic>
          </wp:anchor>
        </w:drawing>
      </w:r>
      <w:r>
        <w:rPr>
          <w:i/>
          <w:sz w:val="24"/>
        </w:rPr>
        <w:t>The objective of the research was to determine and analyze the effect of tax and environmentalknowledgeonindividualtaxpayercomplianceregisteredattheEast Medan Pratama Tax Office (KPP Pratama). This research used a quantitative approach. The sample size was</w:t>
      </w:r>
      <w:r>
        <w:rPr>
          <w:i/>
          <w:sz w:val="24"/>
        </w:rPr>
        <w:t xml:space="preserve"> 100 individual taxpayers at the East Medan Pratama Tax Office. The data source used in this research was primary data. The data collection technique used questionnaires. The data were analyzed using multiple linear regression with the help of SPSS version</w:t>
      </w:r>
      <w:r>
        <w:rPr>
          <w:i/>
          <w:sz w:val="24"/>
        </w:rPr>
        <w:t xml:space="preserve"> 25. The results show that tax knowledge has a positive and significant effect on taxpayer compliance. The environment also has a positive and significant effect on taxpayer compliance. Simultaneously, tax and environmental knowledge significantly affect i</w:t>
      </w:r>
      <w:r>
        <w:rPr>
          <w:i/>
          <w:sz w:val="24"/>
        </w:rPr>
        <w:t>ndividual taxpayercompliance,contributing50.4%.Thisresearchconcludesthatimproving taxknowledgeandasupportiveenvironmentarecrucialforencouragingindividual taxpayercompliance. Therefore,itisrecommended thattaxauthoritiesstrengthen education and outreach prog</w:t>
      </w:r>
      <w:r>
        <w:rPr>
          <w:i/>
          <w:sz w:val="24"/>
        </w:rPr>
        <w:t>rams and encourage the role of the environment in fostering a culture of tax compliance.</w:t>
      </w:r>
    </w:p>
    <w:p w:rsidR="00046433" w:rsidRDefault="00046433">
      <w:pPr>
        <w:pStyle w:val="BodyText"/>
        <w:rPr>
          <w:i/>
        </w:rPr>
      </w:pPr>
    </w:p>
    <w:p w:rsidR="00046433" w:rsidRDefault="00046433">
      <w:pPr>
        <w:pStyle w:val="BodyText"/>
        <w:rPr>
          <w:i/>
        </w:rPr>
      </w:pPr>
    </w:p>
    <w:p w:rsidR="00046433" w:rsidRDefault="00046433">
      <w:pPr>
        <w:pStyle w:val="BodyText"/>
        <w:spacing w:before="9"/>
        <w:rPr>
          <w:i/>
        </w:rPr>
      </w:pPr>
    </w:p>
    <w:p w:rsidR="00046433" w:rsidRDefault="009B5B6D">
      <w:pPr>
        <w:ind w:left="572"/>
        <w:rPr>
          <w:i/>
          <w:sz w:val="24"/>
        </w:rPr>
      </w:pPr>
      <w:r>
        <w:rPr>
          <w:b/>
          <w:i/>
          <w:sz w:val="24"/>
        </w:rPr>
        <w:t>Keywords</w:t>
      </w:r>
      <w:r>
        <w:rPr>
          <w:i/>
          <w:sz w:val="24"/>
        </w:rPr>
        <w:t>:TaxKnowledge,Environment,IndividualTaxpayer</w:t>
      </w:r>
      <w:r>
        <w:rPr>
          <w:i/>
          <w:spacing w:val="-2"/>
          <w:sz w:val="24"/>
        </w:rPr>
        <w:t>Compliance</w:t>
      </w:r>
    </w:p>
    <w:p w:rsidR="00046433" w:rsidRDefault="009B5B6D">
      <w:pPr>
        <w:ind w:left="572"/>
        <w:rPr>
          <w:sz w:val="24"/>
        </w:rPr>
      </w:pPr>
      <w:r>
        <w:rPr>
          <w:spacing w:val="-10"/>
          <w:sz w:val="24"/>
        </w:rPr>
        <w:t>.</w:t>
      </w:r>
    </w:p>
    <w:sectPr w:rsidR="00046433" w:rsidSect="00046433">
      <w:footerReference w:type="default" r:id="rId9"/>
      <w:pgSz w:w="11910" w:h="16840"/>
      <w:pgMar w:top="1920" w:right="1559" w:bottom="1460" w:left="1700" w:header="0" w:footer="12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B6D" w:rsidRDefault="009B5B6D" w:rsidP="00046433">
      <w:r>
        <w:separator/>
      </w:r>
    </w:p>
  </w:endnote>
  <w:endnote w:type="continuationSeparator" w:id="1">
    <w:p w:rsidR="009B5B6D" w:rsidRDefault="009B5B6D" w:rsidP="00046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33" w:rsidRDefault="00046433">
    <w:pPr>
      <w:pStyle w:val="BodyText"/>
      <w:spacing w:line="14" w:lineRule="auto"/>
      <w:rPr>
        <w:sz w:val="20"/>
      </w:rPr>
    </w:pPr>
    <w:r w:rsidRPr="00046433">
      <w:rPr>
        <w:sz w:val="20"/>
      </w:rPr>
      <w:pict>
        <v:shapetype id="_x0000_t202" coordsize="21600,21600" o:spt="202" path="m,l,21600r21600,l21600,xe">
          <v:stroke joinstyle="miter"/>
          <v:path gradientshapeok="t" o:connecttype="rect"/>
        </v:shapetype>
        <v:shape id="docshape1" o:spid="_x0000_s1026" type="#_x0000_t202" style="position:absolute;margin-left:309.7pt;margin-top:766.9pt;width:4.55pt;height:13pt;z-index:-15769600;mso-position-horizontal-relative:page;mso-position-vertical-relative:page" filled="f" stroked="f">
          <v:textbox inset="0,0,0,0">
            <w:txbxContent>
              <w:p w:rsidR="00046433" w:rsidRDefault="009B5B6D">
                <w:pPr>
                  <w:spacing w:line="244" w:lineRule="exact"/>
                  <w:ind w:left="20"/>
                  <w:rPr>
                    <w:rFonts w:ascii="Calibri"/>
                  </w:rPr>
                </w:pPr>
                <w:r>
                  <w:rPr>
                    <w:rFonts w:ascii="Calibri"/>
                    <w:spacing w:val="-1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33" w:rsidRDefault="00046433">
    <w:pPr>
      <w:pStyle w:val="BodyText"/>
      <w:spacing w:line="14" w:lineRule="auto"/>
      <w:rPr>
        <w:sz w:val="20"/>
      </w:rPr>
    </w:pPr>
    <w:r w:rsidRPr="00046433">
      <w:rPr>
        <w:sz w:val="20"/>
      </w:rPr>
      <w:pict>
        <v:shapetype id="_x0000_t202" coordsize="21600,21600" o:spt="202" path="m,l,21600r21600,l21600,xe">
          <v:stroke joinstyle="miter"/>
          <v:path gradientshapeok="t" o:connecttype="rect"/>
        </v:shapetype>
        <v:shape id="docshape2" o:spid="_x0000_s1025" type="#_x0000_t202" style="position:absolute;margin-left:308.5pt;margin-top:766.9pt;width:7.2pt;height:13pt;z-index:-15769088;mso-position-horizontal-relative:page;mso-position-vertical-relative:page" filled="f" stroked="f">
          <v:textbox inset="0,0,0,0">
            <w:txbxContent>
              <w:p w:rsidR="00046433" w:rsidRDefault="009B5B6D">
                <w:pPr>
                  <w:spacing w:line="244" w:lineRule="exact"/>
                  <w:ind w:left="20"/>
                  <w:rPr>
                    <w:rFonts w:ascii="Calibri"/>
                  </w:rPr>
                </w:pPr>
                <w:r>
                  <w:rPr>
                    <w:rFonts w:ascii="Calibri"/>
                    <w:spacing w:val="-5"/>
                  </w:rPr>
                  <w:t>ii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B6D" w:rsidRDefault="009B5B6D" w:rsidP="00046433">
      <w:r>
        <w:separator/>
      </w:r>
    </w:p>
  </w:footnote>
  <w:footnote w:type="continuationSeparator" w:id="1">
    <w:p w:rsidR="009B5B6D" w:rsidRDefault="009B5B6D" w:rsidP="000464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A7d0bWgU5t0XBwKQCqefqi9b+w=" w:salt="468xvjSlzoF7qeg+LwM1+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46433"/>
    <w:rsid w:val="00046433"/>
    <w:rsid w:val="009B5B6D"/>
    <w:rsid w:val="00D02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6433"/>
    <w:rPr>
      <w:rFonts w:ascii="Times New Roman" w:eastAsia="Times New Roman" w:hAnsi="Times New Roman" w:cs="Times New Roman"/>
      <w:lang/>
    </w:rPr>
  </w:style>
  <w:style w:type="paragraph" w:styleId="Heading1">
    <w:name w:val="heading 1"/>
    <w:basedOn w:val="Normal"/>
    <w:uiPriority w:val="1"/>
    <w:qFormat/>
    <w:rsid w:val="00046433"/>
    <w:pPr>
      <w:ind w:left="873" w:right="444"/>
      <w:jc w:val="center"/>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6433"/>
    <w:rPr>
      <w:sz w:val="24"/>
      <w:szCs w:val="24"/>
    </w:rPr>
  </w:style>
  <w:style w:type="paragraph" w:styleId="ListParagraph">
    <w:name w:val="List Paragraph"/>
    <w:basedOn w:val="Normal"/>
    <w:uiPriority w:val="1"/>
    <w:qFormat/>
    <w:rsid w:val="00046433"/>
  </w:style>
  <w:style w:type="paragraph" w:customStyle="1" w:styleId="TableParagraph">
    <w:name w:val="Table Paragraph"/>
    <w:basedOn w:val="Normal"/>
    <w:uiPriority w:val="1"/>
    <w:qFormat/>
    <w:rsid w:val="000464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2026-05-20T04:02:00Z</dcterms:created>
  <dcterms:modified xsi:type="dcterms:W3CDTF">2026-05-20T04:02:00Z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