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1F1" w:rsidRPr="009018DC" w:rsidRDefault="003D11F1" w:rsidP="003D11F1">
      <w:pPr>
        <w:pStyle w:val="Heading1"/>
        <w:spacing w:before="0" w:line="480" w:lineRule="auto"/>
        <w:jc w:val="center"/>
        <w:rPr>
          <w:rFonts w:ascii="Times New Roman" w:hAnsi="Times New Roman" w:cs="Times New Roman"/>
          <w:bCs w:val="0"/>
          <w:color w:val="0D0D0D" w:themeColor="text1" w:themeTint="F2"/>
          <w:sz w:val="24"/>
          <w:szCs w:val="24"/>
        </w:rPr>
      </w:pPr>
      <w:bookmarkStart w:id="0" w:name="_Toc197593580"/>
      <w:r w:rsidRPr="009018DC">
        <w:rPr>
          <w:rFonts w:ascii="Times New Roman" w:hAnsi="Times New Roman" w:cs="Times New Roman"/>
          <w:bCs w:val="0"/>
          <w:color w:val="0D0D0D" w:themeColor="text1" w:themeTint="F2"/>
          <w:sz w:val="24"/>
          <w:szCs w:val="24"/>
        </w:rPr>
        <w:t>BAB IV</w:t>
      </w:r>
      <w:bookmarkEnd w:id="0"/>
    </w:p>
    <w:p w:rsidR="003D11F1" w:rsidRPr="009018DC" w:rsidRDefault="003D11F1" w:rsidP="003D11F1">
      <w:pPr>
        <w:pStyle w:val="Heading1"/>
        <w:spacing w:before="0" w:line="480" w:lineRule="auto"/>
        <w:jc w:val="center"/>
        <w:rPr>
          <w:rFonts w:ascii="Times New Roman" w:hAnsi="Times New Roman" w:cs="Times New Roman"/>
          <w:bCs w:val="0"/>
          <w:color w:val="0D0D0D" w:themeColor="text1" w:themeTint="F2"/>
          <w:sz w:val="24"/>
          <w:szCs w:val="24"/>
        </w:rPr>
      </w:pPr>
      <w:bookmarkStart w:id="1" w:name="_Toc197593581"/>
      <w:r w:rsidRPr="009018DC">
        <w:rPr>
          <w:rFonts w:ascii="Times New Roman" w:hAnsi="Times New Roman" w:cs="Times New Roman"/>
          <w:bCs w:val="0"/>
          <w:color w:val="0D0D0D" w:themeColor="text1" w:themeTint="F2"/>
          <w:sz w:val="24"/>
          <w:szCs w:val="24"/>
        </w:rPr>
        <w:t>PENELITIAN DAN PEMBHASAN</w:t>
      </w:r>
      <w:bookmarkEnd w:id="1"/>
    </w:p>
    <w:p w:rsidR="003D11F1" w:rsidRPr="009018DC" w:rsidRDefault="003D11F1" w:rsidP="003D11F1">
      <w:pPr>
        <w:pStyle w:val="Heading2"/>
        <w:spacing w:before="0" w:line="480" w:lineRule="auto"/>
        <w:ind w:left="709" w:hanging="709"/>
        <w:jc w:val="both"/>
        <w:rPr>
          <w:rFonts w:ascii="Times New Roman" w:hAnsi="Times New Roman" w:cs="Times New Roman"/>
          <w:color w:val="0D0D0D" w:themeColor="text1" w:themeTint="F2"/>
          <w:sz w:val="24"/>
          <w:szCs w:val="24"/>
        </w:rPr>
      </w:pPr>
      <w:bookmarkStart w:id="2" w:name="_Toc197593582"/>
      <w:r w:rsidRPr="009018DC">
        <w:rPr>
          <w:rFonts w:ascii="Times New Roman" w:hAnsi="Times New Roman" w:cs="Times New Roman"/>
          <w:b w:val="0"/>
          <w:bCs w:val="0"/>
          <w:color w:val="0D0D0D" w:themeColor="text1" w:themeTint="F2"/>
          <w:sz w:val="24"/>
          <w:szCs w:val="24"/>
        </w:rPr>
        <w:t xml:space="preserve">A. </w:t>
      </w:r>
      <w:r w:rsidRPr="009018DC">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Perlindungan Hukum Terhadap Hak Tenaga Kerja Perempuan DiSektor Informal</w:t>
      </w:r>
      <w:bookmarkEnd w:id="2"/>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Perlindungan hukum adalah unsur yang harus ada dalam suatu negara hukum. Setiap pembentukan negara di dalamnya pasti ada hukum untuk mengatur warga negaranya dan dalam suatu negara, pasti terjadi hubungan antara negara dengan warga negaranya, akan melahirkan hak dan kewajiban.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Perlindungan hukum di satu sisi akan menjadi hak bagi warga negara, dan di sisi lain menjadi kewajiban bagi negara. Artinya, negara wajib memberikan perlindungan hukum untuk menjamin hak hukum warga negaranya.</w:t>
      </w:r>
      <w:r w:rsidRPr="003569DB">
        <w:rPr>
          <w:rStyle w:val="FootnoteReference"/>
          <w:rFonts w:ascii="Times New Roman" w:hAnsi="Times New Roman" w:cs="Times New Roman"/>
          <w:sz w:val="24"/>
          <w:szCs w:val="24"/>
        </w:rPr>
        <w:footnoteReference w:id="2"/>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Pemahaman lebih eksplisit tentang hukum sebagai pelindung hak dasar dan kebebasan warganya, dikemukakan oleh Immanuel Kant.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Menurut Kant, manusia merupakan makhluk berakal dan berkehendak bebas dan negara bertugas menegakan hak dan kebebasan warganya. Kemakmuran dan kebahagian rakyat merupakan tujuan. negara dan hukum, oleh karena itu, hak dasar warga negara tidak boleh dihalangi oleh negara.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Perlindungan hukum memberikan pengayoman terhadap Hak Asasi Manusia (HAM) yang dirugikan orang lain dan perlindungan itu diberikan kepada masyarakat agar mereka bisa menikmati semua hak yang diberikan oleh hukum.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Namun perlindungan hukum merupakan perlindungan dengan menggunakan sarana hukum atau perlindungan yang diberikan oleh hukum, </w:t>
      </w:r>
      <w:r w:rsidRPr="003569DB">
        <w:rPr>
          <w:rFonts w:ascii="Times New Roman" w:hAnsi="Times New Roman" w:cs="Times New Roman"/>
          <w:sz w:val="24"/>
          <w:szCs w:val="24"/>
        </w:rPr>
        <w:lastRenderedPageBreak/>
        <w:t xml:space="preserve">merujuk kepada perlindungan terhadap kepentingan tertentu, yaitu dengan cara menjadikan kepentingan yang penting dilindungi ke dalam sebuah hak hukum yang bisa difungsikan untuk mewujudkan perlindungan yang sifatnya tidak sekedar adaptif dan fleksibel, melainkan juga prediktif dan antisipatif. Perlindungan hukum, berkaitan erat dengan adanya hak dan kewajiban, manusia sebagai subyek hukum dalam interaksinya dengan sesama manusia serta lingkungannya.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Hukum dibutuhkan untuk mereka yang lemah dan belum kuat secara sosial, ekonomi dan politik untuk memperoleh keadilan sosial. Perlindungan hukum adalah perlindungan akan harkat dan martabat, serta pengakuan terhadap hak asasi manusia yang dimiliki oleh subjek hukum berdasarkan ketentuan hukum. Prinsip perlindungan hukum di Indonesia merupakan prinsip pengakuan dan perlindungan terhadap harkat dan martabat manusia yang bersumber pada Pancasila.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Oleh karna itu, bisa dikatakan bahwa perlindungan hukum adalah perlindungan yang menggunakan sarana hukum yang ditujukan untuk melindungi kepentingan sujek hukum yang dirugikan orang lain dan perlindungan hukum diberikan agar subjek hukum mendapatkan pengakuan terhadap hak asasi manusia sesuai dengan harkat dan martabatnya.</w:t>
      </w:r>
      <w:r w:rsidRPr="003569DB">
        <w:rPr>
          <w:rStyle w:val="FootnoteReference"/>
          <w:rFonts w:ascii="Times New Roman" w:hAnsi="Times New Roman" w:cs="Times New Roman"/>
          <w:sz w:val="24"/>
          <w:szCs w:val="24"/>
        </w:rPr>
        <w:footnoteReference w:id="3"/>
      </w:r>
      <w:r w:rsidRPr="003569DB">
        <w:rPr>
          <w:rFonts w:ascii="Times New Roman" w:hAnsi="Times New Roman" w:cs="Times New Roman"/>
          <w:sz w:val="24"/>
          <w:szCs w:val="24"/>
        </w:rPr>
        <w:t xml:space="preserve"> Perlindungan hukum akan selalu berkaitan dengan kekuasaan, yakni kekuasaan pemerintah dan kekuasaan ekonomi.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lastRenderedPageBreak/>
        <w:t xml:space="preserve">Perlindungan hukum dalam hubungan dengan kekuasaan pemerintah, yaitu perlindungan bagi rakyat (yang diperintah), dari pemerintah (yang memerintah). Perlindungan hukum dalam kekuasaan ekonomi adalah, perlindungan bagi si lemah (ekonomi) terhadap si kuat (ekonomi), misalnya perlindungan buruh oleh pengusaha.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Mengenai prinsip perlindungan hukum terhadap tindakan pemerintah bertumpu dan bersumber dari konsep tentang pengakuan dan perlindungan terhadap hak asasi manusia karena menurut sejarahnya, lahirnya konsep tentang pengakuan dan perlindungan terhadap hak asasi menusia diarahkan kepada pembatasan dan peletakan kewajiban masyarakat dan pemerintah. Perlindungan hukum bagi rakyat sebagai perlakuan pemerintah, bisa bersifat preventif dan represif.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Perlindungan hukum preventif dilakukan melalui pemberian kesempatan subjek hukum dalam mengajukan keberatan dalam pendapatnya sebelum suatu keputusan pemerintah mendapat bentuk yang definitif. Perlindungan hukum preventif sangat mempengaruhi artinya bagi tindakan pemerintahan yang didasarkan pada kebebasan bertindak, karena dengan perlindungan hukum yang preventif, pemerintah terdorong agar bersifat hati-hati dalam mengambil keputusan. Sedangkan perlindungan hukum represif bertujuan menyelesaikan sengketa.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Diketahui secara lebih spesifik, dalam Undang-Undang Republik Indonesia Nomor 13 Tahun 2003 tentang Ketenagakerjaan, juga dikatakan tentang perlindungan hukum bagi tenaga kerja yang disebutkan dalam menjamin hak-hak </w:t>
      </w:r>
      <w:r w:rsidRPr="003569DB">
        <w:rPr>
          <w:rFonts w:ascii="Times New Roman" w:hAnsi="Times New Roman" w:cs="Times New Roman"/>
          <w:sz w:val="24"/>
          <w:szCs w:val="24"/>
        </w:rPr>
        <w:lastRenderedPageBreak/>
        <w:t>dasar pekerja/buruh dan menjamin kesetaraan kesempatan serta perlakuan tanpa diskriminasi atas dasar apapun dalam mewujudkan kesejahteraan pekerja/buruh dan keluarganya.</w:t>
      </w:r>
      <w:r w:rsidRPr="003569DB">
        <w:rPr>
          <w:rStyle w:val="FootnoteReference"/>
          <w:rFonts w:ascii="Times New Roman" w:hAnsi="Times New Roman" w:cs="Times New Roman"/>
          <w:sz w:val="24"/>
          <w:szCs w:val="24"/>
        </w:rPr>
        <w:footnoteReference w:id="4"/>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Mengingat perlindungan hukum terhadap tenaga kerja, mutlak dilakukan sebagaimana sifat hukum perburuhan itu sendiri, yaitu sebagai pelaksanaan keadilan sosial dalam bidang perburuhan yang diselenggarakan dengan jalan guna melindungi buruh terhadap kekuasan majikan yang tidak terbatas. Menempatkan pekerja/buruh dalam kedudukan yang terlindungi bagi kekuasaan majikan yang berarti menempatkan peraturan yang memaksa majikan bertindak sesuai peraturan yang sudah berlaku.</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 Hal ini mengingat Kembali bahwa perlindungan hukum dari kekuasaan majikan akan terlaksana apabila peraturan perundang-undangan dalam bidang perburuhan mengharuskan atau memaksa majikan untuk bertindak sesuai perundang-undangan yang berlaku dan dilaksanakan semua pihak. Perlindungan hukum bagi tenaga kerja, meliputi:</w:t>
      </w:r>
    </w:p>
    <w:p w:rsidR="003D11F1" w:rsidRPr="004E69F5" w:rsidRDefault="003D11F1" w:rsidP="003D11F1">
      <w:pPr>
        <w:pStyle w:val="ListParagraph"/>
        <w:numPr>
          <w:ilvl w:val="1"/>
          <w:numId w:val="25"/>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Hak perlindungan ekonomis</w:t>
      </w:r>
    </w:p>
    <w:p w:rsidR="003D11F1" w:rsidRDefault="003D11F1" w:rsidP="003D11F1">
      <w:pPr>
        <w:pStyle w:val="ListParagraph"/>
        <w:spacing w:after="0" w:line="480" w:lineRule="auto"/>
        <w:ind w:left="709"/>
        <w:jc w:val="both"/>
        <w:rPr>
          <w:rFonts w:ascii="Times New Roman" w:hAnsi="Times New Roman" w:cs="Times New Roman"/>
          <w:sz w:val="24"/>
          <w:szCs w:val="24"/>
        </w:rPr>
      </w:pPr>
      <w:r w:rsidRPr="004E69F5">
        <w:rPr>
          <w:rFonts w:ascii="Times New Roman" w:hAnsi="Times New Roman" w:cs="Times New Roman"/>
          <w:sz w:val="24"/>
          <w:szCs w:val="24"/>
        </w:rPr>
        <w:t xml:space="preserve">Perlindungan yang berkaitan dengan usaha memberikan penghasilan yang cukup dalam memenuhi keperluan sehari-hari bagi pekerja dan keluarganya, termasuk bila pekerja tidak mampu bekerja di luar kemampuannya; </w:t>
      </w:r>
    </w:p>
    <w:p w:rsidR="003D11F1" w:rsidRDefault="003D11F1" w:rsidP="003D11F1">
      <w:pPr>
        <w:pStyle w:val="ListParagraph"/>
        <w:spacing w:after="0" w:line="480" w:lineRule="auto"/>
        <w:ind w:left="709"/>
        <w:jc w:val="both"/>
        <w:rPr>
          <w:rFonts w:ascii="Times New Roman" w:hAnsi="Times New Roman" w:cs="Times New Roman"/>
          <w:sz w:val="24"/>
          <w:szCs w:val="24"/>
        </w:rPr>
      </w:pPr>
    </w:p>
    <w:p w:rsidR="003D11F1" w:rsidRDefault="003D11F1" w:rsidP="003D11F1">
      <w:pPr>
        <w:pStyle w:val="ListParagraph"/>
        <w:spacing w:after="0" w:line="480" w:lineRule="auto"/>
        <w:ind w:left="709"/>
        <w:jc w:val="both"/>
        <w:rPr>
          <w:rFonts w:ascii="Times New Roman" w:hAnsi="Times New Roman" w:cs="Times New Roman"/>
          <w:sz w:val="24"/>
          <w:szCs w:val="24"/>
        </w:rPr>
      </w:pPr>
    </w:p>
    <w:p w:rsidR="003D11F1" w:rsidRPr="004E69F5" w:rsidRDefault="003D11F1" w:rsidP="003D11F1">
      <w:pPr>
        <w:pStyle w:val="ListParagraph"/>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sz w:val="24"/>
          <w:szCs w:val="24"/>
        </w:rPr>
        <w:tab/>
      </w:r>
      <w:r w:rsidRPr="004E69F5">
        <w:rPr>
          <w:rFonts w:ascii="Times New Roman" w:hAnsi="Times New Roman" w:cs="Times New Roman"/>
          <w:sz w:val="24"/>
          <w:szCs w:val="24"/>
        </w:rPr>
        <w:t xml:space="preserve">Hak perlindungan sosial </w:t>
      </w:r>
    </w:p>
    <w:p w:rsidR="003D11F1" w:rsidRPr="004E69F5" w:rsidRDefault="003D11F1" w:rsidP="003D11F1">
      <w:pPr>
        <w:pStyle w:val="ListParagraph"/>
        <w:spacing w:after="0" w:line="480" w:lineRule="auto"/>
        <w:ind w:left="709"/>
        <w:jc w:val="both"/>
        <w:rPr>
          <w:rFonts w:ascii="Times New Roman" w:hAnsi="Times New Roman" w:cs="Times New Roman"/>
          <w:sz w:val="24"/>
          <w:szCs w:val="24"/>
        </w:rPr>
      </w:pPr>
      <w:r w:rsidRPr="004E69F5">
        <w:rPr>
          <w:rFonts w:ascii="Times New Roman" w:hAnsi="Times New Roman" w:cs="Times New Roman"/>
          <w:sz w:val="24"/>
          <w:szCs w:val="24"/>
        </w:rPr>
        <w:t xml:space="preserve">Perihal perlindungan terkait dengan usaha kemasyarakatan. Memungkinkan pekerja mengembangkan perikehidupannya sebagai manusia pada umumnya, dan sebagai anggota masyarakat dan anggota keluarga. Maka diwujudkan dalam bentuk jaminan kesehatan kerja, kebebasan berserikat dan perlindungan hak berorganisasi dan; </w:t>
      </w:r>
    </w:p>
    <w:p w:rsidR="003D11F1" w:rsidRPr="003569DB" w:rsidRDefault="003D11F1" w:rsidP="003D11F1">
      <w:pPr>
        <w:pStyle w:val="ListParagraph"/>
        <w:numPr>
          <w:ilvl w:val="0"/>
          <w:numId w:val="26"/>
        </w:numPr>
        <w:spacing w:after="0" w:line="480" w:lineRule="auto"/>
        <w:ind w:left="709" w:hanging="425"/>
        <w:rPr>
          <w:rFonts w:ascii="Times New Roman" w:hAnsi="Times New Roman" w:cs="Times New Roman"/>
          <w:sz w:val="24"/>
          <w:szCs w:val="24"/>
        </w:rPr>
      </w:pPr>
      <w:r w:rsidRPr="003569DB">
        <w:rPr>
          <w:rFonts w:ascii="Times New Roman" w:hAnsi="Times New Roman" w:cs="Times New Roman"/>
          <w:sz w:val="24"/>
          <w:szCs w:val="24"/>
        </w:rPr>
        <w:t>Hak perlindungan teknis</w:t>
      </w:r>
    </w:p>
    <w:p w:rsidR="003D11F1" w:rsidRPr="004E69F5" w:rsidRDefault="003D11F1" w:rsidP="003D11F1">
      <w:pPr>
        <w:pStyle w:val="ListParagraph"/>
        <w:spacing w:after="0" w:line="480" w:lineRule="auto"/>
        <w:ind w:left="709"/>
        <w:jc w:val="both"/>
        <w:rPr>
          <w:rFonts w:ascii="Times New Roman" w:hAnsi="Times New Roman" w:cs="Times New Roman"/>
          <w:sz w:val="24"/>
          <w:szCs w:val="24"/>
        </w:rPr>
      </w:pPr>
      <w:r w:rsidRPr="004E69F5">
        <w:rPr>
          <w:rFonts w:ascii="Times New Roman" w:hAnsi="Times New Roman" w:cs="Times New Roman"/>
          <w:sz w:val="24"/>
          <w:szCs w:val="24"/>
        </w:rPr>
        <w:t xml:space="preserve">Perlindungan terkait usaha menjaga pekerja dari bahaya kecelakaan kerja, yang diwujudkan dalam hal bentuk keamanan dan keselamatan kerja. Perlindungan ini sebagai wujud pengakuan terhadap hak pekerja, termasuk pekerja perempuan sektor informal sebagai manusia yang harus diperlakukan manusiawi dengan memperhatikan keterbatasan dan kemampuan fisik dan non fisik. Perlindungan lain terhadap tenaga kerja, yaitu: </w:t>
      </w:r>
    </w:p>
    <w:p w:rsidR="003D11F1" w:rsidRPr="004E69F5" w:rsidRDefault="003D11F1" w:rsidP="003D11F1">
      <w:pPr>
        <w:pStyle w:val="ListParagraph"/>
        <w:numPr>
          <w:ilvl w:val="1"/>
          <w:numId w:val="26"/>
        </w:numPr>
        <w:spacing w:after="0" w:line="480" w:lineRule="auto"/>
        <w:ind w:left="1134" w:hanging="425"/>
        <w:rPr>
          <w:rFonts w:ascii="Times New Roman" w:hAnsi="Times New Roman" w:cs="Times New Roman"/>
          <w:sz w:val="24"/>
          <w:szCs w:val="24"/>
        </w:rPr>
      </w:pPr>
      <w:r w:rsidRPr="004E69F5">
        <w:rPr>
          <w:rFonts w:ascii="Times New Roman" w:hAnsi="Times New Roman" w:cs="Times New Roman"/>
          <w:sz w:val="24"/>
          <w:szCs w:val="24"/>
        </w:rPr>
        <w:t>norma keselamatan kerja;</w:t>
      </w:r>
    </w:p>
    <w:p w:rsidR="003D11F1" w:rsidRPr="004E69F5" w:rsidRDefault="003D11F1" w:rsidP="003D11F1">
      <w:pPr>
        <w:pStyle w:val="ListParagraph"/>
        <w:numPr>
          <w:ilvl w:val="1"/>
          <w:numId w:val="26"/>
        </w:numPr>
        <w:spacing w:after="0" w:line="480" w:lineRule="auto"/>
        <w:ind w:left="1134" w:hanging="425"/>
        <w:rPr>
          <w:rFonts w:ascii="Times New Roman" w:hAnsi="Times New Roman" w:cs="Times New Roman"/>
          <w:sz w:val="24"/>
          <w:szCs w:val="24"/>
        </w:rPr>
      </w:pPr>
      <w:r w:rsidRPr="004E69F5">
        <w:rPr>
          <w:rFonts w:ascii="Times New Roman" w:hAnsi="Times New Roman" w:cs="Times New Roman"/>
          <w:sz w:val="24"/>
          <w:szCs w:val="24"/>
        </w:rPr>
        <w:t xml:space="preserve">norma kesehatan kerja dan higiene kesehatan perusahaan; </w:t>
      </w:r>
    </w:p>
    <w:p w:rsidR="003D11F1" w:rsidRDefault="003D11F1" w:rsidP="003D11F1">
      <w:pPr>
        <w:pStyle w:val="ListParagraph"/>
        <w:numPr>
          <w:ilvl w:val="1"/>
          <w:numId w:val="26"/>
        </w:numPr>
        <w:spacing w:after="0" w:line="480" w:lineRule="auto"/>
        <w:ind w:left="1134" w:hanging="425"/>
        <w:jc w:val="both"/>
        <w:rPr>
          <w:rFonts w:ascii="Times New Roman" w:hAnsi="Times New Roman" w:cs="Times New Roman"/>
          <w:sz w:val="24"/>
          <w:szCs w:val="24"/>
        </w:rPr>
      </w:pPr>
      <w:r w:rsidRPr="004E69F5">
        <w:rPr>
          <w:rFonts w:ascii="Times New Roman" w:hAnsi="Times New Roman" w:cs="Times New Roman"/>
          <w:sz w:val="24"/>
          <w:szCs w:val="24"/>
        </w:rPr>
        <w:t>norma kerja yang berupa perlindungan hak pekerja dan;</w:t>
      </w:r>
    </w:p>
    <w:p w:rsidR="003D11F1" w:rsidRPr="004E69F5" w:rsidRDefault="003D11F1" w:rsidP="003D11F1">
      <w:pPr>
        <w:pStyle w:val="ListParagraph"/>
        <w:numPr>
          <w:ilvl w:val="1"/>
          <w:numId w:val="26"/>
        </w:numPr>
        <w:spacing w:after="0" w:line="480" w:lineRule="auto"/>
        <w:ind w:left="1134" w:hanging="425"/>
        <w:jc w:val="both"/>
        <w:rPr>
          <w:rFonts w:ascii="Times New Roman" w:hAnsi="Times New Roman" w:cs="Times New Roman"/>
          <w:sz w:val="24"/>
          <w:szCs w:val="24"/>
        </w:rPr>
      </w:pPr>
      <w:r w:rsidRPr="004E69F5">
        <w:rPr>
          <w:rFonts w:ascii="Times New Roman" w:hAnsi="Times New Roman" w:cs="Times New Roman"/>
          <w:sz w:val="24"/>
          <w:szCs w:val="24"/>
        </w:rPr>
        <w:t xml:space="preserve">norma kecelakaan kerja berupa pemberian ganti rugi perawatan atau rehabilitasi akibat kecelakaan kerja atau menderita penyakit akibat pekerjaan dalam hal ini ahli waris berhak menerima ganti rugi.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Ada pun perlindungan Jaminan Sosial Tenaga Kerja (Jamsostek), yang diatur dalam Undang- Undang Republik Indonesia Nomor 3 Tahun 1992 tentang </w:t>
      </w:r>
      <w:r w:rsidRPr="003569DB">
        <w:rPr>
          <w:rFonts w:ascii="Times New Roman" w:hAnsi="Times New Roman" w:cs="Times New Roman"/>
          <w:sz w:val="24"/>
          <w:szCs w:val="24"/>
        </w:rPr>
        <w:lastRenderedPageBreak/>
        <w:t>Jaminan Sosial Tenaga Kerja.</w:t>
      </w:r>
      <w:r w:rsidRPr="003569DB">
        <w:rPr>
          <w:rStyle w:val="FootnoteReference"/>
          <w:rFonts w:ascii="Times New Roman" w:hAnsi="Times New Roman" w:cs="Times New Roman"/>
          <w:sz w:val="24"/>
          <w:szCs w:val="24"/>
        </w:rPr>
        <w:footnoteReference w:id="5"/>
      </w:r>
      <w:r w:rsidRPr="003569DB">
        <w:rPr>
          <w:rFonts w:ascii="Times New Roman" w:hAnsi="Times New Roman" w:cs="Times New Roman"/>
          <w:sz w:val="24"/>
          <w:szCs w:val="24"/>
        </w:rPr>
        <w:t xml:space="preserve"> Jaminan Sosial Tenaga Kerja terhadap, perlindungan tenaga kerja dalam bentuk santunan berupa uang sebagai pengganti penghasilan yang hilang atau berkurang, akibat adanya peristiwa atau keadaan yang dialami oleh tenaga kerja berupa: kecelakaan kerja, sakit, hamil, bersalin, hari tua dan meninggal dunia.</w:t>
      </w:r>
      <w:r w:rsidRPr="003569DB">
        <w:rPr>
          <w:rStyle w:val="FootnoteReference"/>
          <w:rFonts w:ascii="Times New Roman" w:hAnsi="Times New Roman" w:cs="Times New Roman"/>
          <w:sz w:val="24"/>
          <w:szCs w:val="24"/>
        </w:rPr>
        <w:footnoteReference w:id="6"/>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Perlindungan tenaga kerja ini, diselenggarakan melalui program jaminan sosial tenaga kerja yang pengelolaannya dilakukan dengan sistem asuransi. Program jaminan sosial tenaga kerja meliputi: </w:t>
      </w:r>
    </w:p>
    <w:p w:rsidR="003D11F1" w:rsidRPr="004E69F5" w:rsidRDefault="003D11F1" w:rsidP="003D11F1">
      <w:pPr>
        <w:pStyle w:val="ListParagraph"/>
        <w:numPr>
          <w:ilvl w:val="4"/>
          <w:numId w:val="33"/>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 xml:space="preserve">Jaminan Kecelakaan Kerja: </w:t>
      </w:r>
    </w:p>
    <w:p w:rsidR="003D11F1" w:rsidRPr="004E69F5" w:rsidRDefault="003D11F1" w:rsidP="003D11F1">
      <w:pPr>
        <w:pStyle w:val="ListParagraph"/>
        <w:numPr>
          <w:ilvl w:val="4"/>
          <w:numId w:val="33"/>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 xml:space="preserve">Jaminan Kematian; </w:t>
      </w:r>
    </w:p>
    <w:p w:rsidR="003D11F1" w:rsidRPr="004E69F5" w:rsidRDefault="003D11F1" w:rsidP="003D11F1">
      <w:pPr>
        <w:pStyle w:val="ListParagraph"/>
        <w:numPr>
          <w:ilvl w:val="4"/>
          <w:numId w:val="33"/>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 xml:space="preserve">Jaminan Hari Tua dan; </w:t>
      </w:r>
    </w:p>
    <w:p w:rsidR="003D11F1" w:rsidRPr="004E69F5" w:rsidRDefault="003D11F1" w:rsidP="003D11F1">
      <w:pPr>
        <w:pStyle w:val="ListParagraph"/>
        <w:numPr>
          <w:ilvl w:val="4"/>
          <w:numId w:val="33"/>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Jaminan Pemeliharaan Kesehatan. Setiap tenaga kerja baik dalam hubungan kerja maupun di luar hubungan kerja berhak atas jaminan sosial tenaga kerja.</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Berdasarkan pemikiran bahwa, pekerja mempunyai sektor informal merupakan bagian dari tenaga kerja, maka perlindungan hukum terhadap mereka, dapat dilakukan melalui hukum, yang dalam hal ini peraturan perundangan antara lain:</w:t>
      </w:r>
    </w:p>
    <w:p w:rsidR="003D11F1" w:rsidRPr="004E69F5" w:rsidRDefault="003D11F1" w:rsidP="003D11F1">
      <w:pPr>
        <w:pStyle w:val="ListParagraph"/>
        <w:numPr>
          <w:ilvl w:val="1"/>
          <w:numId w:val="21"/>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Undang-undang Dasar Negara Republik Indonesia tahun 1945.</w:t>
      </w:r>
    </w:p>
    <w:p w:rsidR="003D11F1" w:rsidRPr="003569DB" w:rsidRDefault="003D11F1" w:rsidP="003D11F1">
      <w:pPr>
        <w:spacing w:after="0" w:line="480" w:lineRule="auto"/>
        <w:ind w:left="709"/>
        <w:jc w:val="both"/>
        <w:rPr>
          <w:rFonts w:ascii="Times New Roman" w:hAnsi="Times New Roman" w:cs="Times New Roman"/>
          <w:sz w:val="24"/>
          <w:szCs w:val="24"/>
        </w:rPr>
      </w:pPr>
      <w:r w:rsidRPr="003569DB">
        <w:rPr>
          <w:rFonts w:ascii="Times New Roman" w:hAnsi="Times New Roman" w:cs="Times New Roman"/>
          <w:sz w:val="24"/>
          <w:szCs w:val="24"/>
        </w:rPr>
        <w:t xml:space="preserve">Undang-undang Dasar Negara Republik Indonesia tahun 1945, sebagai konstitusi negara Kesatuan Republik Indonesia, mengandung muatan </w:t>
      </w:r>
      <w:r w:rsidRPr="003569DB">
        <w:rPr>
          <w:rFonts w:ascii="Times New Roman" w:hAnsi="Times New Roman" w:cs="Times New Roman"/>
          <w:sz w:val="24"/>
          <w:szCs w:val="24"/>
        </w:rPr>
        <w:lastRenderedPageBreak/>
        <w:t xml:space="preserve">mengenai hak warga negara untuk mendapatkan perlindungan, termasuk pekerja perempuan sektor informal.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Pasal 28D (1), berbunyi: "Setiap orang berhak atas pengakuan, jaminan. perlindungan, dan kepastian hukum yang adil". Bunyi pasal tersebut mengindikasikan bahwa, perlindungan dan kepastian hukum yang adil diakui dan dijamin oleh konstitusi. Lebih lanjut, mengenai hak kosntitusional khusus terkait dengan hubungan kerja antara lain:</w:t>
      </w:r>
    </w:p>
    <w:p w:rsidR="003D11F1" w:rsidRPr="004E69F5" w:rsidRDefault="003D11F1" w:rsidP="003D11F1">
      <w:pPr>
        <w:pStyle w:val="ListParagraph"/>
        <w:numPr>
          <w:ilvl w:val="1"/>
          <w:numId w:val="4"/>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Hak dalam pekerjaan dan penghidupan yang layak bagi kemanusiaan. Hal ini terdapat dalam Pasal 27 ayat (2) yang menyatakan, "Tiap-tiap Warga Negara berhak atas pekerjaan dan penghidupan yang layak bagi kemanusiaan".</w:t>
      </w:r>
    </w:p>
    <w:p w:rsidR="003D11F1" w:rsidRPr="004E69F5" w:rsidRDefault="003D11F1" w:rsidP="003D11F1">
      <w:pPr>
        <w:pStyle w:val="ListParagraph"/>
        <w:numPr>
          <w:ilvl w:val="1"/>
          <w:numId w:val="4"/>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Hak bekerja untuk mendapat imbalan dan perlakuan yang adil dan layak dalam hubungan kerja. Pasal 28D ayat (2) menyatakan "Setiap orang berhak untuk bekerja serta mendapat imbalan dan perlakukan yang adil dan layak dalam hubungan kerja".</w:t>
      </w:r>
    </w:p>
    <w:p w:rsidR="003D11F1" w:rsidRPr="004E69F5" w:rsidRDefault="003D11F1" w:rsidP="003D11F1">
      <w:pPr>
        <w:pStyle w:val="ListParagraph"/>
        <w:numPr>
          <w:ilvl w:val="1"/>
          <w:numId w:val="4"/>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Hak untuk tidak diperbudak. Pasal 281 ayat (1) berbunyi: hak untuk tidak diperbudak adalah hak asasi manusia yang tidak dapat dikurangi dalam keadaan apapun"</w:t>
      </w:r>
    </w:p>
    <w:p w:rsidR="003D11F1" w:rsidRPr="004E69F5" w:rsidRDefault="003D11F1" w:rsidP="003D11F1">
      <w:pPr>
        <w:pStyle w:val="ListParagraph"/>
        <w:numPr>
          <w:ilvl w:val="1"/>
          <w:numId w:val="4"/>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Hak dalam kebebasan beribadah. Pasal 28E ayat (1), menyatakan" Semua orang bebas memeluk agama dan beribadat menurut agamanya masing- masing." Pasal 29 ayat (2) "Negara menjamin kemerdekaan untuk beribadat menurut agamnya dan kepercayaannya itu".</w:t>
      </w:r>
    </w:p>
    <w:p w:rsidR="003D11F1" w:rsidRPr="004E69F5" w:rsidRDefault="003D11F1" w:rsidP="003D11F1">
      <w:pPr>
        <w:pStyle w:val="ListParagraph"/>
        <w:numPr>
          <w:ilvl w:val="1"/>
          <w:numId w:val="4"/>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lastRenderedPageBreak/>
        <w:t>Hak atas kebebasan berserikat, berkumpul, dan mengeluarkan pendapat. Pasal 28E ayat (3) menyatakan, "Setiap orang berhak atas kebebasan berserikat, berkumpul, dan mengeluarkan pendapat".</w:t>
      </w:r>
    </w:p>
    <w:p w:rsidR="003D11F1" w:rsidRPr="004E69F5" w:rsidRDefault="003D11F1" w:rsidP="003D11F1">
      <w:pPr>
        <w:pStyle w:val="ListParagraph"/>
        <w:numPr>
          <w:ilvl w:val="1"/>
          <w:numId w:val="4"/>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Hak jaminan sosial. Pasal 28H ayat (3) berbunyi: "Setiap orang berhak atas jaminan sosial yang memungkinkan pengembangan dirinya secara utuh sebagai manusia yang bermartabat"</w:t>
      </w:r>
    </w:p>
    <w:p w:rsidR="003D11F1" w:rsidRPr="004E69F5" w:rsidRDefault="003D11F1" w:rsidP="003D11F1">
      <w:pPr>
        <w:pStyle w:val="ListParagraph"/>
        <w:numPr>
          <w:ilvl w:val="1"/>
          <w:numId w:val="4"/>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Hak atas kesehatan dan lingkungan yang sehat, antara lain:</w:t>
      </w:r>
    </w:p>
    <w:p w:rsidR="003D11F1" w:rsidRPr="004E69F5" w:rsidRDefault="003D11F1" w:rsidP="003D11F1">
      <w:pPr>
        <w:pStyle w:val="ListParagraph"/>
        <w:numPr>
          <w:ilvl w:val="1"/>
          <w:numId w:val="34"/>
        </w:numPr>
        <w:spacing w:after="0" w:line="480" w:lineRule="auto"/>
        <w:ind w:left="993"/>
        <w:jc w:val="both"/>
        <w:rPr>
          <w:rFonts w:ascii="Times New Roman" w:hAnsi="Times New Roman" w:cs="Times New Roman"/>
          <w:sz w:val="24"/>
          <w:szCs w:val="24"/>
        </w:rPr>
      </w:pPr>
      <w:r w:rsidRPr="004E69F5">
        <w:rPr>
          <w:rFonts w:ascii="Times New Roman" w:hAnsi="Times New Roman" w:cs="Times New Roman"/>
          <w:sz w:val="24"/>
          <w:szCs w:val="24"/>
        </w:rPr>
        <w:t>hak hidup sejahtera lahir dan batin;</w:t>
      </w:r>
    </w:p>
    <w:p w:rsidR="003D11F1" w:rsidRPr="004E69F5" w:rsidRDefault="003D11F1" w:rsidP="003D11F1">
      <w:pPr>
        <w:pStyle w:val="ListParagraph"/>
        <w:numPr>
          <w:ilvl w:val="1"/>
          <w:numId w:val="34"/>
        </w:numPr>
        <w:spacing w:after="0" w:line="480" w:lineRule="auto"/>
        <w:ind w:left="993"/>
        <w:jc w:val="both"/>
        <w:rPr>
          <w:rFonts w:ascii="Times New Roman" w:hAnsi="Times New Roman" w:cs="Times New Roman"/>
          <w:sz w:val="24"/>
          <w:szCs w:val="24"/>
        </w:rPr>
      </w:pPr>
      <w:r w:rsidRPr="004E69F5">
        <w:rPr>
          <w:rFonts w:ascii="Times New Roman" w:hAnsi="Times New Roman" w:cs="Times New Roman"/>
          <w:sz w:val="24"/>
          <w:szCs w:val="24"/>
        </w:rPr>
        <w:t xml:space="preserve">hak untuk mendapatkan lingkungan hidup yang baik dan sehat dan; </w:t>
      </w:r>
    </w:p>
    <w:p w:rsidR="003D11F1" w:rsidRPr="004E69F5" w:rsidRDefault="003D11F1" w:rsidP="003D11F1">
      <w:pPr>
        <w:pStyle w:val="ListParagraph"/>
        <w:numPr>
          <w:ilvl w:val="1"/>
          <w:numId w:val="34"/>
        </w:numPr>
        <w:spacing w:after="0" w:line="480" w:lineRule="auto"/>
        <w:ind w:left="993"/>
        <w:jc w:val="both"/>
        <w:rPr>
          <w:rFonts w:ascii="Times New Roman" w:hAnsi="Times New Roman" w:cs="Times New Roman"/>
          <w:sz w:val="24"/>
          <w:szCs w:val="24"/>
        </w:rPr>
      </w:pPr>
      <w:r w:rsidRPr="004E69F5">
        <w:rPr>
          <w:rFonts w:ascii="Times New Roman" w:hAnsi="Times New Roman" w:cs="Times New Roman"/>
          <w:sz w:val="24"/>
          <w:szCs w:val="24"/>
        </w:rPr>
        <w:t>hak untuk mendapatkan pelayanan kesehatan.</w:t>
      </w:r>
      <w:r w:rsidRPr="003569DB">
        <w:rPr>
          <w:rStyle w:val="FootnoteReference"/>
          <w:rFonts w:ascii="Times New Roman" w:hAnsi="Times New Roman" w:cs="Times New Roman"/>
          <w:sz w:val="24"/>
          <w:szCs w:val="24"/>
        </w:rPr>
        <w:footnoteReference w:id="7"/>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 Pasal 28H (1) berbunyi: " Setiap orang berhak hidup sejahtera lahir dan batin, bertempat tinggal, dan mendapatkan lingkungan hidup yang baik dan sehat serta berhak memperoleh kesehatan" pelayanan.</w:t>
      </w:r>
    </w:p>
    <w:p w:rsidR="003D11F1" w:rsidRDefault="003D11F1" w:rsidP="003D11F1">
      <w:pPr>
        <w:pStyle w:val="ListParagraph"/>
        <w:numPr>
          <w:ilvl w:val="1"/>
          <w:numId w:val="4"/>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Hak atas informasi. Pasal 28F berbunyi: Setiap orang berhak untuk berkomunikasi mendapatkan informasi agar dapat mengembangkan pribadi dan lingkungan sosialnya. Berdasarkan pasal-pasal tersebut, maka pekerja perempuan sektor informal memiliki hak yang sama dengan pekerja sektor formal, yang sudah dijamin dan dilindungi oleh konstitusi, yaitu Undang-undang Dasar Negara Republik Indonesia tahun 1945.</w:t>
      </w:r>
    </w:p>
    <w:p w:rsidR="003D11F1" w:rsidRPr="004E69F5" w:rsidRDefault="003D11F1" w:rsidP="003D11F1">
      <w:pPr>
        <w:pStyle w:val="ListParagraph"/>
        <w:numPr>
          <w:ilvl w:val="1"/>
          <w:numId w:val="4"/>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Undang-Undang Republik Indonesia Nomor 13 Tahun 2003 tentang Ketenagakerjaan.</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lastRenderedPageBreak/>
        <w:t xml:space="preserve">Pasal 1 ayat (2) Undang-Undang Republik Indonesia Nomor 13 Tahun 2003 tentang Ketenagakerjaan, berbunyi:" Tenaga kerja adalah semua orang yang mampu melakukan pekerjaan guna menghasilkan barang atau jasa baik untuk memenuhi kebutuhan sendiri maupun untuk masyarakat". Setiap orang mampu melakukan pekerjaan", memiliki arti luas dan bisa dikatakan bahwa, yang termasuk tenaga kerja adalah mereka yang mampu dalam melakukan pekerjaan, baik sebagai pekerja/buruh maupun bukan pekerja /buruh.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Pekerja /buruh menurut Pasal 1 ayat (3) Undang-undang Ketenagakerjaan, yaitu: "semua orang yang bekerja dengan menerima upah atau imbalan dalam bentuk lain". Ada dua makna yang melekat dari pengertian pekerja /buruh dalam Pasal 1 ayat (3) tersebut, yaitu: a) setiap orang yang bekerja dan; b) menerima upah atau imbalan dengan kata lain sebagai balas jasa terhadap pelaksanaan pekerjaan nya.</w:t>
      </w:r>
      <w:r w:rsidRPr="003569DB">
        <w:rPr>
          <w:rStyle w:val="FootnoteReference"/>
          <w:rFonts w:ascii="Times New Roman" w:hAnsi="Times New Roman" w:cs="Times New Roman"/>
          <w:sz w:val="24"/>
          <w:szCs w:val="24"/>
        </w:rPr>
        <w:footnoteReference w:id="8"/>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Setiap orang yang bekerja juga bisa dimaknai secara luas, bukan hanya sekedar mereka yang bekerja dalam lingkup hubungan kerja, tetapi bisa juga di luar hubungan kerja, bahkan mungkin mereka yang melakukan kerja mandiri atau swa-pekerja yang termasuk dalam kategori in.</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 Hal yang membatasi pemaknaan ialah frase "menerima upah atau imbalan dalam bentuk lain". Artinya, mereka yang dikatakan dengan istilah pekerja /burub adalah, setiap orang yang bekerja, tetapi yang hanya menerima upah atau imbalan dalam bentuk lain dari pemberi kerja.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lastRenderedPageBreak/>
        <w:t>Menurut Pasal 1 ayat (30) Undang-undang Nomor 13 Tahun 2003 tentang Ketenagakerjaan, yang dimaksud dengan upah, yaitu: "Upah merupakan hak pekerja/buruh yang diterima dan dinyatakan dalam bentuk uang sebagai bentuk imbalan dari pengusaha atau pemberi kerja kepada pekerja buruh yang telah ditetapkan atau dibayar menurut suatu perjanjian kerja, kesepakatan, atau peraturan perundang-undangan termasuk tunjangan bagi pekerja/buruh dan keluarganya atas suatu pekerjaan dan atau jasa yang telah  dilakukan.</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Berdasarkan bunyi pasal tersebut, maka Pekerja perempuan sektor infomal termasuk dalam kategori tenaga kerja sekaligus berstatus sebagai pekerja /buruh. Argumentasinya adalah:</w:t>
      </w:r>
    </w:p>
    <w:p w:rsidR="003D11F1" w:rsidRPr="004E69F5" w:rsidRDefault="003D11F1" w:rsidP="003D11F1">
      <w:pPr>
        <w:pStyle w:val="ListParagraph"/>
        <w:numPr>
          <w:ilvl w:val="2"/>
          <w:numId w:val="34"/>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 xml:space="preserve">Pekerja perempuan sektor informal yaitu orang yang mampu melakukan pekerjaan, karena kebanyakan dari mereka sudah berusia di atas 18 tahun, maka bisa dikategorisasikan sebagai tenaga kerja. Kriteria Nasional yang digunakan untuk menghitung angkatan kerja (tenaga kerja/buruh) minimal adalah berusia 15 tahun. Meskipun seseorang yang bekerja di bawah usia 18 tahun termasuk kategori pekerja anak dan harus mendapatkan perhatian khusus, namun tetap saja terbilang sebagai Angkatan tenaga kerja. </w:t>
      </w:r>
    </w:p>
    <w:p w:rsidR="003D11F1" w:rsidRPr="004E69F5" w:rsidRDefault="003D11F1" w:rsidP="003D11F1">
      <w:pPr>
        <w:pStyle w:val="ListParagraph"/>
        <w:numPr>
          <w:ilvl w:val="2"/>
          <w:numId w:val="34"/>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 xml:space="preserve">Setiap orang yang bekerja, maka Pekerja perempuan sektor informal adalah orang yang bekerja dan melakukan pekerjaan. </w:t>
      </w:r>
    </w:p>
    <w:p w:rsidR="003D11F1" w:rsidRPr="004E69F5" w:rsidRDefault="003D11F1" w:rsidP="003D11F1">
      <w:pPr>
        <w:pStyle w:val="ListParagraph"/>
        <w:numPr>
          <w:ilvl w:val="2"/>
          <w:numId w:val="34"/>
        </w:numPr>
        <w:spacing w:after="0" w:line="480" w:lineRule="auto"/>
        <w:ind w:left="709" w:hanging="425"/>
        <w:jc w:val="both"/>
        <w:rPr>
          <w:rFonts w:ascii="Times New Roman" w:hAnsi="Times New Roman" w:cs="Times New Roman"/>
          <w:sz w:val="24"/>
          <w:szCs w:val="24"/>
        </w:rPr>
      </w:pPr>
      <w:r w:rsidRPr="004E69F5">
        <w:rPr>
          <w:rFonts w:ascii="Times New Roman" w:hAnsi="Times New Roman" w:cs="Times New Roman"/>
          <w:sz w:val="24"/>
          <w:szCs w:val="24"/>
        </w:rPr>
        <w:t xml:space="preserve">Pekerja perempuan sektor informal juga menerima upah atau imbalan dalam bentuk lain sebagai bentuk balas jasa atas pelaksanaan pekerja sektoran yang dilakukan dari majikan sebagai Pemberi kerja.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lastRenderedPageBreak/>
        <w:t xml:space="preserve">Maka dapat dikatakan, pekerja perempuan sektor informal termasuk kategori tenaga kerja sekaligus sebagai Pekerja /buruh sebagaimana terdapat dalam Pasal 1 ayat (2) dan Pasal 1 ayat (3) Undang undang Ketenagakerjaan. Artinya, Pasal 1 ayat (2) dan ayat (3) Undang-undang Nomor 13 Tahun 2003 tentang Ketenagakerjaan mengakui status pekerja perempuan sektor informal adalah tenaga kerja sekaligus sebagai pekerja /buruh.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Oleh sebab itu, pekerja perempuan sektor informal adalah bagian yang tidak terpisah dari sistem ketenagakerjaan di Indonesia serta mendapatkan jaminan perlindungan dari Undang-undang Ketenagakerjaan. Konvensi di Genewa tahun 1999, dapat menjadi perhatian pemerintah Indonesia sebagai peserta dalam konvensi untuk memasukan sektor informal dalam Undang-undang Ketenagakerjaan atau paling tidak meratifikasi peraturan khusus hal yang mengatur sektor pekerja sektor informal, agar memberikan perlindungan atas upah yang layak serta jaminan sosial sebagaimana pekerja sektor formal.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Indonesia sebetulnya telah meratifikasi beberapa Piagam dan Konvensi Internasional terkait atas persamaan hak antara perempuan dan laki-laki dalam dunia kerja, dalam Undang-undang Republik Indonesia Nomor 7 tahun 1984 tentang Penghapusan Diskriminasi terhadap Perempuan. Yang seharusnya menjadi "angin segar" bagi perempuan pekerja sektor informal untuk mendapatkan hak dan perlindungan hukumnya, karena memuat hak serta kewajiban berdasarkan persamaan hak antara laki-laki dan perempuan.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Ternyata pelaksanaan konvensi tersebut menghadapi kendala kultural maupun stuktural. Kendala kultural menyangkut sikap masyarakat enggan </w:t>
      </w:r>
      <w:r w:rsidRPr="003569DB">
        <w:rPr>
          <w:rFonts w:ascii="Times New Roman" w:hAnsi="Times New Roman" w:cs="Times New Roman"/>
          <w:sz w:val="24"/>
          <w:szCs w:val="24"/>
        </w:rPr>
        <w:lastRenderedPageBreak/>
        <w:t>mengakui persamaan antara laki-laki dan perempuan yang sering dikaitkan oleh ajaran agama, adat serta budaya yang dianut. Kendala struktural yaitu berbagai kebijakan diperuntukkan kepada kaum perempuan yang secara prinsipil justru bertentangan dengan konvensi tersebut.</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 Sikap tersebut diadopsi oleh negara sebagaimana penjelasan Undang-undang RI Nomor 7 tahun 1984 tentang Pengesahan Konvensi Penghapusan Diskriminasi kepada Perempuan, mengindikasikan adanya inkonsistensi terkait pelaksanaan konvensi, akibatnya ditingkat peraturan pelaksanaan aturan, justru terjadi penguatan anggapan-anggapan gender dan nilai-nilai stereotype yang menghasilkan kebijakan yang tidak adil bagi perempuan. </w:t>
      </w:r>
      <w:r w:rsidRPr="003569DB">
        <w:rPr>
          <w:rStyle w:val="FootnoteReference"/>
          <w:rFonts w:ascii="Times New Roman" w:hAnsi="Times New Roman" w:cs="Times New Roman"/>
          <w:sz w:val="24"/>
          <w:szCs w:val="24"/>
        </w:rPr>
        <w:footnoteReference w:id="9"/>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Terlihat penjelasan dari Undang-undang tersebut, yaitu:" Terhadap pelaksanaan ketentuan konvensi ini wajib disesuaikan dengan tata kehidupan masyarakat meliputi nilai- nilai budaya, adat-istiadat dan norma- norma keagamaan yang masih berlaku serta diikuti secara luas oleh masyarakat Indonesia".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Serta perlu adanya keberanian dalam merombak tatanan sosial, baik kultur maupun struktur yang berpihak pada perempuan. Hukum yang berpihak pada perempuan, yang notabene pekerja sektor informal tentunya akan terwujud, adapun perombakan struktur dan kultur dalam berbagai lini kehidupan masyarakat dan negara.</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 Berbincang mengenai pekerja sektor informal perempuan, menjadi suatu hal yang khas dalam kehidupan masyarakat maupun dalam konteks kenegaraan. </w:t>
      </w:r>
      <w:r w:rsidRPr="003569DB">
        <w:rPr>
          <w:rFonts w:ascii="Times New Roman" w:hAnsi="Times New Roman" w:cs="Times New Roman"/>
          <w:sz w:val="24"/>
          <w:szCs w:val="24"/>
        </w:rPr>
        <w:lastRenderedPageBreak/>
        <w:t>Meskipun kontribusi telah diberikan secara riil dapat dirasakan hampir diseluruh lingkup kehidupan sehari-hari, akan tetapi keberadaannya tidak diperhitungkan, oleh negara, masyarakat bahkan rumah tangga.</w:t>
      </w:r>
      <w:r w:rsidRPr="003569DB">
        <w:rPr>
          <w:rStyle w:val="FootnoteReference"/>
          <w:rFonts w:ascii="Times New Roman" w:hAnsi="Times New Roman" w:cs="Times New Roman"/>
          <w:sz w:val="24"/>
          <w:szCs w:val="24"/>
        </w:rPr>
        <w:footnoteReference w:id="10"/>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Kekhususan dari pekerja sektor informal perempuan, lebih dikarenakan mereka adalah Perempuan/wanitas dan tentunya sangat berkaitan dengan posisi relasi gender yang tidak seimbang antara laki-laki dan perempuan. Implikasi pemosisian relasi gender tidak seimbang, menjadi kekuatan pemisah di dalam sektor kehidupan -domestik dan publik, dimana perempuan di haruskan berkiprah di sektor domestik dan laki-laki yang berhak mengisi sektor publik. </w:t>
      </w:r>
    </w:p>
    <w:p w:rsidR="003D11F1" w:rsidRPr="009018DC" w:rsidRDefault="003D11F1" w:rsidP="003D11F1">
      <w:pPr>
        <w:pStyle w:val="Heading2"/>
        <w:spacing w:before="0" w:line="480" w:lineRule="auto"/>
        <w:ind w:left="709" w:hanging="709"/>
        <w:jc w:val="both"/>
        <w:rPr>
          <w:rFonts w:ascii="Times New Roman" w:hAnsi="Times New Roman" w:cs="Times New Roman"/>
          <w:color w:val="0D0D0D" w:themeColor="text1" w:themeTint="F2"/>
          <w:sz w:val="24"/>
          <w:szCs w:val="24"/>
        </w:rPr>
      </w:pPr>
      <w:bookmarkStart w:id="3" w:name="_Toc197593583"/>
      <w:r w:rsidRPr="009018DC">
        <w:rPr>
          <w:rFonts w:ascii="Times New Roman" w:hAnsi="Times New Roman" w:cs="Times New Roman"/>
          <w:b w:val="0"/>
          <w:bCs w:val="0"/>
          <w:color w:val="0D0D0D" w:themeColor="text1" w:themeTint="F2"/>
          <w:sz w:val="24"/>
          <w:szCs w:val="24"/>
        </w:rPr>
        <w:t xml:space="preserve">B. </w:t>
      </w:r>
      <w:r w:rsidRPr="009018DC">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Kendala Dalam Menerapkan Perlindungan Hukum Terhadap Hak Pekerja Perempuan Di Sektor Informal</w:t>
      </w:r>
      <w:bookmarkEnd w:id="3"/>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Wanita pekerja di sektor informal juga menjadi korban struktur ekonomi, dalam pengingkaran sosial (social ekslusion) yang dilakukan oleh laki-laki, institusi pendukung maupun negara. Peraturan kerja yang tidak jelas; sistem upah yang tidak proporsional; serta tidak ada jaminan sosial dan kesehatan, keengganan hukum memberikan perlindungan pada mereka adalah realitas pengingkaran sosial kepada pekerja sektor perempuan informal.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Kondisi ini, semakin sulit ketika pemahaman dan idiologi yang terbangun mengarah pada upaya permarginalisasian perempuan, dan dipertegas dengan human capital rendah dalam hal, pendidikan; pengalaman kerja serta ketrampilan, sehingga pekerja sektor informal perempuan rentan terhadap eksploitasi.</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lastRenderedPageBreak/>
        <w:t>Tenaga kerja yang masuk ekonomi informal lebih besar dibandingkan dengan ekonomi formal. Kondisi ini tentunya mampu menjadi perhatian pemerintah, karna sektor informal  selama ini dianggap berjenis kelamin perempuan, dikarenakan para pekerjanya sebagian besar perempuan dianggap sebagai pekerja lemah, pekerjaan yang dilakukan oleh perempuan di sektor informal tidak dihargai sebagai pekerjaan dan tidak perlu mendapat penghargaan secara ekonomis sebagaimana yang dikerjakan oleh laki-laki (sektor formal) tentunya tidak terpantau dan tidak terlaporkan dalam statistik negara, statistically unreported, bahkan masuk wilayah bebas perlindungan hukum.</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Dalam Pasal 1 ayat (3) Undang- undang Nomor RI Nomor 13 Ttahun 2013 Tentang Ketenagakerjaan, dimaksud dengan Pekerja/buruh bahwa setiap orang yang bekerja dengan menerima upah atau imbalan dalam bentuk lain. Pasal tersebut menjelaskan tentang siapa pekerja/buruh dengan kriteria, setiap orang yang bekerja, serta menerima upah atau imbalan dalam bentuk lain.</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 Mengenai pekerja informal memang tidak tercantum eksplisit dalam Undang-undang Ketenagakaerjaan, namun bunyi pasal itu sebenarnya bisa dijadikan sebagai rujukan tentang siapa pekerja, baik formal maupun informal. Ketentuan Undang-undang ketenagakerjaan sebelumnya, dalam Undang-undang Republik Indonesia Nomor 25 Tahun 1997 tentang Ketenagakerjaan, mencantumkan dengan tegas mengenai pekerja sektor informal. Pekerja sektor </w:t>
      </w:r>
      <w:r w:rsidRPr="003569DB">
        <w:rPr>
          <w:rFonts w:ascii="Times New Roman" w:hAnsi="Times New Roman" w:cs="Times New Roman"/>
          <w:sz w:val="24"/>
          <w:szCs w:val="24"/>
        </w:rPr>
        <w:lastRenderedPageBreak/>
        <w:t>informal merupakan tenaga kerja, bekerja dalam hubungan kerja sektor informal dalam menerima upah dan/atau imbalan.</w:t>
      </w:r>
      <w:r w:rsidRPr="003569DB">
        <w:rPr>
          <w:rStyle w:val="FootnoteReference"/>
          <w:rFonts w:ascii="Times New Roman" w:hAnsi="Times New Roman" w:cs="Times New Roman"/>
          <w:sz w:val="24"/>
          <w:szCs w:val="24"/>
        </w:rPr>
        <w:footnoteReference w:id="11"/>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Kerja sektor informal ialah hubungan kerja yang terjalin baik antara pekerja orang perseorangan atau beberapa orang yang melakukan usaha bersama dan tidak berbadan hukum atas dasar saling percaya dan sepakat menerima upah atau imbalan dan bagi hasil.</w:t>
      </w:r>
      <w:r w:rsidRPr="003569DB">
        <w:rPr>
          <w:rStyle w:val="FootnoteReference"/>
          <w:rFonts w:ascii="Times New Roman" w:hAnsi="Times New Roman" w:cs="Times New Roman"/>
          <w:sz w:val="24"/>
          <w:szCs w:val="24"/>
        </w:rPr>
        <w:footnoteReference w:id="12"/>
      </w:r>
      <w:r w:rsidRPr="003569DB">
        <w:rPr>
          <w:rFonts w:ascii="Times New Roman" w:hAnsi="Times New Roman" w:cs="Times New Roman"/>
          <w:sz w:val="24"/>
          <w:szCs w:val="24"/>
        </w:rPr>
        <w:t xml:space="preserve"> Usaha sektor informal merupakan kegiatan orang perseorangan, keluarga, atau beberapa orang dalam melaksanakan usaha bersama dan melakukan kegiatan ekonomi atas dasar kepercayaan dan kesepakatan, dan tidak berbadan hukum.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 Jika dibedakan dengan pekerja formal, pekerja sektor informal adalah tenaga kerja yang bekerja dalam hubungan kerja sektor informal dan pekerja formal ialah tenaga kerja yang bekerja antara hubungan kerja sektor formal. Hubungan kerja sektor formal merupakan hubungan kerja yang terjalin antara pengusaha dan pekerja berdasarkan perjanjian kerja untuk waktu tertentu maupun untuk waktu tidak tertentu yang mengandung adanya unsur pekerjaan, upah, dan perintah (Pasal 1 Ayat (8) Undang-undang No. 25 tahun 1997 Tentang Ketenagakerjaan.</w:t>
      </w:r>
      <w:r w:rsidRPr="003569DB">
        <w:rPr>
          <w:rStyle w:val="FootnoteReference"/>
          <w:rFonts w:ascii="Times New Roman" w:hAnsi="Times New Roman" w:cs="Times New Roman"/>
          <w:sz w:val="24"/>
          <w:szCs w:val="24"/>
        </w:rPr>
        <w:footnoteReference w:id="13"/>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Peraturan Daerah Kabupaten Lombok Timur Nomor 7 Tahun 2007 mengenai Perlindungan Buruh/Pekerja Informal Di Kabupaten Lombok Timur, dimaksud dengan buruh/pekerja informal adalah semua orang yang bekerja pada pengusaha atau pemberi kerja dalam sektor informal menerima upah. </w:t>
      </w:r>
      <w:r w:rsidRPr="003569DB">
        <w:rPr>
          <w:rFonts w:ascii="Times New Roman" w:hAnsi="Times New Roman" w:cs="Times New Roman"/>
          <w:sz w:val="24"/>
          <w:szCs w:val="24"/>
        </w:rPr>
        <w:lastRenderedPageBreak/>
        <w:t>Buruh/pekerja sektor informal mencangkup buruh pekerja Rumah Tangga, home industri, Buruh/pekerja bangunan, Buruh tani dan nelayan, buruh tembakau, Pelayan toko, buruh pasar, buruh pelabuhan, dan buruh batu apung.</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Sektor informal merupakan pengusaha atau pemberi kerja yang tidak memiliki izin, bersifat tidak berbadan hukum. musiman, pekerja lepas, borongan dan harian. Hubungan Kerja antara Buruh/pekerja informal dengan pengusaha atau pemberi kerja yang terjadi setelah perjanjian kerja. Perjanjian Kerja ialah perjanjian tertulis atau tidak tertulis antara buruh/pekerja informal dengan pengusaha pemberi kerja tentang syarat hak dan kewajiban kedua belah pihak.</w:t>
      </w:r>
      <w:r w:rsidRPr="003569DB">
        <w:rPr>
          <w:rStyle w:val="FootnoteReference"/>
          <w:rFonts w:ascii="Times New Roman" w:hAnsi="Times New Roman" w:cs="Times New Roman"/>
          <w:sz w:val="24"/>
          <w:szCs w:val="24"/>
        </w:rPr>
        <w:footnoteReference w:id="14"/>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Badan Pusat Statistik (BPS) tentang pekerja sektor informal mereka yang bekerja sebagai pekerja sektor bebas dan berusaha dibantu pekerja bebas. Ini disebabkan pekerja bebas di Indonesia yang biasanya bersifat informal dengan upah yang tidak memadai, produktivitas rendah serta kondisi kerja yang relatif buruk.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International Labour Organization (ILO) menjelaskan pekerja informal ialah orang yang bekerja sebagai pekerja sektor mandiri dan pekerja sektor membantu keluarga. ILO mengatakan ciri pekerjaan sektor informal, yaitu: Seluruh aktivitasnya bersandar pada sumberdaya sekitar serta skala usahanya relatif kecil dan usaha keluarga kegiatannya ditopang oleh teknologi tepat guna yang bersifat padat karya, kerjanya terdidik dan terlatih dalam pola- pola tidak resmi serta berada di luar aturan pemerintah bergerak dan bersaing pesat dalam pasar.</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lastRenderedPageBreak/>
        <w:t xml:space="preserve">Pekerja sektor informal jika hubungan kerja tidak patuh terhadap undang-undang tenaga kerja, tidak akan dikenakan pajak pendapatan, lemahnya perlindungan sosial terhadap jaminan kerja. Pekerjaan informal dapat diklasifikasikan menjadi dua bagian: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Yaitu usaha sendiri informal dan pekerjaan upahan informal yang bekerja di usaha formal atau informal yang di kategorikan karyawan tanpa kontrak resmi, tanpa adanya jaminan ketenagakerjaan atau perlindungan sosial. Yang termasuk usaha informal ialah pengusaha pada sektor informal, usaha sendiri pada usaha informal, bekerja pada keluarga tidak dibayar dan anggota koperasi/kemitraan produksi informal.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Sektor informal, unit-unit yang terlibat dalam produksi barang atau jasa tujuan utama guna menciptakan lapangan pekerjaan dan pendapatan. Unit tersebut biasanya beroperasi dengan organisasi minim kebawah, dengan pembedaan antara tenaga kerja dan modal usaha sebagai faktor produksi.</w:t>
      </w:r>
      <w:r w:rsidRPr="003569DB">
        <w:rPr>
          <w:rStyle w:val="FootnoteReference"/>
          <w:rFonts w:ascii="Times New Roman" w:hAnsi="Times New Roman" w:cs="Times New Roman"/>
          <w:sz w:val="24"/>
          <w:szCs w:val="24"/>
        </w:rPr>
        <w:footnoteReference w:id="15"/>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Status tenaga kerja berupa pekerja tidak tetap atau pekerja keluarga dan memiliki hubungan peribadi yang dekat dan hubungan sosial ketenagakerjaan dengan perjanjian dan jaminan yang resmi. Produksi sektor informal memiliki ciri khas sebagai usaha rumah tangga tidak berbadan hukum (household unincorporated enterprise). Aset tetap dan aset yang digunakan berupa usaha bukan milik unit produksi tetapi kepemilikan pribadi.</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 Unit ini tidak boleh melakukan transaksi atau terlibat kontrak dengan unit lain, serta mendapatkan pinjaman dengan nama mereka sendiri. Pemilik harus </w:t>
      </w:r>
      <w:r w:rsidRPr="003569DB">
        <w:rPr>
          <w:rFonts w:ascii="Times New Roman" w:hAnsi="Times New Roman" w:cs="Times New Roman"/>
          <w:sz w:val="24"/>
          <w:szCs w:val="24"/>
        </w:rPr>
        <w:lastRenderedPageBreak/>
        <w:t xml:space="preserve">berusaha mencari sumber dana dengan risikonya sendiri serta bertanggung jawab secara pribadi, tanpa batas, untuk hutang atau kewajiban yang akan timbul dalam proses produksi. </w:t>
      </w:r>
    </w:p>
    <w:p w:rsidR="003D11F1" w:rsidRPr="003569DB"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Pengeluaran produksi tidak dapat dibedakan dari pengeluaran rumah tangga, seperti bangunan atau kendaraan, aktifitas yang dilaksanakan oleh unit produksi sektor informal tidak bermaksud secara sengaja menghindar dari kewajiban pajak dan tidak secara sengaja melanggar peraturan dan ketentuan administratif ketenagakerjaan yang berlaku. </w:t>
      </w:r>
    </w:p>
    <w:p w:rsidR="003D11F1" w:rsidRDefault="003D11F1" w:rsidP="003D11F1">
      <w:pPr>
        <w:spacing w:after="0" w:line="480" w:lineRule="auto"/>
        <w:ind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 Sektor informal mencakup semua pekerjaan orang yang bekerja pada usaha sektor informal, bekerja pada sektor tertentu sektor informal tanpa memperhatikan status pekerjaan mereka dan tanpa memperhatikan status pekerjaan tersebut pekerjaan sektor informal memiliki ciri oleh ketiadaan kontrak, hak atas jaminan sosial, kesehatan dan kesejahteraan dengan minimnya mendapat perlindungan hukum.</w:t>
      </w:r>
      <w:r w:rsidRPr="003569DB">
        <w:rPr>
          <w:rStyle w:val="FootnoteReference"/>
          <w:rFonts w:ascii="Times New Roman" w:hAnsi="Times New Roman" w:cs="Times New Roman"/>
          <w:sz w:val="24"/>
          <w:szCs w:val="24"/>
        </w:rPr>
        <w:footnoteReference w:id="16"/>
      </w:r>
    </w:p>
    <w:p w:rsidR="003D11F1" w:rsidRDefault="003D11F1" w:rsidP="003D11F1">
      <w:pPr>
        <w:spacing w:after="0" w:line="480" w:lineRule="auto"/>
        <w:ind w:firstLine="709"/>
        <w:jc w:val="both"/>
        <w:rPr>
          <w:rFonts w:ascii="Times New Roman" w:hAnsi="Times New Roman" w:cs="Times New Roman"/>
          <w:sz w:val="24"/>
          <w:szCs w:val="24"/>
        </w:rPr>
      </w:pPr>
    </w:p>
    <w:p w:rsidR="003D11F1" w:rsidRPr="003569DB" w:rsidRDefault="003D11F1" w:rsidP="003D11F1">
      <w:pPr>
        <w:spacing w:after="0" w:line="480" w:lineRule="auto"/>
        <w:ind w:firstLine="709"/>
        <w:jc w:val="both"/>
        <w:rPr>
          <w:rFonts w:ascii="Times New Roman" w:hAnsi="Times New Roman" w:cs="Times New Roman"/>
          <w:sz w:val="24"/>
          <w:szCs w:val="24"/>
        </w:rPr>
      </w:pPr>
    </w:p>
    <w:p w:rsidR="003D11F1" w:rsidRPr="009018DC" w:rsidRDefault="003D11F1" w:rsidP="003D11F1">
      <w:pPr>
        <w:pStyle w:val="Heading2"/>
        <w:spacing w:before="0" w:line="480" w:lineRule="auto"/>
        <w:ind w:left="709" w:hanging="709"/>
        <w:jc w:val="both"/>
        <w:rPr>
          <w:rFonts w:ascii="Times New Roman" w:hAnsi="Times New Roman" w:cs="Times New Roman"/>
          <w:color w:val="0D0D0D" w:themeColor="text1" w:themeTint="F2"/>
          <w:sz w:val="24"/>
          <w:szCs w:val="24"/>
        </w:rPr>
      </w:pPr>
      <w:bookmarkStart w:id="4" w:name="_Toc197593584"/>
      <w:r w:rsidRPr="009018DC">
        <w:rPr>
          <w:rFonts w:ascii="Times New Roman" w:hAnsi="Times New Roman" w:cs="Times New Roman"/>
          <w:b w:val="0"/>
          <w:bCs w:val="0"/>
          <w:color w:val="0D0D0D" w:themeColor="text1" w:themeTint="F2"/>
          <w:sz w:val="24"/>
          <w:szCs w:val="24"/>
        </w:rPr>
        <w:t xml:space="preserve">C. </w:t>
      </w:r>
      <w:r w:rsidRPr="009018DC">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Solusi Dalam Menerapkan Perlindungan Hukum Terhadap Hak Pekerja Perempuan Di Sektor Informal</w:t>
      </w:r>
      <w:bookmarkEnd w:id="4"/>
    </w:p>
    <w:p w:rsidR="003D11F1" w:rsidRPr="003569DB" w:rsidRDefault="003D11F1" w:rsidP="003D11F1">
      <w:pPr>
        <w:pStyle w:val="ListParagraph"/>
        <w:spacing w:after="0" w:line="480" w:lineRule="auto"/>
        <w:ind w:left="0" w:firstLine="709"/>
        <w:jc w:val="both"/>
        <w:rPr>
          <w:rFonts w:ascii="Times New Roman" w:hAnsi="Times New Roman" w:cs="Times New Roman"/>
          <w:sz w:val="24"/>
          <w:szCs w:val="24"/>
        </w:rPr>
      </w:pPr>
      <w:r w:rsidRPr="003569DB">
        <w:rPr>
          <w:rFonts w:ascii="Times New Roman" w:hAnsi="Times New Roman" w:cs="Times New Roman"/>
          <w:sz w:val="24"/>
          <w:szCs w:val="24"/>
        </w:rPr>
        <w:t>Untuk menjamin perlindungan hukum yang lebih baik terhadap hak pekerja perempuan di sektor informal, diperlukan solusi yang menyeluruh, baik dari sisi kebijakan pemerintah, peran masyarakat, hingga kesadaran para pekerja itu sendiri. Berikut ini adalah beberapa solusi yang dapat diterapkan:</w:t>
      </w:r>
    </w:p>
    <w:p w:rsidR="003D11F1" w:rsidRPr="003569DB" w:rsidRDefault="003D11F1" w:rsidP="003D11F1">
      <w:pPr>
        <w:pStyle w:val="ListParagraph"/>
        <w:numPr>
          <w:ilvl w:val="0"/>
          <w:numId w:val="32"/>
        </w:numPr>
        <w:spacing w:after="0" w:line="480" w:lineRule="auto"/>
        <w:ind w:left="709" w:hanging="425"/>
        <w:rPr>
          <w:rFonts w:ascii="Times New Roman" w:hAnsi="Times New Roman" w:cs="Times New Roman"/>
          <w:sz w:val="24"/>
          <w:szCs w:val="24"/>
        </w:rPr>
      </w:pPr>
      <w:r w:rsidRPr="003569DB">
        <w:rPr>
          <w:rFonts w:ascii="Times New Roman" w:hAnsi="Times New Roman" w:cs="Times New Roman"/>
          <w:sz w:val="24"/>
          <w:szCs w:val="24"/>
        </w:rPr>
        <w:lastRenderedPageBreak/>
        <w:t>Peningkatan Regulasi dan Kebijakan Pemerintah</w:t>
      </w:r>
    </w:p>
    <w:p w:rsidR="003D11F1" w:rsidRPr="003569DB" w:rsidRDefault="003D11F1" w:rsidP="003D11F1">
      <w:pPr>
        <w:pStyle w:val="ListParagraph"/>
        <w:numPr>
          <w:ilvl w:val="0"/>
          <w:numId w:val="27"/>
        </w:numPr>
        <w:spacing w:after="0" w:line="480" w:lineRule="auto"/>
        <w:ind w:left="993"/>
        <w:jc w:val="both"/>
        <w:rPr>
          <w:rFonts w:ascii="Times New Roman" w:hAnsi="Times New Roman" w:cs="Times New Roman"/>
          <w:sz w:val="24"/>
          <w:szCs w:val="24"/>
        </w:rPr>
      </w:pPr>
      <w:r w:rsidRPr="003569DB">
        <w:rPr>
          <w:rFonts w:ascii="Times New Roman" w:hAnsi="Times New Roman" w:cs="Times New Roman"/>
          <w:sz w:val="24"/>
          <w:szCs w:val="24"/>
        </w:rPr>
        <w:t>Membuat regulasi khusus bagi sektor informal, terutama yang mengatur hak-hak dasar pekerja perempuan seperti upah layak, jam kerja, cuti melahirkan, dan jaminan kesehatan.</w:t>
      </w:r>
    </w:p>
    <w:p w:rsidR="003D11F1" w:rsidRPr="003569DB" w:rsidRDefault="003D11F1" w:rsidP="003D11F1">
      <w:pPr>
        <w:pStyle w:val="ListParagraph"/>
        <w:numPr>
          <w:ilvl w:val="0"/>
          <w:numId w:val="27"/>
        </w:numPr>
        <w:spacing w:after="0" w:line="480" w:lineRule="auto"/>
        <w:ind w:left="993"/>
        <w:jc w:val="both"/>
        <w:rPr>
          <w:rFonts w:ascii="Times New Roman" w:hAnsi="Times New Roman" w:cs="Times New Roman"/>
          <w:sz w:val="24"/>
          <w:szCs w:val="24"/>
        </w:rPr>
      </w:pPr>
      <w:r w:rsidRPr="003569DB">
        <w:rPr>
          <w:rFonts w:ascii="Times New Roman" w:hAnsi="Times New Roman" w:cs="Times New Roman"/>
          <w:sz w:val="24"/>
          <w:szCs w:val="24"/>
        </w:rPr>
        <w:t>Penguatan pengawasan dan perlindungan oleh pemerintah daerah, karena sektor informal sering kali tersebar di daerah-daerah kecil dan kurang terpantau.</w:t>
      </w:r>
    </w:p>
    <w:p w:rsidR="003D11F1" w:rsidRPr="003569DB" w:rsidRDefault="003D11F1" w:rsidP="003D11F1">
      <w:pPr>
        <w:pStyle w:val="ListParagraph"/>
        <w:numPr>
          <w:ilvl w:val="0"/>
          <w:numId w:val="27"/>
        </w:numPr>
        <w:spacing w:after="0" w:line="480" w:lineRule="auto"/>
        <w:ind w:left="993"/>
        <w:jc w:val="both"/>
        <w:rPr>
          <w:rFonts w:ascii="Times New Roman" w:hAnsi="Times New Roman" w:cs="Times New Roman"/>
          <w:sz w:val="24"/>
          <w:szCs w:val="24"/>
        </w:rPr>
      </w:pPr>
      <w:r w:rsidRPr="003569DB">
        <w:rPr>
          <w:rFonts w:ascii="Times New Roman" w:hAnsi="Times New Roman" w:cs="Times New Roman"/>
          <w:sz w:val="24"/>
          <w:szCs w:val="24"/>
        </w:rPr>
        <w:t>Integrasi pekerja informal ke dalam sistem jaminan sosial nasional, seperti BPJS Ketenagakerjaan dan BPJS Kesehatan, dengan prosedur yang lebih sederhana dan terjangkau.</w:t>
      </w:r>
    </w:p>
    <w:p w:rsidR="003D11F1" w:rsidRPr="004E69F5" w:rsidRDefault="003D11F1" w:rsidP="003D11F1">
      <w:pPr>
        <w:pStyle w:val="ListParagraph"/>
        <w:numPr>
          <w:ilvl w:val="0"/>
          <w:numId w:val="32"/>
        </w:numPr>
        <w:spacing w:after="0" w:line="480" w:lineRule="auto"/>
        <w:ind w:left="709"/>
        <w:rPr>
          <w:rFonts w:ascii="Times New Roman" w:hAnsi="Times New Roman" w:cs="Times New Roman"/>
          <w:sz w:val="24"/>
          <w:szCs w:val="24"/>
        </w:rPr>
      </w:pPr>
      <w:r w:rsidRPr="004E69F5">
        <w:rPr>
          <w:rFonts w:ascii="Times New Roman" w:hAnsi="Times New Roman" w:cs="Times New Roman"/>
          <w:sz w:val="24"/>
          <w:szCs w:val="24"/>
        </w:rPr>
        <w:t>Peningkatan Kesadaran Hukum bagi Pekerja Perempuan</w:t>
      </w:r>
    </w:p>
    <w:p w:rsidR="003D11F1" w:rsidRPr="003569DB" w:rsidRDefault="003D11F1" w:rsidP="003D11F1">
      <w:pPr>
        <w:pStyle w:val="ListParagraph"/>
        <w:numPr>
          <w:ilvl w:val="0"/>
          <w:numId w:val="28"/>
        </w:numPr>
        <w:spacing w:after="0" w:line="480" w:lineRule="auto"/>
        <w:ind w:left="993"/>
        <w:jc w:val="both"/>
        <w:rPr>
          <w:rFonts w:ascii="Times New Roman" w:hAnsi="Times New Roman" w:cs="Times New Roman"/>
          <w:sz w:val="24"/>
          <w:szCs w:val="24"/>
        </w:rPr>
      </w:pPr>
      <w:r w:rsidRPr="003569DB">
        <w:rPr>
          <w:rFonts w:ascii="Times New Roman" w:hAnsi="Times New Roman" w:cs="Times New Roman"/>
          <w:sz w:val="24"/>
          <w:szCs w:val="24"/>
        </w:rPr>
        <w:t>Pendidikan dan penyuluhan hukum secara berkala kepada pekerja perempuan tentang hak-hak dasar mereka sebagai pekerja.</w:t>
      </w:r>
    </w:p>
    <w:p w:rsidR="003D11F1" w:rsidRPr="003569DB" w:rsidRDefault="003D11F1" w:rsidP="003D11F1">
      <w:pPr>
        <w:pStyle w:val="ListParagraph"/>
        <w:numPr>
          <w:ilvl w:val="0"/>
          <w:numId w:val="28"/>
        </w:numPr>
        <w:spacing w:after="0" w:line="480" w:lineRule="auto"/>
        <w:ind w:left="993"/>
        <w:jc w:val="both"/>
        <w:rPr>
          <w:rFonts w:ascii="Times New Roman" w:hAnsi="Times New Roman" w:cs="Times New Roman"/>
          <w:sz w:val="24"/>
          <w:szCs w:val="24"/>
        </w:rPr>
      </w:pPr>
      <w:r w:rsidRPr="003569DB">
        <w:rPr>
          <w:rFonts w:ascii="Times New Roman" w:hAnsi="Times New Roman" w:cs="Times New Roman"/>
          <w:sz w:val="24"/>
          <w:szCs w:val="24"/>
        </w:rPr>
        <w:t>Penggunaan media sosial dan komunitas lokal sebagai sarana edukasi hukum yang mudah diakses dan relevan dengan kondisi mereka.</w:t>
      </w:r>
    </w:p>
    <w:p w:rsidR="003D11F1" w:rsidRPr="003569DB" w:rsidRDefault="003D11F1" w:rsidP="003D11F1">
      <w:pPr>
        <w:pStyle w:val="ListParagraph"/>
        <w:numPr>
          <w:ilvl w:val="0"/>
          <w:numId w:val="28"/>
        </w:numPr>
        <w:spacing w:after="0" w:line="480" w:lineRule="auto"/>
        <w:ind w:left="993"/>
        <w:jc w:val="both"/>
        <w:rPr>
          <w:rFonts w:ascii="Times New Roman" w:hAnsi="Times New Roman" w:cs="Times New Roman"/>
          <w:sz w:val="24"/>
          <w:szCs w:val="24"/>
        </w:rPr>
      </w:pPr>
      <w:r w:rsidRPr="003569DB">
        <w:rPr>
          <w:rFonts w:ascii="Times New Roman" w:hAnsi="Times New Roman" w:cs="Times New Roman"/>
          <w:sz w:val="24"/>
          <w:szCs w:val="24"/>
        </w:rPr>
        <w:t>Mendorong pembentukan serikat atau kelompok pekerja informal perempuan, agar mereka memiliki wadah untuk saling mendukung dan memperjuangkan hak.</w:t>
      </w:r>
    </w:p>
    <w:p w:rsidR="003D11F1" w:rsidRPr="003569DB" w:rsidRDefault="003D11F1" w:rsidP="003D11F1">
      <w:pPr>
        <w:pStyle w:val="ListParagraph"/>
        <w:numPr>
          <w:ilvl w:val="0"/>
          <w:numId w:val="32"/>
        </w:numPr>
        <w:spacing w:after="0" w:line="480" w:lineRule="auto"/>
        <w:ind w:left="709"/>
        <w:rPr>
          <w:rFonts w:ascii="Times New Roman" w:hAnsi="Times New Roman" w:cs="Times New Roman"/>
          <w:sz w:val="24"/>
          <w:szCs w:val="24"/>
        </w:rPr>
      </w:pPr>
      <w:r w:rsidRPr="003569DB">
        <w:rPr>
          <w:rFonts w:ascii="Times New Roman" w:hAnsi="Times New Roman" w:cs="Times New Roman"/>
          <w:sz w:val="24"/>
          <w:szCs w:val="24"/>
        </w:rPr>
        <w:t>Peran Aktif LSM dan Organisasi Sosial</w:t>
      </w:r>
    </w:p>
    <w:p w:rsidR="003D11F1" w:rsidRPr="003569DB" w:rsidRDefault="003D11F1" w:rsidP="003D11F1">
      <w:pPr>
        <w:pStyle w:val="ListParagraph"/>
        <w:numPr>
          <w:ilvl w:val="0"/>
          <w:numId w:val="29"/>
        </w:numPr>
        <w:spacing w:after="0" w:line="480" w:lineRule="auto"/>
        <w:ind w:left="993"/>
        <w:jc w:val="both"/>
        <w:rPr>
          <w:rFonts w:ascii="Times New Roman" w:hAnsi="Times New Roman" w:cs="Times New Roman"/>
          <w:sz w:val="24"/>
          <w:szCs w:val="24"/>
        </w:rPr>
      </w:pPr>
      <w:r w:rsidRPr="003569DB">
        <w:rPr>
          <w:rFonts w:ascii="Times New Roman" w:hAnsi="Times New Roman" w:cs="Times New Roman"/>
          <w:sz w:val="24"/>
          <w:szCs w:val="24"/>
        </w:rPr>
        <w:t>Membantu mendampingi pekerja perempuan dalam menyuarakan pelanggaran hak kepada instansi terkait.</w:t>
      </w:r>
    </w:p>
    <w:p w:rsidR="003D11F1" w:rsidRPr="003569DB" w:rsidRDefault="003D11F1" w:rsidP="003D11F1">
      <w:pPr>
        <w:pStyle w:val="ListParagraph"/>
        <w:numPr>
          <w:ilvl w:val="0"/>
          <w:numId w:val="29"/>
        </w:numPr>
        <w:spacing w:after="0" w:line="480" w:lineRule="auto"/>
        <w:ind w:left="993"/>
        <w:jc w:val="both"/>
        <w:rPr>
          <w:rFonts w:ascii="Times New Roman" w:hAnsi="Times New Roman" w:cs="Times New Roman"/>
          <w:sz w:val="24"/>
          <w:szCs w:val="24"/>
        </w:rPr>
      </w:pPr>
      <w:r w:rsidRPr="003569DB">
        <w:rPr>
          <w:rFonts w:ascii="Times New Roman" w:hAnsi="Times New Roman" w:cs="Times New Roman"/>
          <w:sz w:val="24"/>
          <w:szCs w:val="24"/>
        </w:rPr>
        <w:t>Memberikan bantuan hukum gratis (pro bono) bagi pekerja perempuan yang menghadapi permasalahan hukum.</w:t>
      </w:r>
    </w:p>
    <w:p w:rsidR="003D11F1" w:rsidRPr="003569DB" w:rsidRDefault="003D11F1" w:rsidP="003D11F1">
      <w:pPr>
        <w:pStyle w:val="ListParagraph"/>
        <w:numPr>
          <w:ilvl w:val="0"/>
          <w:numId w:val="29"/>
        </w:numPr>
        <w:spacing w:after="0" w:line="480" w:lineRule="auto"/>
        <w:ind w:left="993"/>
        <w:jc w:val="both"/>
        <w:rPr>
          <w:rFonts w:ascii="Times New Roman" w:hAnsi="Times New Roman" w:cs="Times New Roman"/>
          <w:sz w:val="24"/>
          <w:szCs w:val="24"/>
        </w:rPr>
      </w:pPr>
      <w:r w:rsidRPr="003569DB">
        <w:rPr>
          <w:rFonts w:ascii="Times New Roman" w:hAnsi="Times New Roman" w:cs="Times New Roman"/>
          <w:sz w:val="24"/>
          <w:szCs w:val="24"/>
        </w:rPr>
        <w:t>Mengadakan pelatihan keterampilan dan kewirausahaan, untuk meningkatkan posisi tawar pekerja perempuan dalam sektor informal.</w:t>
      </w:r>
    </w:p>
    <w:p w:rsidR="003D11F1" w:rsidRPr="003569DB" w:rsidRDefault="003D11F1" w:rsidP="003D11F1">
      <w:pPr>
        <w:pStyle w:val="ListParagraph"/>
        <w:numPr>
          <w:ilvl w:val="0"/>
          <w:numId w:val="32"/>
        </w:numPr>
        <w:spacing w:after="0" w:line="480" w:lineRule="auto"/>
        <w:ind w:left="709" w:hanging="425"/>
        <w:rPr>
          <w:rFonts w:ascii="Times New Roman" w:hAnsi="Times New Roman" w:cs="Times New Roman"/>
          <w:sz w:val="24"/>
          <w:szCs w:val="24"/>
        </w:rPr>
      </w:pPr>
      <w:r w:rsidRPr="003569DB">
        <w:rPr>
          <w:rFonts w:ascii="Times New Roman" w:hAnsi="Times New Roman" w:cs="Times New Roman"/>
          <w:sz w:val="24"/>
          <w:szCs w:val="24"/>
        </w:rPr>
        <w:t>Peningkatan Peran Pengusaha atau Pemberi Kerja</w:t>
      </w:r>
    </w:p>
    <w:p w:rsidR="003D11F1" w:rsidRPr="003569DB" w:rsidRDefault="003D11F1" w:rsidP="003D11F1">
      <w:pPr>
        <w:pStyle w:val="ListParagraph"/>
        <w:numPr>
          <w:ilvl w:val="0"/>
          <w:numId w:val="30"/>
        </w:numPr>
        <w:spacing w:after="0" w:line="480" w:lineRule="auto"/>
        <w:ind w:left="993"/>
        <w:jc w:val="both"/>
        <w:rPr>
          <w:rFonts w:ascii="Times New Roman" w:hAnsi="Times New Roman" w:cs="Times New Roman"/>
          <w:sz w:val="24"/>
          <w:szCs w:val="24"/>
        </w:rPr>
      </w:pPr>
      <w:r w:rsidRPr="003569DB">
        <w:rPr>
          <w:rFonts w:ascii="Times New Roman" w:hAnsi="Times New Roman" w:cs="Times New Roman"/>
          <w:sz w:val="24"/>
          <w:szCs w:val="24"/>
        </w:rPr>
        <w:t>Mengedukasi pemberi kerja di sektor informal tentang pentingnya perlindungan hak pekerja perempuan.</w:t>
      </w:r>
    </w:p>
    <w:p w:rsidR="003D11F1" w:rsidRPr="003569DB" w:rsidRDefault="003D11F1" w:rsidP="003D11F1">
      <w:pPr>
        <w:pStyle w:val="ListParagraph"/>
        <w:numPr>
          <w:ilvl w:val="0"/>
          <w:numId w:val="30"/>
        </w:numPr>
        <w:spacing w:after="0" w:line="480" w:lineRule="auto"/>
        <w:ind w:left="993"/>
        <w:jc w:val="both"/>
        <w:rPr>
          <w:rFonts w:ascii="Times New Roman" w:hAnsi="Times New Roman" w:cs="Times New Roman"/>
          <w:sz w:val="24"/>
          <w:szCs w:val="24"/>
        </w:rPr>
      </w:pPr>
      <w:r w:rsidRPr="003569DB">
        <w:rPr>
          <w:rFonts w:ascii="Times New Roman" w:hAnsi="Times New Roman" w:cs="Times New Roman"/>
          <w:sz w:val="24"/>
          <w:szCs w:val="24"/>
        </w:rPr>
        <w:t>Mendorong penerapan prinsip kerja layak (decent work) meskipun tidak diatur secara formal, seperti tidak melakukan diskriminasi gender, memberikan istirahat yang cukup, dan menghargai hak pekerja.</w:t>
      </w:r>
    </w:p>
    <w:p w:rsidR="003D11F1" w:rsidRPr="003569DB" w:rsidRDefault="003D11F1" w:rsidP="003D11F1">
      <w:pPr>
        <w:pStyle w:val="ListParagraph"/>
        <w:numPr>
          <w:ilvl w:val="0"/>
          <w:numId w:val="32"/>
        </w:numPr>
        <w:spacing w:after="0" w:line="480" w:lineRule="auto"/>
        <w:ind w:left="709" w:hanging="425"/>
        <w:rPr>
          <w:rFonts w:ascii="Times New Roman" w:hAnsi="Times New Roman" w:cs="Times New Roman"/>
          <w:sz w:val="24"/>
          <w:szCs w:val="24"/>
        </w:rPr>
      </w:pPr>
      <w:r w:rsidRPr="003569DB">
        <w:rPr>
          <w:rFonts w:ascii="Times New Roman" w:hAnsi="Times New Roman" w:cs="Times New Roman"/>
          <w:sz w:val="24"/>
          <w:szCs w:val="24"/>
        </w:rPr>
        <w:t>Kolaborasi Antarinstansi</w:t>
      </w:r>
    </w:p>
    <w:p w:rsidR="003D11F1" w:rsidRPr="003569DB" w:rsidRDefault="003D11F1" w:rsidP="003D11F1">
      <w:pPr>
        <w:pStyle w:val="ListParagraph"/>
        <w:numPr>
          <w:ilvl w:val="0"/>
          <w:numId w:val="31"/>
        </w:numPr>
        <w:spacing w:after="0" w:line="480" w:lineRule="auto"/>
        <w:ind w:left="993"/>
        <w:jc w:val="both"/>
        <w:rPr>
          <w:rFonts w:ascii="Times New Roman" w:hAnsi="Times New Roman" w:cs="Times New Roman"/>
          <w:sz w:val="24"/>
          <w:szCs w:val="24"/>
        </w:rPr>
      </w:pPr>
      <w:r w:rsidRPr="003569DB">
        <w:rPr>
          <w:rFonts w:ascii="Times New Roman" w:hAnsi="Times New Roman" w:cs="Times New Roman"/>
          <w:sz w:val="24"/>
          <w:szCs w:val="24"/>
        </w:rPr>
        <w:t>Kerja sama antara dinas tenaga kerja, dinas pemberdayaan perempuan, dan lembaga perlindungan hak asasi manusia, untuk melakukan pendataan, advokasi, dan evaluasi rutin atas kondisi pekerja perempuan di sektor informal.</w:t>
      </w:r>
    </w:p>
    <w:p w:rsidR="003D11F1" w:rsidRPr="003569DB" w:rsidRDefault="003D11F1" w:rsidP="003D11F1">
      <w:pPr>
        <w:pStyle w:val="ListParagraph"/>
        <w:numPr>
          <w:ilvl w:val="0"/>
          <w:numId w:val="31"/>
        </w:numPr>
        <w:spacing w:after="0" w:line="480" w:lineRule="auto"/>
        <w:ind w:left="993"/>
        <w:jc w:val="both"/>
        <w:rPr>
          <w:rFonts w:ascii="Times New Roman" w:hAnsi="Times New Roman" w:cs="Times New Roman"/>
          <w:sz w:val="24"/>
          <w:szCs w:val="24"/>
        </w:rPr>
      </w:pPr>
      <w:r w:rsidRPr="003569DB">
        <w:rPr>
          <w:rFonts w:ascii="Times New Roman" w:hAnsi="Times New Roman" w:cs="Times New Roman"/>
          <w:sz w:val="24"/>
          <w:szCs w:val="24"/>
        </w:rPr>
        <w:t>Penyusunan program perlindungan lintas sektor, seperti kesehatan reproduksi, pelatihan keuangan, dan bantuan modal usaha.</w:t>
      </w:r>
    </w:p>
    <w:p w:rsidR="003D11F1" w:rsidRPr="003569DB" w:rsidRDefault="003D11F1" w:rsidP="003D11F1">
      <w:pPr>
        <w:pStyle w:val="ListParagraph"/>
        <w:spacing w:after="0" w:line="480" w:lineRule="auto"/>
        <w:ind w:left="0"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Selain langkah-langkah di atas, hal lain yang juga penting dilakukan adalah meningkatkan pendataan dan pengakuan status pekerja perempuan di sektor informal. Selama ini banyak dari mereka yang tidak tercatat secara resmi, sehingga sulit untuk mendapat bantuan atau perlindungan dari pemerintah. </w:t>
      </w:r>
    </w:p>
    <w:p w:rsidR="003D11F1" w:rsidRPr="003569DB" w:rsidRDefault="003D11F1" w:rsidP="003D11F1">
      <w:pPr>
        <w:pStyle w:val="ListParagraph"/>
        <w:spacing w:after="0" w:line="480" w:lineRule="auto"/>
        <w:ind w:left="0" w:firstLine="709"/>
        <w:jc w:val="both"/>
        <w:rPr>
          <w:rFonts w:ascii="Times New Roman" w:hAnsi="Times New Roman" w:cs="Times New Roman"/>
          <w:sz w:val="24"/>
          <w:szCs w:val="24"/>
        </w:rPr>
      </w:pPr>
      <w:r w:rsidRPr="003569DB">
        <w:rPr>
          <w:rFonts w:ascii="Times New Roman" w:hAnsi="Times New Roman" w:cs="Times New Roman"/>
          <w:sz w:val="24"/>
          <w:szCs w:val="24"/>
        </w:rPr>
        <w:t>Pemerintah bisa bekerja sama dengan RT/RW, kelurahan, hingga organisasi masyarakat untuk melakukan pendataan yang menyeluruh. Dengan data yang akurat, bantuan seperti subsidi, pelatihan kerja, atau perlindungan hukum bisa lebih tepat sasaran.</w:t>
      </w:r>
    </w:p>
    <w:p w:rsidR="003D11F1" w:rsidRPr="003569DB" w:rsidRDefault="003D11F1" w:rsidP="003D11F1">
      <w:pPr>
        <w:pStyle w:val="ListParagraph"/>
        <w:spacing w:after="0" w:line="480" w:lineRule="auto"/>
        <w:ind w:left="0"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Selanjutnya, pemberdayaan ekonomi juga menjadi kunci penting. Banyak pekerja perempuan informal bekerja karena terpaksa, bukan karena pilihan. Maka dari itu, dibutuhkan program pelatihan keterampilan, akses modal usaha, dan pendampingan agar mereka bisa lebih mandiri secara ekonomi. </w:t>
      </w:r>
    </w:p>
    <w:p w:rsidR="003D11F1" w:rsidRPr="003569DB" w:rsidRDefault="003D11F1" w:rsidP="003D11F1">
      <w:pPr>
        <w:pStyle w:val="ListParagraph"/>
        <w:spacing w:after="0" w:line="480" w:lineRule="auto"/>
        <w:ind w:left="0" w:firstLine="709"/>
        <w:jc w:val="both"/>
        <w:rPr>
          <w:rFonts w:ascii="Times New Roman" w:hAnsi="Times New Roman" w:cs="Times New Roman"/>
          <w:sz w:val="24"/>
          <w:szCs w:val="24"/>
        </w:rPr>
      </w:pPr>
      <w:r w:rsidRPr="003569DB">
        <w:rPr>
          <w:rFonts w:ascii="Times New Roman" w:hAnsi="Times New Roman" w:cs="Times New Roman"/>
          <w:sz w:val="24"/>
          <w:szCs w:val="24"/>
        </w:rPr>
        <w:t>Ketika ekonomi mereka lebih kuat, posisi tawar mereka juga meningkat, dan mereka tidak mudah dieksploitasi. Pemerintah dan lembaga swasta bisa membuat program khusus untuk perempuan, seperti pelatihan menjahit, usaha rumahan, hingga pengelolaan keuangan sederhana.</w:t>
      </w:r>
    </w:p>
    <w:p w:rsidR="003D11F1" w:rsidRPr="003569DB" w:rsidRDefault="003D11F1" w:rsidP="003D11F1">
      <w:pPr>
        <w:pStyle w:val="ListParagraph"/>
        <w:spacing w:after="0" w:line="480" w:lineRule="auto"/>
        <w:ind w:left="0" w:firstLine="709"/>
        <w:jc w:val="both"/>
        <w:rPr>
          <w:rFonts w:ascii="Times New Roman" w:hAnsi="Times New Roman" w:cs="Times New Roman"/>
          <w:sz w:val="24"/>
          <w:szCs w:val="24"/>
        </w:rPr>
      </w:pPr>
      <w:r w:rsidRPr="003569DB">
        <w:rPr>
          <w:rFonts w:ascii="Times New Roman" w:hAnsi="Times New Roman" w:cs="Times New Roman"/>
          <w:sz w:val="24"/>
          <w:szCs w:val="24"/>
        </w:rPr>
        <w:t xml:space="preserve">Hal penting lainnya adalah mengubah cara pandang masyarakat terhadap pekerja perempuan di sektor informal. </w:t>
      </w:r>
    </w:p>
    <w:p w:rsidR="003D11F1" w:rsidRPr="003569DB" w:rsidRDefault="003D11F1" w:rsidP="003D11F1">
      <w:pPr>
        <w:pStyle w:val="ListParagraph"/>
        <w:spacing w:after="0" w:line="480" w:lineRule="auto"/>
        <w:ind w:left="0" w:firstLine="709"/>
        <w:jc w:val="both"/>
        <w:rPr>
          <w:rFonts w:ascii="Times New Roman" w:hAnsi="Times New Roman" w:cs="Times New Roman"/>
          <w:sz w:val="24"/>
          <w:szCs w:val="24"/>
        </w:rPr>
      </w:pPr>
      <w:r w:rsidRPr="003569DB">
        <w:rPr>
          <w:rFonts w:ascii="Times New Roman" w:hAnsi="Times New Roman" w:cs="Times New Roman"/>
          <w:sz w:val="24"/>
          <w:szCs w:val="24"/>
        </w:rPr>
        <w:t>Masih banyak yang menganggap pekerjaan mereka tidak penting atau tidak butuh perlindungan hukum. Padahal, peran mereka sangat besar dalam kehidupan sehari-hari, seperti pedagang kecil, pengasuh anak, penjahit, atau asisten rumah tangga. Kampanye publik melalui media sosial, sekolah, dan komunitas bisa membantu meningkatkan penghargaan terhadap mereka.</w:t>
      </w:r>
    </w:p>
    <w:p w:rsidR="003D11F1" w:rsidRPr="003569DB" w:rsidRDefault="003D11F1" w:rsidP="003D11F1">
      <w:pPr>
        <w:pStyle w:val="ListParagraph"/>
        <w:spacing w:after="0" w:line="480" w:lineRule="auto"/>
        <w:ind w:left="0" w:firstLine="709"/>
        <w:jc w:val="both"/>
        <w:rPr>
          <w:rFonts w:ascii="Times New Roman" w:hAnsi="Times New Roman" w:cs="Times New Roman"/>
          <w:sz w:val="24"/>
          <w:szCs w:val="24"/>
        </w:rPr>
      </w:pPr>
      <w:r w:rsidRPr="003569DB">
        <w:rPr>
          <w:rFonts w:ascii="Times New Roman" w:hAnsi="Times New Roman" w:cs="Times New Roman"/>
          <w:sz w:val="24"/>
          <w:szCs w:val="24"/>
        </w:rPr>
        <w:t>Terakhir, penting juga untuk memberikan akses pengaduan yang mudah dan aman. Banyak pekerja perempuan yang mengalami ketidakadilan, tapi takut untuk melapor karena khawatir kehilangan pekerjaan atau tidak tahu harus mengadu ke mana. Pemerintah bisa membuka layanan pengaduan khusus yang ramah perempuan, misalnya lewat aplikasi, hotline, atau posko pengaduan di desa dan kelurahan.</w:t>
      </w:r>
    </w:p>
    <w:p w:rsidR="003D11F1" w:rsidRPr="003569DB" w:rsidRDefault="003D11F1" w:rsidP="003D11F1">
      <w:pPr>
        <w:pStyle w:val="ListParagraph"/>
        <w:spacing w:after="0" w:line="480" w:lineRule="auto"/>
        <w:ind w:left="0" w:firstLine="709"/>
        <w:jc w:val="both"/>
        <w:rPr>
          <w:rFonts w:ascii="Times New Roman" w:hAnsi="Times New Roman" w:cs="Times New Roman"/>
          <w:sz w:val="24"/>
          <w:szCs w:val="24"/>
        </w:rPr>
      </w:pPr>
      <w:r w:rsidRPr="003569DB">
        <w:rPr>
          <w:rFonts w:ascii="Times New Roman" w:hAnsi="Times New Roman" w:cs="Times New Roman"/>
          <w:sz w:val="24"/>
          <w:szCs w:val="24"/>
        </w:rPr>
        <w:tab/>
        <w:t xml:space="preserve">Keamanan dan kerahasiaan data mereka harus dijamin agar mereka merasa aman untuk bersuara. Dengan berbagai upaya ini, diharapkan hak-hak pekerja perempuan di sektor informal bisa lebih dihormati, dilindungi, dan dipenuhi sebagaimana mestinya. </w:t>
      </w:r>
    </w:p>
    <w:p w:rsidR="003D11F1" w:rsidRPr="003569DB" w:rsidRDefault="003D11F1" w:rsidP="003D11F1">
      <w:pPr>
        <w:pStyle w:val="ListParagraph"/>
        <w:spacing w:after="0" w:line="480" w:lineRule="auto"/>
        <w:ind w:left="0" w:firstLine="709"/>
        <w:jc w:val="both"/>
        <w:rPr>
          <w:rFonts w:ascii="Times New Roman" w:hAnsi="Times New Roman" w:cs="Times New Roman"/>
          <w:sz w:val="24"/>
          <w:szCs w:val="24"/>
        </w:rPr>
      </w:pPr>
      <w:r w:rsidRPr="003569DB">
        <w:rPr>
          <w:rFonts w:ascii="Times New Roman" w:hAnsi="Times New Roman" w:cs="Times New Roman"/>
          <w:sz w:val="24"/>
          <w:szCs w:val="24"/>
        </w:rPr>
        <w:t>Perlindungan hukum tidak boleh hanya berlaku untuk mereka yang bekerja di kantor atau perusahaan besar, tetapi juga untuk semua perempuan yang bekerja keras di balik layar demi menghidupi keluarganya.</w:t>
      </w:r>
    </w:p>
    <w:p w:rsidR="00653891" w:rsidRPr="003D11F1" w:rsidRDefault="00653891" w:rsidP="003D11F1">
      <w:bookmarkStart w:id="5" w:name="_GoBack"/>
      <w:bookmarkEnd w:id="5"/>
    </w:p>
    <w:sectPr w:rsidR="00653891" w:rsidRPr="003D11F1" w:rsidSect="00E963F7">
      <w:headerReference w:type="even" r:id="rId7"/>
      <w:headerReference w:type="default"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9D6" w:rsidRDefault="00BF59D6" w:rsidP="005568DF">
      <w:pPr>
        <w:spacing w:after="0" w:line="240" w:lineRule="auto"/>
      </w:pPr>
      <w:r>
        <w:separator/>
      </w:r>
    </w:p>
  </w:endnote>
  <w:endnote w:type="continuationSeparator" w:id="1">
    <w:p w:rsidR="00BF59D6" w:rsidRDefault="00BF59D6" w:rsidP="00556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97532"/>
      <w:docPartObj>
        <w:docPartGallery w:val="Page Numbers (Bottom of Page)"/>
        <w:docPartUnique/>
      </w:docPartObj>
    </w:sdtPr>
    <w:sdtEndPr>
      <w:rPr>
        <w:noProof/>
      </w:rPr>
    </w:sdtEndPr>
    <w:sdtContent>
      <w:p w:rsidR="00036FD0" w:rsidRDefault="00A25098">
        <w:pPr>
          <w:pStyle w:val="Footer"/>
          <w:jc w:val="center"/>
        </w:pPr>
        <w:r>
          <w:fldChar w:fldCharType="begin"/>
        </w:r>
        <w:r w:rsidR="009B4641">
          <w:instrText xml:space="preserve"> PAGE   \* MERGEFORMAT </w:instrText>
        </w:r>
        <w:r>
          <w:fldChar w:fldCharType="separate"/>
        </w:r>
        <w:r w:rsidR="00DB06C3">
          <w:rPr>
            <w:noProof/>
          </w:rPr>
          <w:t>18</w:t>
        </w:r>
        <w:r>
          <w:rPr>
            <w:noProof/>
          </w:rPr>
          <w:fldChar w:fldCharType="end"/>
        </w:r>
      </w:p>
    </w:sdtContent>
  </w:sdt>
  <w:p w:rsidR="00036FD0" w:rsidRDefault="00BF59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515276"/>
      <w:docPartObj>
        <w:docPartGallery w:val="Page Numbers (Bottom of Page)"/>
        <w:docPartUnique/>
      </w:docPartObj>
    </w:sdtPr>
    <w:sdtEndPr>
      <w:rPr>
        <w:noProof/>
      </w:rPr>
    </w:sdtEndPr>
    <w:sdtContent>
      <w:p w:rsidR="00036FD0" w:rsidRDefault="00A25098">
        <w:pPr>
          <w:pStyle w:val="Footer"/>
          <w:jc w:val="center"/>
        </w:pPr>
        <w:r>
          <w:fldChar w:fldCharType="begin"/>
        </w:r>
        <w:r w:rsidR="009B4641">
          <w:instrText xml:space="preserve"> PAGE   \* MERGEFORMAT </w:instrText>
        </w:r>
        <w:r>
          <w:fldChar w:fldCharType="separate"/>
        </w:r>
        <w:r w:rsidR="00E963F7">
          <w:rPr>
            <w:noProof/>
          </w:rPr>
          <w:t>ii</w:t>
        </w:r>
        <w:r>
          <w:rPr>
            <w:noProof/>
          </w:rPr>
          <w:fldChar w:fldCharType="end"/>
        </w:r>
      </w:p>
    </w:sdtContent>
  </w:sdt>
  <w:p w:rsidR="00036FD0" w:rsidRDefault="00BF59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9D6" w:rsidRDefault="00BF59D6" w:rsidP="005568DF">
      <w:pPr>
        <w:spacing w:after="0" w:line="240" w:lineRule="auto"/>
      </w:pPr>
      <w:r>
        <w:separator/>
      </w:r>
    </w:p>
  </w:footnote>
  <w:footnote w:type="continuationSeparator" w:id="1">
    <w:p w:rsidR="00BF59D6" w:rsidRDefault="00BF59D6" w:rsidP="005568DF">
      <w:pPr>
        <w:spacing w:after="0" w:line="240" w:lineRule="auto"/>
      </w:pPr>
      <w:r>
        <w:continuationSeparator/>
      </w:r>
    </w:p>
  </w:footnote>
  <w:footnote w:id="2">
    <w:p w:rsidR="003D11F1" w:rsidRPr="0063312C" w:rsidRDefault="003D11F1" w:rsidP="003D11F1">
      <w:pPr>
        <w:pStyle w:val="FootnoteText"/>
        <w:ind w:firstLine="720"/>
        <w:rPr>
          <w:lang w:val="en-US"/>
        </w:rPr>
      </w:pPr>
      <w:r>
        <w:rPr>
          <w:rStyle w:val="FootnoteReference"/>
        </w:rPr>
        <w:footnoteRef/>
      </w:r>
      <w:r w:rsidRPr="0063312C">
        <w:t>http://e-journal.iainpekalongan.ac.id/index.php/Muwazah</w:t>
      </w:r>
    </w:p>
  </w:footnote>
  <w:footnote w:id="3">
    <w:p w:rsidR="003D11F1" w:rsidRPr="00C5666F" w:rsidRDefault="003D11F1" w:rsidP="003D11F1">
      <w:pPr>
        <w:pStyle w:val="FootnoteText"/>
        <w:ind w:firstLine="720"/>
        <w:rPr>
          <w:lang w:val="en-US"/>
        </w:rPr>
      </w:pPr>
      <w:r>
        <w:rPr>
          <w:rStyle w:val="FootnoteReference"/>
        </w:rPr>
        <w:footnoteRef/>
      </w:r>
      <w:r>
        <w:rPr>
          <w:lang w:val="en-US"/>
        </w:rPr>
        <w:t>Hasil wawancara dengan pedagang lepas garu 2A, pada tanggal 20 januari 2025   pukul:09.50 wib</w:t>
      </w:r>
    </w:p>
  </w:footnote>
  <w:footnote w:id="4">
    <w:p w:rsidR="003D11F1" w:rsidRPr="0063312C" w:rsidRDefault="003D11F1" w:rsidP="003D11F1">
      <w:pPr>
        <w:pStyle w:val="FootnoteText"/>
        <w:ind w:firstLine="720"/>
        <w:rPr>
          <w:lang w:val="en-US"/>
        </w:rPr>
      </w:pPr>
      <w:r>
        <w:rPr>
          <w:rStyle w:val="FootnoteReference"/>
        </w:rPr>
        <w:footnoteRef/>
      </w:r>
      <w:r>
        <w:rPr>
          <w:lang w:val="en-US"/>
        </w:rPr>
        <w:t>UU Nomor 13 Tahun 2003 Ketenagakerjaan</w:t>
      </w:r>
    </w:p>
  </w:footnote>
  <w:footnote w:id="5">
    <w:p w:rsidR="003D11F1" w:rsidRPr="008834E4" w:rsidRDefault="003D11F1" w:rsidP="003D11F1">
      <w:pPr>
        <w:pStyle w:val="FootnoteText"/>
        <w:ind w:firstLine="720"/>
        <w:rPr>
          <w:lang w:val="en-US"/>
        </w:rPr>
      </w:pPr>
      <w:r>
        <w:rPr>
          <w:rStyle w:val="FootnoteReference"/>
        </w:rPr>
        <w:footnoteRef/>
      </w:r>
      <w:r>
        <w:rPr>
          <w:lang w:val="en-US"/>
        </w:rPr>
        <w:t>Undang-Undang Republik Indonesia Nomor 3 Tahun 1992 tentang Jaminan Sosial Tenaga Kerja</w:t>
      </w:r>
    </w:p>
  </w:footnote>
  <w:footnote w:id="6">
    <w:p w:rsidR="003D11F1" w:rsidRPr="008834E4" w:rsidRDefault="003D11F1" w:rsidP="003D11F1">
      <w:pPr>
        <w:pStyle w:val="FootnoteText"/>
        <w:ind w:firstLine="720"/>
        <w:rPr>
          <w:lang w:val="en-US"/>
        </w:rPr>
      </w:pPr>
      <w:r>
        <w:rPr>
          <w:rStyle w:val="FootnoteReference"/>
        </w:rPr>
        <w:footnoteRef/>
      </w:r>
      <w:r>
        <w:rPr>
          <w:lang w:val="en-US"/>
        </w:rPr>
        <w:t>Hasil wawancara dengan pekerja informal Es Teh jln. Garu 2A pada tanggal 20 Januari pukul 09.50 wib</w:t>
      </w:r>
    </w:p>
  </w:footnote>
  <w:footnote w:id="7">
    <w:p w:rsidR="003D11F1" w:rsidRPr="00884066" w:rsidRDefault="003D11F1" w:rsidP="003D11F1">
      <w:pPr>
        <w:pStyle w:val="FootnoteText"/>
        <w:ind w:firstLine="720"/>
        <w:rPr>
          <w:lang w:val="en-US"/>
        </w:rPr>
      </w:pPr>
      <w:r>
        <w:rPr>
          <w:rStyle w:val="FootnoteReference"/>
        </w:rPr>
        <w:footnoteRef/>
      </w:r>
      <w:r>
        <w:rPr>
          <w:lang w:val="en-US"/>
        </w:rPr>
        <w:t>Hasil wawancara dengan pekerja informal cendol dawet jln. Garu 2A Pada tanggal 22 januari 2025 pukul 15.35 wib</w:t>
      </w:r>
    </w:p>
  </w:footnote>
  <w:footnote w:id="8">
    <w:p w:rsidR="003D11F1" w:rsidRPr="00181BE6" w:rsidRDefault="003D11F1" w:rsidP="003D11F1">
      <w:pPr>
        <w:pStyle w:val="FootnoteText"/>
        <w:ind w:firstLine="720"/>
        <w:rPr>
          <w:lang w:val="en-US"/>
        </w:rPr>
      </w:pPr>
      <w:r>
        <w:rPr>
          <w:rStyle w:val="FootnoteReference"/>
        </w:rPr>
        <w:footnoteRef/>
      </w:r>
      <w:r>
        <w:rPr>
          <w:lang w:val="en-US"/>
        </w:rPr>
        <w:t>Hasil wawancara dengan pekerja informal Dimsum jln. Garu 2A pada tanggal 23 januari 2025 pukul 12.15 wib</w:t>
      </w:r>
    </w:p>
  </w:footnote>
  <w:footnote w:id="9">
    <w:p w:rsidR="003D11F1" w:rsidRPr="00B40277" w:rsidRDefault="003D11F1" w:rsidP="003D11F1">
      <w:pPr>
        <w:pStyle w:val="FootnoteText"/>
        <w:ind w:firstLine="720"/>
        <w:rPr>
          <w:lang w:val="en-US"/>
        </w:rPr>
      </w:pPr>
      <w:r>
        <w:rPr>
          <w:rStyle w:val="FootnoteReference"/>
        </w:rPr>
        <w:footnoteRef/>
      </w:r>
      <w:r>
        <w:rPr>
          <w:lang w:val="en-US"/>
        </w:rPr>
        <w:t>Undang-Undang Republik Indonesia Nomor 7 Tahun 1984 tentang Pengesahan Konvensi Penghapusan Diskriminasi terhadap perempuan</w:t>
      </w:r>
    </w:p>
  </w:footnote>
  <w:footnote w:id="10">
    <w:p w:rsidR="003D11F1" w:rsidRPr="00B40277" w:rsidRDefault="003D11F1" w:rsidP="003D11F1">
      <w:pPr>
        <w:pStyle w:val="FootnoteText"/>
        <w:ind w:firstLine="720"/>
        <w:rPr>
          <w:lang w:val="en-US"/>
        </w:rPr>
      </w:pPr>
      <w:r>
        <w:rPr>
          <w:rStyle w:val="FootnoteReference"/>
        </w:rPr>
        <w:footnoteRef/>
      </w:r>
      <w:r>
        <w:rPr>
          <w:lang w:val="en-US"/>
        </w:rPr>
        <w:t>Hasil wawancara pekerja informal Es Teh Jln. Garu 2A Tanggal 3 febuari 2025 pukul 19.45 wib</w:t>
      </w:r>
    </w:p>
  </w:footnote>
  <w:footnote w:id="11">
    <w:p w:rsidR="003D11F1" w:rsidRPr="00B623F9" w:rsidRDefault="003D11F1" w:rsidP="003D11F1">
      <w:pPr>
        <w:pStyle w:val="FootnoteText"/>
        <w:ind w:firstLine="720"/>
        <w:rPr>
          <w:lang w:val="en-US"/>
        </w:rPr>
      </w:pPr>
      <w:r>
        <w:rPr>
          <w:rStyle w:val="FootnoteReference"/>
        </w:rPr>
        <w:footnoteRef/>
      </w:r>
      <w:r>
        <w:rPr>
          <w:lang w:val="en-US"/>
        </w:rPr>
        <w:t>Hasil wawancara Pekerja Perempuan di Sektor Informal Es Teh Jln. Garu 2A Tanggal 4 febuari 2025 pukul 13.10 wib</w:t>
      </w:r>
    </w:p>
  </w:footnote>
  <w:footnote w:id="12">
    <w:p w:rsidR="003D11F1" w:rsidRPr="00B40277" w:rsidRDefault="003D11F1" w:rsidP="003D11F1">
      <w:pPr>
        <w:pStyle w:val="FootnoteText"/>
        <w:ind w:firstLine="720"/>
        <w:rPr>
          <w:lang w:val="en-US"/>
        </w:rPr>
      </w:pPr>
      <w:r>
        <w:rPr>
          <w:rStyle w:val="FootnoteReference"/>
        </w:rPr>
        <w:footnoteRef/>
      </w:r>
      <w:r>
        <w:rPr>
          <w:lang w:val="en-US"/>
        </w:rPr>
        <w:t>Hasil wawancara dengan pekerja informal Es Teh jln. Garu 2A Tanggal 24 januari 2025 pukul 12.30 wib</w:t>
      </w:r>
    </w:p>
  </w:footnote>
  <w:footnote w:id="13">
    <w:p w:rsidR="003D11F1" w:rsidRPr="00FD4742" w:rsidRDefault="003D11F1" w:rsidP="003D11F1">
      <w:pPr>
        <w:pStyle w:val="FootnoteText"/>
        <w:ind w:firstLine="720"/>
        <w:rPr>
          <w:lang w:val="en-US"/>
        </w:rPr>
      </w:pPr>
      <w:r>
        <w:rPr>
          <w:rStyle w:val="FootnoteReference"/>
        </w:rPr>
        <w:footnoteRef/>
      </w:r>
      <w:r>
        <w:rPr>
          <w:lang w:val="en-US"/>
        </w:rPr>
        <w:t>Undang-Undang Nomor 25 Tahun 1997 tentang ketenagakerjaan</w:t>
      </w:r>
    </w:p>
  </w:footnote>
  <w:footnote w:id="14">
    <w:p w:rsidR="003D11F1" w:rsidRPr="006E7067" w:rsidRDefault="003D11F1" w:rsidP="003D11F1">
      <w:pPr>
        <w:pStyle w:val="FootnoteText"/>
        <w:ind w:firstLine="720"/>
        <w:rPr>
          <w:lang w:val="en-US"/>
        </w:rPr>
      </w:pPr>
      <w:r>
        <w:rPr>
          <w:rStyle w:val="FootnoteReference"/>
        </w:rPr>
        <w:footnoteRef/>
      </w:r>
      <w:r>
        <w:rPr>
          <w:lang w:val="en-US"/>
        </w:rPr>
        <w:t>Hasil Wawancara dengan Pekerja Perempuan Di Sektor Informal Jln. Garu 2A tanggal 4 febuari 2025 pukul 10.10 wib</w:t>
      </w:r>
    </w:p>
  </w:footnote>
  <w:footnote w:id="15">
    <w:p w:rsidR="003D11F1" w:rsidRPr="001F7CB8" w:rsidRDefault="003D11F1" w:rsidP="003D11F1">
      <w:pPr>
        <w:pStyle w:val="FootnoteText"/>
        <w:ind w:firstLine="720"/>
        <w:rPr>
          <w:lang w:val="en-US"/>
        </w:rPr>
      </w:pPr>
      <w:r>
        <w:rPr>
          <w:rStyle w:val="FootnoteReference"/>
        </w:rPr>
        <w:footnoteRef/>
      </w:r>
      <w:r>
        <w:rPr>
          <w:lang w:val="en-US"/>
        </w:rPr>
        <w:t>Hasil wawancara Tenga Kerja Perempuan Di Sektor Informal Jln. Garu 2A tanggal 3 Febuari 2025 pukul 14.15 wib</w:t>
      </w:r>
    </w:p>
  </w:footnote>
  <w:footnote w:id="16">
    <w:p w:rsidR="003D11F1" w:rsidRPr="00F56420" w:rsidRDefault="003D11F1" w:rsidP="003D11F1">
      <w:pPr>
        <w:pStyle w:val="FootnoteText"/>
        <w:ind w:firstLine="720"/>
        <w:rPr>
          <w:lang w:val="en-US"/>
        </w:rPr>
      </w:pPr>
      <w:r>
        <w:rPr>
          <w:rStyle w:val="FootnoteReference"/>
        </w:rPr>
        <w:footnoteRef/>
      </w:r>
      <w:r>
        <w:rPr>
          <w:lang w:val="en-US"/>
        </w:rPr>
        <w:t>Hasil wawancara Pekerja Perempuan Di Sektor Informal Jln. Garu 2A tanggal 5 Febuari 2025 pukul 11.15 wib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A2509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3" o:spid="_x0000_s2056" type="#_x0000_t75" style="position:absolute;margin-left:0;margin-top:0;width:396.7pt;height:390.9pt;z-index:-25165004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A2509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4" o:spid="_x0000_s2057" type="#_x0000_t75" style="position:absolute;margin-left:0;margin-top:0;width:396.7pt;height:390.9pt;z-index:-251649024;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A2509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2" o:spid="_x0000_s2055" type="#_x0000_t75" style="position:absolute;margin-left:0;margin-top:0;width:396.7pt;height:390.9pt;z-index:-251651072;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6DED"/>
    <w:multiLevelType w:val="hybridMultilevel"/>
    <w:tmpl w:val="4FBE9AC6"/>
    <w:lvl w:ilvl="0" w:tplc="1CB49A20">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nsid w:val="0CF3680A"/>
    <w:multiLevelType w:val="hybridMultilevel"/>
    <w:tmpl w:val="B9CC7B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E1A3A00"/>
    <w:multiLevelType w:val="hybridMultilevel"/>
    <w:tmpl w:val="8FC4EEA6"/>
    <w:lvl w:ilvl="0" w:tplc="38090019">
      <w:start w:val="1"/>
      <w:numFmt w:val="lowerLetter"/>
      <w:lvlText w:val="%1."/>
      <w:lvlJc w:val="left"/>
      <w:pPr>
        <w:ind w:left="1637"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
    <w:nsid w:val="0F7A612E"/>
    <w:multiLevelType w:val="hybridMultilevel"/>
    <w:tmpl w:val="4ACA94D6"/>
    <w:lvl w:ilvl="0" w:tplc="BF1042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9015A"/>
    <w:multiLevelType w:val="hybridMultilevel"/>
    <w:tmpl w:val="F20AEB3E"/>
    <w:lvl w:ilvl="0" w:tplc="38090019">
      <w:start w:val="1"/>
      <w:numFmt w:val="lowerLetter"/>
      <w:lvlText w:val="%1."/>
      <w:lvlJc w:val="left"/>
      <w:pPr>
        <w:ind w:left="612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160C0EB8"/>
    <w:multiLevelType w:val="hybridMultilevel"/>
    <w:tmpl w:val="93DC038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nsid w:val="16E158C3"/>
    <w:multiLevelType w:val="hybridMultilevel"/>
    <w:tmpl w:val="869A497E"/>
    <w:lvl w:ilvl="0" w:tplc="EAFEA28A">
      <w:start w:val="1"/>
      <w:numFmt w:val="decimal"/>
      <w:lvlText w:val="%1."/>
      <w:lvlJc w:val="left"/>
      <w:pPr>
        <w:ind w:left="1288" w:hanging="360"/>
      </w:pPr>
      <w:rPr>
        <w:rFonts w:hint="default"/>
      </w:rPr>
    </w:lvl>
    <w:lvl w:ilvl="1" w:tplc="C728BBE4">
      <w:start w:val="1"/>
      <w:numFmt w:val="decimal"/>
      <w:lvlText w:val="%2."/>
      <w:lvlJc w:val="left"/>
      <w:pPr>
        <w:ind w:left="2008" w:hanging="360"/>
      </w:pPr>
      <w:rPr>
        <w:rFonts w:hint="default"/>
      </w:r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7">
    <w:nsid w:val="278D0B35"/>
    <w:multiLevelType w:val="hybridMultilevel"/>
    <w:tmpl w:val="46D830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AAD5DD1"/>
    <w:multiLevelType w:val="hybridMultilevel"/>
    <w:tmpl w:val="56D8ECF2"/>
    <w:lvl w:ilvl="0" w:tplc="04090001">
      <w:start w:val="1"/>
      <w:numFmt w:val="bullet"/>
      <w:lvlText w:val=""/>
      <w:lvlJc w:val="left"/>
      <w:pPr>
        <w:ind w:left="1648" w:hanging="360"/>
      </w:pPr>
      <w:rPr>
        <w:rFonts w:ascii="Symbol" w:hAnsi="Symbol" w:hint="default"/>
      </w:rPr>
    </w:lvl>
    <w:lvl w:ilvl="1" w:tplc="38090003" w:tentative="1">
      <w:start w:val="1"/>
      <w:numFmt w:val="bullet"/>
      <w:lvlText w:val="o"/>
      <w:lvlJc w:val="left"/>
      <w:pPr>
        <w:ind w:left="2368" w:hanging="360"/>
      </w:pPr>
      <w:rPr>
        <w:rFonts w:ascii="Courier New" w:hAnsi="Courier New" w:cs="Courier New" w:hint="default"/>
      </w:rPr>
    </w:lvl>
    <w:lvl w:ilvl="2" w:tplc="38090005" w:tentative="1">
      <w:start w:val="1"/>
      <w:numFmt w:val="bullet"/>
      <w:lvlText w:val=""/>
      <w:lvlJc w:val="left"/>
      <w:pPr>
        <w:ind w:left="3088" w:hanging="360"/>
      </w:pPr>
      <w:rPr>
        <w:rFonts w:ascii="Wingdings" w:hAnsi="Wingdings" w:hint="default"/>
      </w:rPr>
    </w:lvl>
    <w:lvl w:ilvl="3" w:tplc="38090001" w:tentative="1">
      <w:start w:val="1"/>
      <w:numFmt w:val="bullet"/>
      <w:lvlText w:val=""/>
      <w:lvlJc w:val="left"/>
      <w:pPr>
        <w:ind w:left="3808" w:hanging="360"/>
      </w:pPr>
      <w:rPr>
        <w:rFonts w:ascii="Symbol" w:hAnsi="Symbol" w:hint="default"/>
      </w:rPr>
    </w:lvl>
    <w:lvl w:ilvl="4" w:tplc="38090003" w:tentative="1">
      <w:start w:val="1"/>
      <w:numFmt w:val="bullet"/>
      <w:lvlText w:val="o"/>
      <w:lvlJc w:val="left"/>
      <w:pPr>
        <w:ind w:left="4528" w:hanging="360"/>
      </w:pPr>
      <w:rPr>
        <w:rFonts w:ascii="Courier New" w:hAnsi="Courier New" w:cs="Courier New" w:hint="default"/>
      </w:rPr>
    </w:lvl>
    <w:lvl w:ilvl="5" w:tplc="38090005" w:tentative="1">
      <w:start w:val="1"/>
      <w:numFmt w:val="bullet"/>
      <w:lvlText w:val=""/>
      <w:lvlJc w:val="left"/>
      <w:pPr>
        <w:ind w:left="5248" w:hanging="360"/>
      </w:pPr>
      <w:rPr>
        <w:rFonts w:ascii="Wingdings" w:hAnsi="Wingdings" w:hint="default"/>
      </w:rPr>
    </w:lvl>
    <w:lvl w:ilvl="6" w:tplc="38090001" w:tentative="1">
      <w:start w:val="1"/>
      <w:numFmt w:val="bullet"/>
      <w:lvlText w:val=""/>
      <w:lvlJc w:val="left"/>
      <w:pPr>
        <w:ind w:left="5968" w:hanging="360"/>
      </w:pPr>
      <w:rPr>
        <w:rFonts w:ascii="Symbol" w:hAnsi="Symbol" w:hint="default"/>
      </w:rPr>
    </w:lvl>
    <w:lvl w:ilvl="7" w:tplc="38090003" w:tentative="1">
      <w:start w:val="1"/>
      <w:numFmt w:val="bullet"/>
      <w:lvlText w:val="o"/>
      <w:lvlJc w:val="left"/>
      <w:pPr>
        <w:ind w:left="6688" w:hanging="360"/>
      </w:pPr>
      <w:rPr>
        <w:rFonts w:ascii="Courier New" w:hAnsi="Courier New" w:cs="Courier New" w:hint="default"/>
      </w:rPr>
    </w:lvl>
    <w:lvl w:ilvl="8" w:tplc="38090005" w:tentative="1">
      <w:start w:val="1"/>
      <w:numFmt w:val="bullet"/>
      <w:lvlText w:val=""/>
      <w:lvlJc w:val="left"/>
      <w:pPr>
        <w:ind w:left="7408" w:hanging="360"/>
      </w:pPr>
      <w:rPr>
        <w:rFonts w:ascii="Wingdings" w:hAnsi="Wingdings" w:hint="default"/>
      </w:rPr>
    </w:lvl>
  </w:abstractNum>
  <w:abstractNum w:abstractNumId="9">
    <w:nsid w:val="2FC553C5"/>
    <w:multiLevelType w:val="hybridMultilevel"/>
    <w:tmpl w:val="F5E635BE"/>
    <w:lvl w:ilvl="0" w:tplc="38090019">
      <w:start w:val="1"/>
      <w:numFmt w:val="lowerLetter"/>
      <w:lvlText w:val="%1."/>
      <w:lvlJc w:val="left"/>
      <w:pPr>
        <w:ind w:left="2988" w:hanging="360"/>
      </w:p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10">
    <w:nsid w:val="308E6DEF"/>
    <w:multiLevelType w:val="hybridMultilevel"/>
    <w:tmpl w:val="F0523814"/>
    <w:lvl w:ilvl="0" w:tplc="04090001">
      <w:start w:val="1"/>
      <w:numFmt w:val="bullet"/>
      <w:lvlText w:val=""/>
      <w:lvlJc w:val="left"/>
      <w:pPr>
        <w:ind w:left="1648" w:hanging="360"/>
      </w:pPr>
      <w:rPr>
        <w:rFonts w:ascii="Symbol" w:hAnsi="Symbol" w:hint="default"/>
      </w:rPr>
    </w:lvl>
    <w:lvl w:ilvl="1" w:tplc="38090003" w:tentative="1">
      <w:start w:val="1"/>
      <w:numFmt w:val="bullet"/>
      <w:lvlText w:val="o"/>
      <w:lvlJc w:val="left"/>
      <w:pPr>
        <w:ind w:left="2368" w:hanging="360"/>
      </w:pPr>
      <w:rPr>
        <w:rFonts w:ascii="Courier New" w:hAnsi="Courier New" w:cs="Courier New" w:hint="default"/>
      </w:rPr>
    </w:lvl>
    <w:lvl w:ilvl="2" w:tplc="38090005" w:tentative="1">
      <w:start w:val="1"/>
      <w:numFmt w:val="bullet"/>
      <w:lvlText w:val=""/>
      <w:lvlJc w:val="left"/>
      <w:pPr>
        <w:ind w:left="3088" w:hanging="360"/>
      </w:pPr>
      <w:rPr>
        <w:rFonts w:ascii="Wingdings" w:hAnsi="Wingdings" w:hint="default"/>
      </w:rPr>
    </w:lvl>
    <w:lvl w:ilvl="3" w:tplc="38090001" w:tentative="1">
      <w:start w:val="1"/>
      <w:numFmt w:val="bullet"/>
      <w:lvlText w:val=""/>
      <w:lvlJc w:val="left"/>
      <w:pPr>
        <w:ind w:left="3808" w:hanging="360"/>
      </w:pPr>
      <w:rPr>
        <w:rFonts w:ascii="Symbol" w:hAnsi="Symbol" w:hint="default"/>
      </w:rPr>
    </w:lvl>
    <w:lvl w:ilvl="4" w:tplc="38090003" w:tentative="1">
      <w:start w:val="1"/>
      <w:numFmt w:val="bullet"/>
      <w:lvlText w:val="o"/>
      <w:lvlJc w:val="left"/>
      <w:pPr>
        <w:ind w:left="4528" w:hanging="360"/>
      </w:pPr>
      <w:rPr>
        <w:rFonts w:ascii="Courier New" w:hAnsi="Courier New" w:cs="Courier New" w:hint="default"/>
      </w:rPr>
    </w:lvl>
    <w:lvl w:ilvl="5" w:tplc="38090005" w:tentative="1">
      <w:start w:val="1"/>
      <w:numFmt w:val="bullet"/>
      <w:lvlText w:val=""/>
      <w:lvlJc w:val="left"/>
      <w:pPr>
        <w:ind w:left="5248" w:hanging="360"/>
      </w:pPr>
      <w:rPr>
        <w:rFonts w:ascii="Wingdings" w:hAnsi="Wingdings" w:hint="default"/>
      </w:rPr>
    </w:lvl>
    <w:lvl w:ilvl="6" w:tplc="38090001" w:tentative="1">
      <w:start w:val="1"/>
      <w:numFmt w:val="bullet"/>
      <w:lvlText w:val=""/>
      <w:lvlJc w:val="left"/>
      <w:pPr>
        <w:ind w:left="5968" w:hanging="360"/>
      </w:pPr>
      <w:rPr>
        <w:rFonts w:ascii="Symbol" w:hAnsi="Symbol" w:hint="default"/>
      </w:rPr>
    </w:lvl>
    <w:lvl w:ilvl="7" w:tplc="38090003" w:tentative="1">
      <w:start w:val="1"/>
      <w:numFmt w:val="bullet"/>
      <w:lvlText w:val="o"/>
      <w:lvlJc w:val="left"/>
      <w:pPr>
        <w:ind w:left="6688" w:hanging="360"/>
      </w:pPr>
      <w:rPr>
        <w:rFonts w:ascii="Courier New" w:hAnsi="Courier New" w:cs="Courier New" w:hint="default"/>
      </w:rPr>
    </w:lvl>
    <w:lvl w:ilvl="8" w:tplc="38090005" w:tentative="1">
      <w:start w:val="1"/>
      <w:numFmt w:val="bullet"/>
      <w:lvlText w:val=""/>
      <w:lvlJc w:val="left"/>
      <w:pPr>
        <w:ind w:left="7408" w:hanging="360"/>
      </w:pPr>
      <w:rPr>
        <w:rFonts w:ascii="Wingdings" w:hAnsi="Wingdings" w:hint="default"/>
      </w:rPr>
    </w:lvl>
  </w:abstractNum>
  <w:abstractNum w:abstractNumId="11">
    <w:nsid w:val="33546AF6"/>
    <w:multiLevelType w:val="hybridMultilevel"/>
    <w:tmpl w:val="72687428"/>
    <w:lvl w:ilvl="0" w:tplc="8ED4DC3C">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2">
    <w:nsid w:val="336C7A2E"/>
    <w:multiLevelType w:val="hybridMultilevel"/>
    <w:tmpl w:val="1B7A84AA"/>
    <w:lvl w:ilvl="0" w:tplc="50D67DD4">
      <w:start w:val="1"/>
      <w:numFmt w:val="decimal"/>
      <w:lvlText w:val="%1."/>
      <w:lvlJc w:val="left"/>
      <w:pPr>
        <w:ind w:left="1146" w:hanging="360"/>
      </w:pPr>
      <w:rPr>
        <w:rFonts w:hint="default"/>
      </w:rPr>
    </w:lvl>
    <w:lvl w:ilvl="1" w:tplc="04090011">
      <w:start w:val="1"/>
      <w:numFmt w:val="decimal"/>
      <w:lvlText w:val="%2)"/>
      <w:lvlJc w:val="left"/>
      <w:pPr>
        <w:ind w:left="1866" w:hanging="360"/>
      </w:pPr>
      <w:rPr>
        <w:rFonts w:hint="default"/>
      </w:rPr>
    </w:lvl>
    <w:lvl w:ilvl="2" w:tplc="F76CA44A">
      <w:start w:val="1"/>
      <w:numFmt w:val="lowerLetter"/>
      <w:lvlText w:val="%3."/>
      <w:lvlJc w:val="left"/>
      <w:pPr>
        <w:ind w:left="2766" w:hanging="360"/>
      </w:pPr>
      <w:rPr>
        <w:rFonts w:hint="default"/>
      </w:r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nsid w:val="339F13B6"/>
    <w:multiLevelType w:val="hybridMultilevel"/>
    <w:tmpl w:val="F6384A60"/>
    <w:lvl w:ilvl="0" w:tplc="50D67DD4">
      <w:start w:val="1"/>
      <w:numFmt w:val="decimal"/>
      <w:lvlText w:val="%1."/>
      <w:lvlJc w:val="left"/>
      <w:pPr>
        <w:ind w:left="1146" w:hanging="360"/>
      </w:pPr>
      <w:rPr>
        <w:rFonts w:hint="default"/>
      </w:rPr>
    </w:lvl>
    <w:lvl w:ilvl="1" w:tplc="A47E0B2C">
      <w:start w:val="1"/>
      <w:numFmt w:val="lowerLetter"/>
      <w:lvlText w:val="%2."/>
      <w:lvlJc w:val="left"/>
      <w:pPr>
        <w:ind w:left="1866" w:hanging="360"/>
      </w:pPr>
      <w:rPr>
        <w:rFonts w:hint="default"/>
      </w:r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nsid w:val="37D407A6"/>
    <w:multiLevelType w:val="hybridMultilevel"/>
    <w:tmpl w:val="16A869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387D4554"/>
    <w:multiLevelType w:val="hybridMultilevel"/>
    <w:tmpl w:val="A79CA92C"/>
    <w:lvl w:ilvl="0" w:tplc="04090001">
      <w:start w:val="1"/>
      <w:numFmt w:val="bullet"/>
      <w:lvlText w:val=""/>
      <w:lvlJc w:val="left"/>
      <w:pPr>
        <w:ind w:left="1648" w:hanging="360"/>
      </w:pPr>
      <w:rPr>
        <w:rFonts w:ascii="Symbol" w:hAnsi="Symbol" w:hint="default"/>
      </w:rPr>
    </w:lvl>
    <w:lvl w:ilvl="1" w:tplc="38090003" w:tentative="1">
      <w:start w:val="1"/>
      <w:numFmt w:val="bullet"/>
      <w:lvlText w:val="o"/>
      <w:lvlJc w:val="left"/>
      <w:pPr>
        <w:ind w:left="2368" w:hanging="360"/>
      </w:pPr>
      <w:rPr>
        <w:rFonts w:ascii="Courier New" w:hAnsi="Courier New" w:cs="Courier New" w:hint="default"/>
      </w:rPr>
    </w:lvl>
    <w:lvl w:ilvl="2" w:tplc="38090005" w:tentative="1">
      <w:start w:val="1"/>
      <w:numFmt w:val="bullet"/>
      <w:lvlText w:val=""/>
      <w:lvlJc w:val="left"/>
      <w:pPr>
        <w:ind w:left="3088" w:hanging="360"/>
      </w:pPr>
      <w:rPr>
        <w:rFonts w:ascii="Wingdings" w:hAnsi="Wingdings" w:hint="default"/>
      </w:rPr>
    </w:lvl>
    <w:lvl w:ilvl="3" w:tplc="38090001" w:tentative="1">
      <w:start w:val="1"/>
      <w:numFmt w:val="bullet"/>
      <w:lvlText w:val=""/>
      <w:lvlJc w:val="left"/>
      <w:pPr>
        <w:ind w:left="3808" w:hanging="360"/>
      </w:pPr>
      <w:rPr>
        <w:rFonts w:ascii="Symbol" w:hAnsi="Symbol" w:hint="default"/>
      </w:rPr>
    </w:lvl>
    <w:lvl w:ilvl="4" w:tplc="38090003" w:tentative="1">
      <w:start w:val="1"/>
      <w:numFmt w:val="bullet"/>
      <w:lvlText w:val="o"/>
      <w:lvlJc w:val="left"/>
      <w:pPr>
        <w:ind w:left="4528" w:hanging="360"/>
      </w:pPr>
      <w:rPr>
        <w:rFonts w:ascii="Courier New" w:hAnsi="Courier New" w:cs="Courier New" w:hint="default"/>
      </w:rPr>
    </w:lvl>
    <w:lvl w:ilvl="5" w:tplc="38090005" w:tentative="1">
      <w:start w:val="1"/>
      <w:numFmt w:val="bullet"/>
      <w:lvlText w:val=""/>
      <w:lvlJc w:val="left"/>
      <w:pPr>
        <w:ind w:left="5248" w:hanging="360"/>
      </w:pPr>
      <w:rPr>
        <w:rFonts w:ascii="Wingdings" w:hAnsi="Wingdings" w:hint="default"/>
      </w:rPr>
    </w:lvl>
    <w:lvl w:ilvl="6" w:tplc="38090001" w:tentative="1">
      <w:start w:val="1"/>
      <w:numFmt w:val="bullet"/>
      <w:lvlText w:val=""/>
      <w:lvlJc w:val="left"/>
      <w:pPr>
        <w:ind w:left="5968" w:hanging="360"/>
      </w:pPr>
      <w:rPr>
        <w:rFonts w:ascii="Symbol" w:hAnsi="Symbol" w:hint="default"/>
      </w:rPr>
    </w:lvl>
    <w:lvl w:ilvl="7" w:tplc="38090003" w:tentative="1">
      <w:start w:val="1"/>
      <w:numFmt w:val="bullet"/>
      <w:lvlText w:val="o"/>
      <w:lvlJc w:val="left"/>
      <w:pPr>
        <w:ind w:left="6688" w:hanging="360"/>
      </w:pPr>
      <w:rPr>
        <w:rFonts w:ascii="Courier New" w:hAnsi="Courier New" w:cs="Courier New" w:hint="default"/>
      </w:rPr>
    </w:lvl>
    <w:lvl w:ilvl="8" w:tplc="38090005" w:tentative="1">
      <w:start w:val="1"/>
      <w:numFmt w:val="bullet"/>
      <w:lvlText w:val=""/>
      <w:lvlJc w:val="left"/>
      <w:pPr>
        <w:ind w:left="7408" w:hanging="360"/>
      </w:pPr>
      <w:rPr>
        <w:rFonts w:ascii="Wingdings" w:hAnsi="Wingdings" w:hint="default"/>
      </w:rPr>
    </w:lvl>
  </w:abstractNum>
  <w:abstractNum w:abstractNumId="16">
    <w:nsid w:val="38CB0322"/>
    <w:multiLevelType w:val="hybridMultilevel"/>
    <w:tmpl w:val="1BC480E6"/>
    <w:lvl w:ilvl="0" w:tplc="38090019">
      <w:start w:val="1"/>
      <w:numFmt w:val="lowerLetter"/>
      <w:lvlText w:val="%1."/>
      <w:lvlJc w:val="left"/>
      <w:pPr>
        <w:ind w:left="2880" w:hanging="360"/>
      </w:pPr>
    </w:lvl>
    <w:lvl w:ilvl="1" w:tplc="5BB80C66">
      <w:start w:val="1"/>
      <w:numFmt w:val="decimal"/>
      <w:lvlText w:val="%2)"/>
      <w:lvlJc w:val="left"/>
      <w:pPr>
        <w:ind w:left="3600" w:hanging="360"/>
      </w:pPr>
      <w:rPr>
        <w:rFonts w:hint="default"/>
      </w:r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7">
    <w:nsid w:val="3AAA5D8C"/>
    <w:multiLevelType w:val="hybridMultilevel"/>
    <w:tmpl w:val="1E0CF7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47E27CCF"/>
    <w:multiLevelType w:val="hybridMultilevel"/>
    <w:tmpl w:val="CE46D954"/>
    <w:lvl w:ilvl="0" w:tplc="E83E164C">
      <w:start w:val="1"/>
      <w:numFmt w:val="decimal"/>
      <w:lvlText w:val="%1."/>
      <w:lvlJc w:val="left"/>
      <w:pPr>
        <w:ind w:left="502" w:hanging="360"/>
      </w:pPr>
      <w:rPr>
        <w:rFonts w:hint="default"/>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9">
    <w:nsid w:val="4B292B69"/>
    <w:multiLevelType w:val="hybridMultilevel"/>
    <w:tmpl w:val="E3525C4E"/>
    <w:lvl w:ilvl="0" w:tplc="3809000F">
      <w:start w:val="1"/>
      <w:numFmt w:val="decimal"/>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20">
    <w:nsid w:val="4E9269DA"/>
    <w:multiLevelType w:val="hybridMultilevel"/>
    <w:tmpl w:val="4C6C56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4F00679B"/>
    <w:multiLevelType w:val="hybridMultilevel"/>
    <w:tmpl w:val="5BA4371A"/>
    <w:lvl w:ilvl="0" w:tplc="04090001">
      <w:start w:val="1"/>
      <w:numFmt w:val="bullet"/>
      <w:lvlText w:val=""/>
      <w:lvlJc w:val="left"/>
      <w:pPr>
        <w:ind w:left="1648" w:hanging="360"/>
      </w:pPr>
      <w:rPr>
        <w:rFonts w:ascii="Symbol" w:hAnsi="Symbol" w:hint="default"/>
      </w:rPr>
    </w:lvl>
    <w:lvl w:ilvl="1" w:tplc="38090003" w:tentative="1">
      <w:start w:val="1"/>
      <w:numFmt w:val="bullet"/>
      <w:lvlText w:val="o"/>
      <w:lvlJc w:val="left"/>
      <w:pPr>
        <w:ind w:left="2368" w:hanging="360"/>
      </w:pPr>
      <w:rPr>
        <w:rFonts w:ascii="Courier New" w:hAnsi="Courier New" w:cs="Courier New" w:hint="default"/>
      </w:rPr>
    </w:lvl>
    <w:lvl w:ilvl="2" w:tplc="38090005" w:tentative="1">
      <w:start w:val="1"/>
      <w:numFmt w:val="bullet"/>
      <w:lvlText w:val=""/>
      <w:lvlJc w:val="left"/>
      <w:pPr>
        <w:ind w:left="3088" w:hanging="360"/>
      </w:pPr>
      <w:rPr>
        <w:rFonts w:ascii="Wingdings" w:hAnsi="Wingdings" w:hint="default"/>
      </w:rPr>
    </w:lvl>
    <w:lvl w:ilvl="3" w:tplc="38090001" w:tentative="1">
      <w:start w:val="1"/>
      <w:numFmt w:val="bullet"/>
      <w:lvlText w:val=""/>
      <w:lvlJc w:val="left"/>
      <w:pPr>
        <w:ind w:left="3808" w:hanging="360"/>
      </w:pPr>
      <w:rPr>
        <w:rFonts w:ascii="Symbol" w:hAnsi="Symbol" w:hint="default"/>
      </w:rPr>
    </w:lvl>
    <w:lvl w:ilvl="4" w:tplc="38090003" w:tentative="1">
      <w:start w:val="1"/>
      <w:numFmt w:val="bullet"/>
      <w:lvlText w:val="o"/>
      <w:lvlJc w:val="left"/>
      <w:pPr>
        <w:ind w:left="4528" w:hanging="360"/>
      </w:pPr>
      <w:rPr>
        <w:rFonts w:ascii="Courier New" w:hAnsi="Courier New" w:cs="Courier New" w:hint="default"/>
      </w:rPr>
    </w:lvl>
    <w:lvl w:ilvl="5" w:tplc="38090005" w:tentative="1">
      <w:start w:val="1"/>
      <w:numFmt w:val="bullet"/>
      <w:lvlText w:val=""/>
      <w:lvlJc w:val="left"/>
      <w:pPr>
        <w:ind w:left="5248" w:hanging="360"/>
      </w:pPr>
      <w:rPr>
        <w:rFonts w:ascii="Wingdings" w:hAnsi="Wingdings" w:hint="default"/>
      </w:rPr>
    </w:lvl>
    <w:lvl w:ilvl="6" w:tplc="38090001" w:tentative="1">
      <w:start w:val="1"/>
      <w:numFmt w:val="bullet"/>
      <w:lvlText w:val=""/>
      <w:lvlJc w:val="left"/>
      <w:pPr>
        <w:ind w:left="5968" w:hanging="360"/>
      </w:pPr>
      <w:rPr>
        <w:rFonts w:ascii="Symbol" w:hAnsi="Symbol" w:hint="default"/>
      </w:rPr>
    </w:lvl>
    <w:lvl w:ilvl="7" w:tplc="38090003" w:tentative="1">
      <w:start w:val="1"/>
      <w:numFmt w:val="bullet"/>
      <w:lvlText w:val="o"/>
      <w:lvlJc w:val="left"/>
      <w:pPr>
        <w:ind w:left="6688" w:hanging="360"/>
      </w:pPr>
      <w:rPr>
        <w:rFonts w:ascii="Courier New" w:hAnsi="Courier New" w:cs="Courier New" w:hint="default"/>
      </w:rPr>
    </w:lvl>
    <w:lvl w:ilvl="8" w:tplc="38090005" w:tentative="1">
      <w:start w:val="1"/>
      <w:numFmt w:val="bullet"/>
      <w:lvlText w:val=""/>
      <w:lvlJc w:val="left"/>
      <w:pPr>
        <w:ind w:left="7408" w:hanging="360"/>
      </w:pPr>
      <w:rPr>
        <w:rFonts w:ascii="Wingdings" w:hAnsi="Wingdings" w:hint="default"/>
      </w:rPr>
    </w:lvl>
  </w:abstractNum>
  <w:abstractNum w:abstractNumId="22">
    <w:nsid w:val="533B35D4"/>
    <w:multiLevelType w:val="hybridMultilevel"/>
    <w:tmpl w:val="788CFBE0"/>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3">
    <w:nsid w:val="56DD262B"/>
    <w:multiLevelType w:val="hybridMultilevel"/>
    <w:tmpl w:val="58DC85F6"/>
    <w:lvl w:ilvl="0" w:tplc="8506D476">
      <w:start w:val="1"/>
      <w:numFmt w:val="lowerLetter"/>
      <w:lvlText w:val="%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24">
    <w:nsid w:val="598A439A"/>
    <w:multiLevelType w:val="hybridMultilevel"/>
    <w:tmpl w:val="6D7816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5998680B"/>
    <w:multiLevelType w:val="hybridMultilevel"/>
    <w:tmpl w:val="69068DDC"/>
    <w:lvl w:ilvl="0" w:tplc="FD02C5A2">
      <w:start w:val="1"/>
      <w:numFmt w:val="lowerLetter"/>
      <w:lvlText w:val="%1."/>
      <w:lvlJc w:val="left"/>
      <w:pPr>
        <w:ind w:left="1746" w:hanging="360"/>
      </w:pPr>
      <w:rPr>
        <w:rFonts w:hint="default"/>
      </w:rPr>
    </w:lvl>
    <w:lvl w:ilvl="1" w:tplc="38090019" w:tentative="1">
      <w:start w:val="1"/>
      <w:numFmt w:val="lowerLetter"/>
      <w:lvlText w:val="%2."/>
      <w:lvlJc w:val="left"/>
      <w:pPr>
        <w:ind w:left="2466" w:hanging="360"/>
      </w:pPr>
    </w:lvl>
    <w:lvl w:ilvl="2" w:tplc="3809001B" w:tentative="1">
      <w:start w:val="1"/>
      <w:numFmt w:val="lowerRoman"/>
      <w:lvlText w:val="%3."/>
      <w:lvlJc w:val="right"/>
      <w:pPr>
        <w:ind w:left="3186" w:hanging="180"/>
      </w:pPr>
    </w:lvl>
    <w:lvl w:ilvl="3" w:tplc="3809000F" w:tentative="1">
      <w:start w:val="1"/>
      <w:numFmt w:val="decimal"/>
      <w:lvlText w:val="%4."/>
      <w:lvlJc w:val="left"/>
      <w:pPr>
        <w:ind w:left="3906" w:hanging="360"/>
      </w:pPr>
    </w:lvl>
    <w:lvl w:ilvl="4" w:tplc="38090019" w:tentative="1">
      <w:start w:val="1"/>
      <w:numFmt w:val="lowerLetter"/>
      <w:lvlText w:val="%5."/>
      <w:lvlJc w:val="left"/>
      <w:pPr>
        <w:ind w:left="4626" w:hanging="360"/>
      </w:pPr>
    </w:lvl>
    <w:lvl w:ilvl="5" w:tplc="3809001B" w:tentative="1">
      <w:start w:val="1"/>
      <w:numFmt w:val="lowerRoman"/>
      <w:lvlText w:val="%6."/>
      <w:lvlJc w:val="right"/>
      <w:pPr>
        <w:ind w:left="5346" w:hanging="180"/>
      </w:pPr>
    </w:lvl>
    <w:lvl w:ilvl="6" w:tplc="3809000F" w:tentative="1">
      <w:start w:val="1"/>
      <w:numFmt w:val="decimal"/>
      <w:lvlText w:val="%7."/>
      <w:lvlJc w:val="left"/>
      <w:pPr>
        <w:ind w:left="6066" w:hanging="360"/>
      </w:pPr>
    </w:lvl>
    <w:lvl w:ilvl="7" w:tplc="38090019" w:tentative="1">
      <w:start w:val="1"/>
      <w:numFmt w:val="lowerLetter"/>
      <w:lvlText w:val="%8."/>
      <w:lvlJc w:val="left"/>
      <w:pPr>
        <w:ind w:left="6786" w:hanging="360"/>
      </w:pPr>
    </w:lvl>
    <w:lvl w:ilvl="8" w:tplc="3809001B" w:tentative="1">
      <w:start w:val="1"/>
      <w:numFmt w:val="lowerRoman"/>
      <w:lvlText w:val="%9."/>
      <w:lvlJc w:val="right"/>
      <w:pPr>
        <w:ind w:left="7506" w:hanging="180"/>
      </w:pPr>
    </w:lvl>
  </w:abstractNum>
  <w:abstractNum w:abstractNumId="26">
    <w:nsid w:val="5A5F36F6"/>
    <w:multiLevelType w:val="hybridMultilevel"/>
    <w:tmpl w:val="03B8F1FC"/>
    <w:lvl w:ilvl="0" w:tplc="38090015">
      <w:start w:val="1"/>
      <w:numFmt w:val="upperLetter"/>
      <w:lvlText w:val="%1."/>
      <w:lvlJc w:val="left"/>
      <w:pPr>
        <w:ind w:left="720" w:hanging="360"/>
      </w:pPr>
    </w:lvl>
    <w:lvl w:ilvl="1" w:tplc="008C73D8">
      <w:start w:val="1"/>
      <w:numFmt w:val="decimal"/>
      <w:lvlText w:val="%2."/>
      <w:lvlJc w:val="left"/>
      <w:pPr>
        <w:ind w:left="1440" w:hanging="360"/>
      </w:pPr>
      <w:rPr>
        <w:rFonts w:hint="default"/>
      </w:rPr>
    </w:lvl>
    <w:lvl w:ilvl="2" w:tplc="17A80360">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5DE96B72"/>
    <w:multiLevelType w:val="hybridMultilevel"/>
    <w:tmpl w:val="F6EC65E2"/>
    <w:lvl w:ilvl="0" w:tplc="76DA1A26">
      <w:start w:val="1"/>
      <w:numFmt w:val="lowerLetter"/>
      <w:lvlText w:val="%1."/>
      <w:lvlJc w:val="left"/>
      <w:pPr>
        <w:ind w:left="2160" w:hanging="360"/>
      </w:pPr>
      <w:rPr>
        <w:rFonts w:ascii="Times New Roman" w:eastAsiaTheme="minorHAnsi" w:hAnsi="Times New Roman" w:cs="Times New Roman"/>
      </w:rPr>
    </w:lvl>
    <w:lvl w:ilvl="1" w:tplc="E94EFDE0">
      <w:start w:val="1"/>
      <w:numFmt w:val="decimal"/>
      <w:lvlText w:val="%2."/>
      <w:lvlJc w:val="left"/>
      <w:pPr>
        <w:ind w:left="2880" w:hanging="360"/>
      </w:pPr>
      <w:rPr>
        <w:rFonts w:hint="default"/>
      </w:r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8">
    <w:nsid w:val="60294D43"/>
    <w:multiLevelType w:val="hybridMultilevel"/>
    <w:tmpl w:val="ADF416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1A12F71"/>
    <w:multiLevelType w:val="hybridMultilevel"/>
    <w:tmpl w:val="9B44EF5E"/>
    <w:lvl w:ilvl="0" w:tplc="BA12C888">
      <w:start w:val="1"/>
      <w:numFmt w:val="lowerLetter"/>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30">
    <w:nsid w:val="66F17EF9"/>
    <w:multiLevelType w:val="hybridMultilevel"/>
    <w:tmpl w:val="ECAAF62A"/>
    <w:lvl w:ilvl="0" w:tplc="38090019">
      <w:start w:val="1"/>
      <w:numFmt w:val="lowerLetter"/>
      <w:lvlText w:val="%1."/>
      <w:lvlJc w:val="left"/>
      <w:pPr>
        <w:ind w:left="1212" w:hanging="360"/>
      </w:p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31">
    <w:nsid w:val="72BC6B7E"/>
    <w:multiLevelType w:val="hybridMultilevel"/>
    <w:tmpl w:val="B8BEFBA2"/>
    <w:lvl w:ilvl="0" w:tplc="FFFFFFFF">
      <w:start w:val="1"/>
      <w:numFmt w:val="decimal"/>
      <w:lvlText w:val="%1."/>
      <w:lvlJc w:val="left"/>
      <w:pPr>
        <w:ind w:left="1637" w:hanging="360"/>
      </w:p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32">
    <w:nsid w:val="79CE22FE"/>
    <w:multiLevelType w:val="hybridMultilevel"/>
    <w:tmpl w:val="7A9E8310"/>
    <w:lvl w:ilvl="0" w:tplc="0409000F">
      <w:start w:val="1"/>
      <w:numFmt w:val="decimal"/>
      <w:lvlText w:val="%1."/>
      <w:lvlJc w:val="left"/>
      <w:pPr>
        <w:ind w:left="720" w:hanging="360"/>
      </w:pPr>
      <w:rPr>
        <w:rFonts w:hint="default"/>
      </w:rPr>
    </w:lvl>
    <w:lvl w:ilvl="1" w:tplc="1A48C3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A66813"/>
    <w:multiLevelType w:val="hybridMultilevel"/>
    <w:tmpl w:val="E098D882"/>
    <w:lvl w:ilvl="0" w:tplc="04090001">
      <w:start w:val="1"/>
      <w:numFmt w:val="bullet"/>
      <w:lvlText w:val=""/>
      <w:lvlJc w:val="left"/>
      <w:pPr>
        <w:ind w:left="1648" w:hanging="360"/>
      </w:pPr>
      <w:rPr>
        <w:rFonts w:ascii="Symbol" w:hAnsi="Symbol" w:hint="default"/>
      </w:rPr>
    </w:lvl>
    <w:lvl w:ilvl="1" w:tplc="38090003" w:tentative="1">
      <w:start w:val="1"/>
      <w:numFmt w:val="bullet"/>
      <w:lvlText w:val="o"/>
      <w:lvlJc w:val="left"/>
      <w:pPr>
        <w:ind w:left="2368" w:hanging="360"/>
      </w:pPr>
      <w:rPr>
        <w:rFonts w:ascii="Courier New" w:hAnsi="Courier New" w:cs="Courier New" w:hint="default"/>
      </w:rPr>
    </w:lvl>
    <w:lvl w:ilvl="2" w:tplc="38090005" w:tentative="1">
      <w:start w:val="1"/>
      <w:numFmt w:val="bullet"/>
      <w:lvlText w:val=""/>
      <w:lvlJc w:val="left"/>
      <w:pPr>
        <w:ind w:left="3088" w:hanging="360"/>
      </w:pPr>
      <w:rPr>
        <w:rFonts w:ascii="Wingdings" w:hAnsi="Wingdings" w:hint="default"/>
      </w:rPr>
    </w:lvl>
    <w:lvl w:ilvl="3" w:tplc="38090001" w:tentative="1">
      <w:start w:val="1"/>
      <w:numFmt w:val="bullet"/>
      <w:lvlText w:val=""/>
      <w:lvlJc w:val="left"/>
      <w:pPr>
        <w:ind w:left="3808" w:hanging="360"/>
      </w:pPr>
      <w:rPr>
        <w:rFonts w:ascii="Symbol" w:hAnsi="Symbol" w:hint="default"/>
      </w:rPr>
    </w:lvl>
    <w:lvl w:ilvl="4" w:tplc="38090003" w:tentative="1">
      <w:start w:val="1"/>
      <w:numFmt w:val="bullet"/>
      <w:lvlText w:val="o"/>
      <w:lvlJc w:val="left"/>
      <w:pPr>
        <w:ind w:left="4528" w:hanging="360"/>
      </w:pPr>
      <w:rPr>
        <w:rFonts w:ascii="Courier New" w:hAnsi="Courier New" w:cs="Courier New" w:hint="default"/>
      </w:rPr>
    </w:lvl>
    <w:lvl w:ilvl="5" w:tplc="38090005" w:tentative="1">
      <w:start w:val="1"/>
      <w:numFmt w:val="bullet"/>
      <w:lvlText w:val=""/>
      <w:lvlJc w:val="left"/>
      <w:pPr>
        <w:ind w:left="5248" w:hanging="360"/>
      </w:pPr>
      <w:rPr>
        <w:rFonts w:ascii="Wingdings" w:hAnsi="Wingdings" w:hint="default"/>
      </w:rPr>
    </w:lvl>
    <w:lvl w:ilvl="6" w:tplc="38090001" w:tentative="1">
      <w:start w:val="1"/>
      <w:numFmt w:val="bullet"/>
      <w:lvlText w:val=""/>
      <w:lvlJc w:val="left"/>
      <w:pPr>
        <w:ind w:left="5968" w:hanging="360"/>
      </w:pPr>
      <w:rPr>
        <w:rFonts w:ascii="Symbol" w:hAnsi="Symbol" w:hint="default"/>
      </w:rPr>
    </w:lvl>
    <w:lvl w:ilvl="7" w:tplc="38090003" w:tentative="1">
      <w:start w:val="1"/>
      <w:numFmt w:val="bullet"/>
      <w:lvlText w:val="o"/>
      <w:lvlJc w:val="left"/>
      <w:pPr>
        <w:ind w:left="6688" w:hanging="360"/>
      </w:pPr>
      <w:rPr>
        <w:rFonts w:ascii="Courier New" w:hAnsi="Courier New" w:cs="Courier New" w:hint="default"/>
      </w:rPr>
    </w:lvl>
    <w:lvl w:ilvl="8" w:tplc="38090005" w:tentative="1">
      <w:start w:val="1"/>
      <w:numFmt w:val="bullet"/>
      <w:lvlText w:val=""/>
      <w:lvlJc w:val="left"/>
      <w:pPr>
        <w:ind w:left="7408" w:hanging="360"/>
      </w:pPr>
      <w:rPr>
        <w:rFonts w:ascii="Wingdings" w:hAnsi="Wingdings" w:hint="default"/>
      </w:rPr>
    </w:lvl>
  </w:abstractNum>
  <w:num w:numId="1">
    <w:abstractNumId w:val="28"/>
  </w:num>
  <w:num w:numId="2">
    <w:abstractNumId w:val="0"/>
  </w:num>
  <w:num w:numId="3">
    <w:abstractNumId w:val="11"/>
  </w:num>
  <w:num w:numId="4">
    <w:abstractNumId w:val="13"/>
  </w:num>
  <w:num w:numId="5">
    <w:abstractNumId w:val="29"/>
  </w:num>
  <w:num w:numId="6">
    <w:abstractNumId w:val="25"/>
  </w:num>
  <w:num w:numId="7">
    <w:abstractNumId w:val="26"/>
  </w:num>
  <w:num w:numId="8">
    <w:abstractNumId w:val="7"/>
  </w:num>
  <w:num w:numId="9">
    <w:abstractNumId w:val="24"/>
  </w:num>
  <w:num w:numId="10">
    <w:abstractNumId w:val="20"/>
  </w:num>
  <w:num w:numId="11">
    <w:abstractNumId w:val="17"/>
  </w:num>
  <w:num w:numId="12">
    <w:abstractNumId w:val="14"/>
  </w:num>
  <w:num w:numId="13">
    <w:abstractNumId w:val="19"/>
  </w:num>
  <w:num w:numId="14">
    <w:abstractNumId w:val="18"/>
  </w:num>
  <w:num w:numId="15">
    <w:abstractNumId w:val="30"/>
  </w:num>
  <w:num w:numId="16">
    <w:abstractNumId w:val="5"/>
  </w:num>
  <w:num w:numId="17">
    <w:abstractNumId w:val="2"/>
  </w:num>
  <w:num w:numId="18">
    <w:abstractNumId w:val="22"/>
  </w:num>
  <w:num w:numId="19">
    <w:abstractNumId w:val="9"/>
  </w:num>
  <w:num w:numId="20">
    <w:abstractNumId w:val="31"/>
  </w:num>
  <w:num w:numId="21">
    <w:abstractNumId w:val="16"/>
  </w:num>
  <w:num w:numId="22">
    <w:abstractNumId w:val="3"/>
  </w:num>
  <w:num w:numId="23">
    <w:abstractNumId w:val="23"/>
  </w:num>
  <w:num w:numId="24">
    <w:abstractNumId w:val="1"/>
  </w:num>
  <w:num w:numId="25">
    <w:abstractNumId w:val="27"/>
  </w:num>
  <w:num w:numId="26">
    <w:abstractNumId w:val="32"/>
  </w:num>
  <w:num w:numId="27">
    <w:abstractNumId w:val="8"/>
  </w:num>
  <w:num w:numId="28">
    <w:abstractNumId w:val="15"/>
  </w:num>
  <w:num w:numId="29">
    <w:abstractNumId w:val="10"/>
  </w:num>
  <w:num w:numId="30">
    <w:abstractNumId w:val="21"/>
  </w:num>
  <w:num w:numId="31">
    <w:abstractNumId w:val="33"/>
  </w:num>
  <w:num w:numId="32">
    <w:abstractNumId w:val="6"/>
  </w:num>
  <w:num w:numId="33">
    <w:abstractNumId w:val="4"/>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rhk21gxhLiTEU13k4yQt4Am7/jM=" w:salt="1yfTcH+KCl2OyA+1wC4Qw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963F7"/>
    <w:rsid w:val="0001408C"/>
    <w:rsid w:val="000206E4"/>
    <w:rsid w:val="00072A73"/>
    <w:rsid w:val="000A0074"/>
    <w:rsid w:val="000E72A7"/>
    <w:rsid w:val="001132E2"/>
    <w:rsid w:val="00115792"/>
    <w:rsid w:val="001576F3"/>
    <w:rsid w:val="00170B7E"/>
    <w:rsid w:val="0017491C"/>
    <w:rsid w:val="00186330"/>
    <w:rsid w:val="001937E2"/>
    <w:rsid w:val="001B4B26"/>
    <w:rsid w:val="001C42BA"/>
    <w:rsid w:val="00231FD0"/>
    <w:rsid w:val="00297D76"/>
    <w:rsid w:val="002C2A74"/>
    <w:rsid w:val="002D36CB"/>
    <w:rsid w:val="00311966"/>
    <w:rsid w:val="00312990"/>
    <w:rsid w:val="00394114"/>
    <w:rsid w:val="003D11F1"/>
    <w:rsid w:val="003D5F01"/>
    <w:rsid w:val="003E1FF4"/>
    <w:rsid w:val="003F2E9C"/>
    <w:rsid w:val="00402B3F"/>
    <w:rsid w:val="004278E2"/>
    <w:rsid w:val="004323EF"/>
    <w:rsid w:val="004506C3"/>
    <w:rsid w:val="00461C41"/>
    <w:rsid w:val="0046416A"/>
    <w:rsid w:val="004923DF"/>
    <w:rsid w:val="004E7304"/>
    <w:rsid w:val="004F3AEC"/>
    <w:rsid w:val="00522666"/>
    <w:rsid w:val="00524D10"/>
    <w:rsid w:val="00544FC3"/>
    <w:rsid w:val="005568DF"/>
    <w:rsid w:val="005737D3"/>
    <w:rsid w:val="00573D14"/>
    <w:rsid w:val="005B25FF"/>
    <w:rsid w:val="005C69DC"/>
    <w:rsid w:val="005E2B32"/>
    <w:rsid w:val="005F1D88"/>
    <w:rsid w:val="006403CC"/>
    <w:rsid w:val="00644BB9"/>
    <w:rsid w:val="00653891"/>
    <w:rsid w:val="00693FAF"/>
    <w:rsid w:val="006D7051"/>
    <w:rsid w:val="00713015"/>
    <w:rsid w:val="00715FC5"/>
    <w:rsid w:val="00725D4D"/>
    <w:rsid w:val="007376F4"/>
    <w:rsid w:val="007718E3"/>
    <w:rsid w:val="00783571"/>
    <w:rsid w:val="00796CF1"/>
    <w:rsid w:val="007F1497"/>
    <w:rsid w:val="008447ED"/>
    <w:rsid w:val="008508F0"/>
    <w:rsid w:val="008F57B3"/>
    <w:rsid w:val="0096792E"/>
    <w:rsid w:val="0097760C"/>
    <w:rsid w:val="0098722B"/>
    <w:rsid w:val="009B4641"/>
    <w:rsid w:val="009C01E0"/>
    <w:rsid w:val="009C2430"/>
    <w:rsid w:val="009D6AA4"/>
    <w:rsid w:val="00A25098"/>
    <w:rsid w:val="00A67D67"/>
    <w:rsid w:val="00AC24D2"/>
    <w:rsid w:val="00AE34B9"/>
    <w:rsid w:val="00B43376"/>
    <w:rsid w:val="00B70598"/>
    <w:rsid w:val="00B76CF4"/>
    <w:rsid w:val="00BE5474"/>
    <w:rsid w:val="00BF59D6"/>
    <w:rsid w:val="00C12AFD"/>
    <w:rsid w:val="00C2355E"/>
    <w:rsid w:val="00CA0770"/>
    <w:rsid w:val="00CC502A"/>
    <w:rsid w:val="00CF0136"/>
    <w:rsid w:val="00D033A2"/>
    <w:rsid w:val="00D167C4"/>
    <w:rsid w:val="00D2736F"/>
    <w:rsid w:val="00DA2041"/>
    <w:rsid w:val="00DA770F"/>
    <w:rsid w:val="00DB06C3"/>
    <w:rsid w:val="00DB4103"/>
    <w:rsid w:val="00DD767D"/>
    <w:rsid w:val="00DF1087"/>
    <w:rsid w:val="00DF39C8"/>
    <w:rsid w:val="00E459F5"/>
    <w:rsid w:val="00E479C9"/>
    <w:rsid w:val="00E57FAA"/>
    <w:rsid w:val="00E7288E"/>
    <w:rsid w:val="00E81668"/>
    <w:rsid w:val="00E963F7"/>
    <w:rsid w:val="00EA0DD5"/>
    <w:rsid w:val="00F2784B"/>
    <w:rsid w:val="00F40CB6"/>
    <w:rsid w:val="00F5325A"/>
    <w:rsid w:val="00F734F6"/>
    <w:rsid w:val="00FA5ACB"/>
    <w:rsid w:val="00FA78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F7"/>
    <w:pPr>
      <w:spacing w:after="160" w:line="259" w:lineRule="auto"/>
    </w:pPr>
    <w:rPr>
      <w:kern w:val="2"/>
      <w:lang w:val="en-ID"/>
    </w:rPr>
  </w:style>
  <w:style w:type="paragraph" w:styleId="Heading1">
    <w:name w:val="heading 1"/>
    <w:basedOn w:val="Normal"/>
    <w:next w:val="Normal"/>
    <w:link w:val="Heading1Char"/>
    <w:uiPriority w:val="9"/>
    <w:qFormat/>
    <w:rsid w:val="00E96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68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F7"/>
    <w:rPr>
      <w:rFonts w:asciiTheme="majorHAnsi" w:eastAsiaTheme="majorEastAsia" w:hAnsiTheme="majorHAnsi" w:cstheme="majorBidi"/>
      <w:b/>
      <w:bCs/>
      <w:color w:val="365F91" w:themeColor="accent1" w:themeShade="BF"/>
      <w:kern w:val="2"/>
      <w:sz w:val="28"/>
      <w:szCs w:val="28"/>
      <w:lang w:val="en-ID"/>
    </w:rPr>
  </w:style>
  <w:style w:type="paragraph" w:styleId="Header">
    <w:name w:val="header"/>
    <w:basedOn w:val="Normal"/>
    <w:link w:val="HeaderChar"/>
    <w:uiPriority w:val="99"/>
    <w:unhideWhenUsed/>
    <w:rsid w:val="00E9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3F7"/>
    <w:rPr>
      <w:kern w:val="2"/>
      <w:lang w:val="en-ID"/>
    </w:rPr>
  </w:style>
  <w:style w:type="paragraph" w:styleId="Footer">
    <w:name w:val="footer"/>
    <w:basedOn w:val="Normal"/>
    <w:link w:val="FooterChar"/>
    <w:uiPriority w:val="99"/>
    <w:unhideWhenUsed/>
    <w:rsid w:val="00E9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3F7"/>
    <w:rPr>
      <w:kern w:val="2"/>
      <w:lang w:val="en-ID"/>
    </w:rPr>
  </w:style>
  <w:style w:type="paragraph" w:styleId="ListParagraph">
    <w:name w:val="List Paragraph"/>
    <w:basedOn w:val="Normal"/>
    <w:uiPriority w:val="34"/>
    <w:qFormat/>
    <w:rsid w:val="002C2A74"/>
    <w:pPr>
      <w:ind w:left="720"/>
      <w:contextualSpacing/>
    </w:pPr>
  </w:style>
  <w:style w:type="character" w:styleId="Hyperlink">
    <w:name w:val="Hyperlink"/>
    <w:basedOn w:val="DefaultParagraphFont"/>
    <w:uiPriority w:val="99"/>
    <w:unhideWhenUsed/>
    <w:rsid w:val="002C2A74"/>
    <w:rPr>
      <w:color w:val="0000FF" w:themeColor="hyperlink"/>
      <w:u w:val="single"/>
    </w:rPr>
  </w:style>
  <w:style w:type="paragraph" w:styleId="TOCHeading">
    <w:name w:val="TOC Heading"/>
    <w:basedOn w:val="Heading1"/>
    <w:next w:val="Normal"/>
    <w:uiPriority w:val="39"/>
    <w:semiHidden/>
    <w:unhideWhenUsed/>
    <w:qFormat/>
    <w:rsid w:val="002C2A74"/>
    <w:pPr>
      <w:spacing w:line="276" w:lineRule="auto"/>
      <w:outlineLvl w:val="9"/>
    </w:pPr>
    <w:rPr>
      <w:kern w:val="0"/>
      <w:lang w:val="en-US" w:eastAsia="ja-JP"/>
    </w:rPr>
  </w:style>
  <w:style w:type="paragraph" w:styleId="TOC1">
    <w:name w:val="toc 1"/>
    <w:basedOn w:val="Normal"/>
    <w:next w:val="Normal"/>
    <w:autoRedefine/>
    <w:uiPriority w:val="39"/>
    <w:unhideWhenUsed/>
    <w:rsid w:val="002C2A74"/>
    <w:pPr>
      <w:spacing w:after="100"/>
    </w:pPr>
  </w:style>
  <w:style w:type="paragraph" w:styleId="TOC2">
    <w:name w:val="toc 2"/>
    <w:basedOn w:val="Normal"/>
    <w:next w:val="Normal"/>
    <w:autoRedefine/>
    <w:uiPriority w:val="39"/>
    <w:unhideWhenUsed/>
    <w:rsid w:val="002C2A74"/>
    <w:pPr>
      <w:spacing w:after="100"/>
      <w:ind w:left="220"/>
    </w:pPr>
  </w:style>
  <w:style w:type="paragraph" w:styleId="BalloonText">
    <w:name w:val="Balloon Text"/>
    <w:basedOn w:val="Normal"/>
    <w:link w:val="BalloonTextChar"/>
    <w:uiPriority w:val="99"/>
    <w:semiHidden/>
    <w:unhideWhenUsed/>
    <w:rsid w:val="002C2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74"/>
    <w:rPr>
      <w:rFonts w:ascii="Tahoma" w:hAnsi="Tahoma" w:cs="Tahoma"/>
      <w:kern w:val="2"/>
      <w:sz w:val="16"/>
      <w:szCs w:val="16"/>
      <w:lang w:val="en-ID"/>
    </w:rPr>
  </w:style>
  <w:style w:type="character" w:customStyle="1" w:styleId="Heading2Char">
    <w:name w:val="Heading 2 Char"/>
    <w:basedOn w:val="DefaultParagraphFont"/>
    <w:link w:val="Heading2"/>
    <w:uiPriority w:val="9"/>
    <w:semiHidden/>
    <w:rsid w:val="005568DF"/>
    <w:rPr>
      <w:rFonts w:asciiTheme="majorHAnsi" w:eastAsiaTheme="majorEastAsia" w:hAnsiTheme="majorHAnsi" w:cstheme="majorBidi"/>
      <w:b/>
      <w:bCs/>
      <w:color w:val="4F81BD" w:themeColor="accent1"/>
      <w:kern w:val="2"/>
      <w:sz w:val="26"/>
      <w:szCs w:val="26"/>
      <w:lang w:val="en-ID"/>
    </w:rPr>
  </w:style>
  <w:style w:type="paragraph" w:styleId="FootnoteText">
    <w:name w:val="footnote text"/>
    <w:basedOn w:val="Normal"/>
    <w:link w:val="FootnoteTextChar"/>
    <w:uiPriority w:val="99"/>
    <w:semiHidden/>
    <w:unhideWhenUsed/>
    <w:rsid w:val="005568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8DF"/>
    <w:rPr>
      <w:kern w:val="2"/>
      <w:sz w:val="20"/>
      <w:szCs w:val="20"/>
      <w:lang w:val="en-ID"/>
    </w:rPr>
  </w:style>
  <w:style w:type="character" w:styleId="FootnoteReference">
    <w:name w:val="footnote reference"/>
    <w:basedOn w:val="DefaultParagraphFont"/>
    <w:uiPriority w:val="99"/>
    <w:semiHidden/>
    <w:unhideWhenUsed/>
    <w:rsid w:val="005568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F7"/>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E96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68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F7"/>
    <w:rPr>
      <w:rFonts w:asciiTheme="majorHAnsi" w:eastAsiaTheme="majorEastAsia" w:hAnsiTheme="majorHAnsi" w:cstheme="majorBidi"/>
      <w:b/>
      <w:bCs/>
      <w:color w:val="365F91" w:themeColor="accent1" w:themeShade="BF"/>
      <w:kern w:val="2"/>
      <w:sz w:val="28"/>
      <w:szCs w:val="28"/>
      <w:lang w:val="en-ID"/>
      <w14:ligatures w14:val="standardContextual"/>
    </w:rPr>
  </w:style>
  <w:style w:type="paragraph" w:styleId="Header">
    <w:name w:val="header"/>
    <w:basedOn w:val="Normal"/>
    <w:link w:val="HeaderChar"/>
    <w:uiPriority w:val="99"/>
    <w:unhideWhenUsed/>
    <w:rsid w:val="00E9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3F7"/>
    <w:rPr>
      <w:kern w:val="2"/>
      <w:lang w:val="en-ID"/>
      <w14:ligatures w14:val="standardContextual"/>
    </w:rPr>
  </w:style>
  <w:style w:type="paragraph" w:styleId="Footer">
    <w:name w:val="footer"/>
    <w:basedOn w:val="Normal"/>
    <w:link w:val="FooterChar"/>
    <w:uiPriority w:val="99"/>
    <w:unhideWhenUsed/>
    <w:rsid w:val="00E9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3F7"/>
    <w:rPr>
      <w:kern w:val="2"/>
      <w:lang w:val="en-ID"/>
      <w14:ligatures w14:val="standardContextual"/>
    </w:rPr>
  </w:style>
  <w:style w:type="paragraph" w:styleId="ListParagraph">
    <w:name w:val="List Paragraph"/>
    <w:basedOn w:val="Normal"/>
    <w:uiPriority w:val="34"/>
    <w:qFormat/>
    <w:rsid w:val="002C2A74"/>
    <w:pPr>
      <w:ind w:left="720"/>
      <w:contextualSpacing/>
    </w:pPr>
  </w:style>
  <w:style w:type="character" w:styleId="Hyperlink">
    <w:name w:val="Hyperlink"/>
    <w:basedOn w:val="DefaultParagraphFont"/>
    <w:uiPriority w:val="99"/>
    <w:unhideWhenUsed/>
    <w:rsid w:val="002C2A74"/>
    <w:rPr>
      <w:color w:val="0000FF" w:themeColor="hyperlink"/>
      <w:u w:val="single"/>
    </w:rPr>
  </w:style>
  <w:style w:type="paragraph" w:styleId="TOCHeading">
    <w:name w:val="TOC Heading"/>
    <w:basedOn w:val="Heading1"/>
    <w:next w:val="Normal"/>
    <w:uiPriority w:val="39"/>
    <w:semiHidden/>
    <w:unhideWhenUsed/>
    <w:qFormat/>
    <w:rsid w:val="002C2A74"/>
    <w:pPr>
      <w:spacing w:line="276" w:lineRule="auto"/>
      <w:outlineLvl w:val="9"/>
    </w:pPr>
    <w:rPr>
      <w:kern w:val="0"/>
      <w:lang w:val="en-US" w:eastAsia="ja-JP"/>
      <w14:ligatures w14:val="none"/>
    </w:rPr>
  </w:style>
  <w:style w:type="paragraph" w:styleId="TOC1">
    <w:name w:val="toc 1"/>
    <w:basedOn w:val="Normal"/>
    <w:next w:val="Normal"/>
    <w:autoRedefine/>
    <w:uiPriority w:val="39"/>
    <w:unhideWhenUsed/>
    <w:rsid w:val="002C2A74"/>
    <w:pPr>
      <w:spacing w:after="100"/>
    </w:pPr>
  </w:style>
  <w:style w:type="paragraph" w:styleId="TOC2">
    <w:name w:val="toc 2"/>
    <w:basedOn w:val="Normal"/>
    <w:next w:val="Normal"/>
    <w:autoRedefine/>
    <w:uiPriority w:val="39"/>
    <w:unhideWhenUsed/>
    <w:rsid w:val="002C2A74"/>
    <w:pPr>
      <w:spacing w:after="100"/>
      <w:ind w:left="220"/>
    </w:pPr>
  </w:style>
  <w:style w:type="paragraph" w:styleId="BalloonText">
    <w:name w:val="Balloon Text"/>
    <w:basedOn w:val="Normal"/>
    <w:link w:val="BalloonTextChar"/>
    <w:uiPriority w:val="99"/>
    <w:semiHidden/>
    <w:unhideWhenUsed/>
    <w:rsid w:val="002C2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74"/>
    <w:rPr>
      <w:rFonts w:ascii="Tahoma" w:hAnsi="Tahoma" w:cs="Tahoma"/>
      <w:kern w:val="2"/>
      <w:sz w:val="16"/>
      <w:szCs w:val="16"/>
      <w:lang w:val="en-ID"/>
      <w14:ligatures w14:val="standardContextual"/>
    </w:rPr>
  </w:style>
  <w:style w:type="character" w:customStyle="1" w:styleId="Heading2Char">
    <w:name w:val="Heading 2 Char"/>
    <w:basedOn w:val="DefaultParagraphFont"/>
    <w:link w:val="Heading2"/>
    <w:uiPriority w:val="9"/>
    <w:semiHidden/>
    <w:rsid w:val="005568DF"/>
    <w:rPr>
      <w:rFonts w:asciiTheme="majorHAnsi" w:eastAsiaTheme="majorEastAsia" w:hAnsiTheme="majorHAnsi" w:cstheme="majorBidi"/>
      <w:b/>
      <w:bCs/>
      <w:color w:val="4F81BD" w:themeColor="accent1"/>
      <w:kern w:val="2"/>
      <w:sz w:val="26"/>
      <w:szCs w:val="26"/>
      <w:lang w:val="en-ID"/>
      <w14:ligatures w14:val="standardContextual"/>
    </w:rPr>
  </w:style>
  <w:style w:type="paragraph" w:styleId="FootnoteText">
    <w:name w:val="footnote text"/>
    <w:basedOn w:val="Normal"/>
    <w:link w:val="FootnoteTextChar"/>
    <w:uiPriority w:val="99"/>
    <w:semiHidden/>
    <w:unhideWhenUsed/>
    <w:rsid w:val="005568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8DF"/>
    <w:rPr>
      <w:kern w:val="2"/>
      <w:sz w:val="20"/>
      <w:szCs w:val="20"/>
      <w:lang w:val="en-ID"/>
      <w14:ligatures w14:val="standardContextual"/>
    </w:rPr>
  </w:style>
  <w:style w:type="character" w:styleId="FootnoteReference">
    <w:name w:val="footnote reference"/>
    <w:basedOn w:val="DefaultParagraphFont"/>
    <w:uiPriority w:val="99"/>
    <w:semiHidden/>
    <w:unhideWhenUsed/>
    <w:rsid w:val="005568D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4380</Words>
  <Characters>24970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2026-06-10T02:58:00Z</dcterms:created>
  <dcterms:modified xsi:type="dcterms:W3CDTF">2026-06-10T02:58:00Z</dcterms:modified>
</cp:coreProperties>
</file>