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FD" w:rsidRPr="007F5638" w:rsidRDefault="001475FD" w:rsidP="001475FD">
      <w:pPr>
        <w:widowControl w:val="0"/>
        <w:spacing w:line="480" w:lineRule="auto"/>
        <w:jc w:val="center"/>
        <w:rPr>
          <w:b/>
        </w:rPr>
      </w:pPr>
      <w:r w:rsidRPr="007F5638">
        <w:rPr>
          <w:b/>
        </w:rPr>
        <w:t>BAB II</w:t>
      </w:r>
    </w:p>
    <w:p w:rsidR="001475FD" w:rsidRPr="007F5638" w:rsidRDefault="001475FD" w:rsidP="001475FD">
      <w:pPr>
        <w:widowControl w:val="0"/>
        <w:spacing w:line="480" w:lineRule="auto"/>
        <w:jc w:val="center"/>
        <w:rPr>
          <w:b/>
        </w:rPr>
      </w:pPr>
      <w:r w:rsidRPr="007F5638">
        <w:rPr>
          <w:b/>
        </w:rPr>
        <w:t>TINJAUAN PUSTAKA</w:t>
      </w:r>
    </w:p>
    <w:p w:rsidR="001475FD" w:rsidRPr="007F5638" w:rsidRDefault="001475FD" w:rsidP="001475FD">
      <w:pPr>
        <w:widowControl w:val="0"/>
        <w:rPr>
          <w:b/>
        </w:rPr>
      </w:pPr>
    </w:p>
    <w:p w:rsidR="00E64196" w:rsidRDefault="00E64196" w:rsidP="00E64196">
      <w:pPr>
        <w:pStyle w:val="ListParagraph"/>
        <w:widowControl w:val="0"/>
        <w:numPr>
          <w:ilvl w:val="0"/>
          <w:numId w:val="6"/>
        </w:numPr>
        <w:spacing w:line="480" w:lineRule="auto"/>
        <w:ind w:hanging="720"/>
        <w:rPr>
          <w:b/>
        </w:rPr>
      </w:pPr>
      <w:r>
        <w:rPr>
          <w:b/>
        </w:rPr>
        <w:t xml:space="preserve">Tinjaun Umum </w:t>
      </w:r>
      <w:r w:rsidRPr="00B11BD9">
        <w:rPr>
          <w:b/>
        </w:rPr>
        <w:t>PenerapanPidana</w:t>
      </w:r>
    </w:p>
    <w:p w:rsidR="00E64196" w:rsidRDefault="00E64196" w:rsidP="00E64196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>
        <w:rPr>
          <w:b/>
        </w:rPr>
        <w:t>Pengertian</w:t>
      </w:r>
      <w:r w:rsidRPr="00B11BD9">
        <w:rPr>
          <w:b/>
        </w:rPr>
        <w:t>PenerapanPidana</w:t>
      </w:r>
    </w:p>
    <w:p w:rsidR="00E64196" w:rsidRDefault="00E64196" w:rsidP="00E64196">
      <w:pPr>
        <w:spacing w:line="480" w:lineRule="auto"/>
        <w:ind w:firstLine="720"/>
        <w:jc w:val="both"/>
      </w:pPr>
      <w:r w:rsidRPr="00B43E71">
        <w:t>Penerapanpidanaadalah proses penjatuhansanksihukumpidana oleh hakim kepadapelakuperbuatan yang dilarang oleh undang-undang, yang bertujuanuntukmelindungimasyarakat, menegakkankeadilan, dan memberikanefekjera. Proses inimelibatkanpembuktianatastindakpidana yang telahterjadi dan mempertimbangkanunsur-unsur yang adauntukmenentukanpidana yang tepat.</w:t>
      </w:r>
    </w:p>
    <w:p w:rsidR="00E64196" w:rsidRDefault="00E64196" w:rsidP="00E64196">
      <w:pPr>
        <w:spacing w:line="480" w:lineRule="auto"/>
        <w:ind w:firstLine="720"/>
        <w:jc w:val="both"/>
      </w:pPr>
      <w:r>
        <w:t>Kebijakanlegislasi, khususnyamenyangkutpenetapansanksidalamhukumpidana, merupakanbagianpentingdalamsistempemidanaankarenakeberadaannyadapatmemberikanarah dan pertimbanganmengenaiapa yang seharusnyadijadikansanksidalamsuatutindakpidana. Terlebihlagibiladihubungkandengankecenderunganprodukperundang-undanganpidanadiluar KUHP yang tampaknyaadakemajuandalamsteselsanksinya yang telahmempergunakan</w:t>
      </w:r>
      <w:r w:rsidRPr="00C244D2">
        <w:rPr>
          <w:i/>
        </w:rPr>
        <w:t>double track</w:t>
      </w:r>
      <w:r>
        <w:t>sistem, baik yang ditetapkansecaraeksplisifmaupunimplisif.</w:t>
      </w:r>
      <w:r>
        <w:rPr>
          <w:rStyle w:val="FootnoteReference"/>
        </w:rPr>
        <w:footnoteReference w:id="2"/>
      </w:r>
    </w:p>
    <w:p w:rsidR="00E64196" w:rsidRDefault="00E64196" w:rsidP="00E64196">
      <w:pPr>
        <w:spacing w:line="480" w:lineRule="auto"/>
        <w:ind w:firstLine="720"/>
        <w:jc w:val="both"/>
      </w:pPr>
      <w:r>
        <w:t xml:space="preserve">Penerapanpidanabisadiartikansebagaitahappenetapansanksi dan juga tahappemberiansanksidalamhukumpidana. Kata “pidana” pada </w:t>
      </w:r>
      <w:r>
        <w:lastRenderedPageBreak/>
        <w:t>umumnyadiartikansebagaihukum, sedangkan “pemidanaan” diartikansebagaipenghukuman. Doktrinmembedakanhukumpidanamateril dan hukumpidanaformil. J.M. Van Bemmelen menjelaskankeduahaltersebutsebagaiberikut:</w:t>
      </w:r>
    </w:p>
    <w:p w:rsidR="00E64196" w:rsidRDefault="00E64196" w:rsidP="00E64196">
      <w:pPr>
        <w:ind w:left="720"/>
        <w:jc w:val="both"/>
      </w:pPr>
      <w:r>
        <w:t>“Hukum pidanamaterilterdiriatastindakpidana yang disebutberturutturut, peraturanumum yang dapatditerapkanterhadapperbuatanitu, dan pidana yang diancamkanterhadapperbuatanitu. Hukum pidanaformilmengaturcarabagaimana acara pidanaseharusnyadilakukan dan menentukan tata tertib yang harusdiperhatikan pada kesempatanitu”.</w:t>
      </w:r>
      <w:r>
        <w:rPr>
          <w:rStyle w:val="FootnoteReference"/>
        </w:rPr>
        <w:footnoteReference w:id="3"/>
      </w:r>
    </w:p>
    <w:p w:rsidR="00E64196" w:rsidRDefault="00E64196" w:rsidP="00E64196">
      <w:pPr>
        <w:ind w:left="720"/>
        <w:jc w:val="both"/>
      </w:pPr>
    </w:p>
    <w:p w:rsidR="00E64196" w:rsidRDefault="00E64196" w:rsidP="00E64196">
      <w:pPr>
        <w:spacing w:line="480" w:lineRule="auto"/>
        <w:ind w:firstLine="720"/>
        <w:jc w:val="both"/>
      </w:pPr>
      <w:r>
        <w:t>Pemidanaansebagaisuatutindakanterhadapseorangpenjahat, dapatdibenarkansecara normal bukanterutamakarenapemidanaanitumengandungkonsekuensi-konsekuensipositifbagisiterpidana, korban juga orang lain dalammasyarakat. Karena ituteoriinidisebut juga teorikonsekuensialisme. Pidanadijatuhkanbukankarenatelahberbuatjahattetapi agar pelakukejahatantidaklagiberbuatjahat dan orang lain takutmelakukankejahatanserupa.</w:t>
      </w:r>
    </w:p>
    <w:p w:rsidR="00E64196" w:rsidRDefault="00E64196" w:rsidP="00E64196">
      <w:pPr>
        <w:spacing w:line="480" w:lineRule="auto"/>
        <w:ind w:firstLine="720"/>
        <w:jc w:val="both"/>
      </w:pPr>
      <w:r>
        <w:t>Pernyataan di atas, terlihatbahwapemidanaanitusamasekalibukandimaksudkansebagaiupayabalasdendammelainkansebagaiupayapembinaanbagiseorangpelakukejahatansekaligussebagaiupayapreventifterhadapterjadinyakejahatanserupa. Pemberianpidanaataupemidanaandapatbenar-benarterwujudapabilamelihatbeberapatahapperencanaansebagaiberikut:</w:t>
      </w:r>
    </w:p>
    <w:p w:rsidR="00E64196" w:rsidRDefault="00E64196" w:rsidP="005447A2">
      <w:pPr>
        <w:pStyle w:val="ListParagraph"/>
        <w:numPr>
          <w:ilvl w:val="7"/>
          <w:numId w:val="17"/>
        </w:numPr>
        <w:spacing w:line="480" w:lineRule="auto"/>
        <w:ind w:left="1080"/>
        <w:jc w:val="both"/>
      </w:pPr>
      <w:r>
        <w:t>Pemberianpidana oleh pembuatundang-undang;</w:t>
      </w:r>
    </w:p>
    <w:p w:rsidR="00E64196" w:rsidRDefault="00E64196" w:rsidP="005447A2">
      <w:pPr>
        <w:pStyle w:val="ListParagraph"/>
        <w:numPr>
          <w:ilvl w:val="7"/>
          <w:numId w:val="17"/>
        </w:numPr>
        <w:spacing w:line="480" w:lineRule="auto"/>
        <w:ind w:left="1080"/>
        <w:jc w:val="both"/>
      </w:pPr>
      <w:r>
        <w:t>Pemberianpidana oleh badan yang berwenang;</w:t>
      </w:r>
    </w:p>
    <w:p w:rsidR="00E64196" w:rsidRDefault="00E64196" w:rsidP="005447A2">
      <w:pPr>
        <w:pStyle w:val="ListParagraph"/>
        <w:numPr>
          <w:ilvl w:val="7"/>
          <w:numId w:val="17"/>
        </w:numPr>
        <w:spacing w:line="480" w:lineRule="auto"/>
        <w:ind w:left="1080"/>
        <w:jc w:val="both"/>
      </w:pPr>
      <w:r>
        <w:lastRenderedPageBreak/>
        <w:t>Pemberianpidana oleh instansipelaksana yang berwenang</w:t>
      </w:r>
    </w:p>
    <w:p w:rsidR="000750D2" w:rsidRDefault="000750D2" w:rsidP="000750D2">
      <w:pPr>
        <w:pStyle w:val="ListParagraph"/>
        <w:spacing w:line="480" w:lineRule="auto"/>
        <w:ind w:left="1080"/>
        <w:jc w:val="both"/>
      </w:pPr>
    </w:p>
    <w:p w:rsidR="000750D2" w:rsidRDefault="000750D2" w:rsidP="000750D2">
      <w:pPr>
        <w:pStyle w:val="ListParagraph"/>
        <w:spacing w:line="480" w:lineRule="auto"/>
        <w:ind w:left="1080"/>
        <w:jc w:val="both"/>
      </w:pPr>
    </w:p>
    <w:p w:rsidR="00E64196" w:rsidRDefault="00E64196" w:rsidP="00E64196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>
        <w:rPr>
          <w:b/>
        </w:rPr>
        <w:t xml:space="preserve">Tujuan </w:t>
      </w:r>
      <w:r w:rsidRPr="00B11BD9">
        <w:rPr>
          <w:b/>
        </w:rPr>
        <w:t>PenerapanPidana</w:t>
      </w:r>
    </w:p>
    <w:p w:rsidR="00E64196" w:rsidRDefault="00E64196" w:rsidP="00E64196">
      <w:pPr>
        <w:spacing w:line="480" w:lineRule="auto"/>
        <w:ind w:firstLine="720"/>
        <w:jc w:val="both"/>
      </w:pPr>
      <w:r>
        <w:t>Di indonesiasendiri, hukumpositifbelumpernahmerumuskantujuanpemidanaan. Selamainiwacanatentangtujuanpemidanaantersebutmasihdalamtataran yang bersifatteoritis. Namunsebagaibahankajian, Rancangan KUHP Nasional telahmenetapkantujuanpemidanaan pada BukuKesatuKetentuan Umum dala Bab II denganjudulPemidanaan, Pidana dan Tindakan. Tujuan pemidanaanmenurutWirjonoProdjodikoro, yaitu:</w:t>
      </w:r>
    </w:p>
    <w:p w:rsidR="00E64196" w:rsidRDefault="00E64196" w:rsidP="00E64196">
      <w:pPr>
        <w:pStyle w:val="ListParagraph"/>
        <w:numPr>
          <w:ilvl w:val="3"/>
          <w:numId w:val="6"/>
        </w:numPr>
        <w:ind w:left="1080"/>
        <w:jc w:val="both"/>
      </w:pPr>
      <w:r>
        <w:t>Untukmenakut-nakuti orang jangansampaimelakukankejahatanbaiksecaramenakut-nakuti orang banyak (</w:t>
      </w:r>
      <w:r w:rsidRPr="009B1DF2">
        <w:rPr>
          <w:i/>
        </w:rPr>
        <w:t>generals preventif</w:t>
      </w:r>
      <w:r>
        <w:t>) maupunmenakut-nakuti orang tertentu yang sudahmelakukankejahatan agar dikemudianharitidakmelakukankejahatanlagi (</w:t>
      </w:r>
      <w:r w:rsidRPr="009B1DF2">
        <w:rPr>
          <w:i/>
        </w:rPr>
        <w:t>specialepreventif</w:t>
      </w:r>
      <w:r>
        <w:t>), atau</w:t>
      </w:r>
    </w:p>
    <w:p w:rsidR="00E64196" w:rsidRDefault="00E64196" w:rsidP="00E64196">
      <w:pPr>
        <w:pStyle w:val="ListParagraph"/>
        <w:numPr>
          <w:ilvl w:val="3"/>
          <w:numId w:val="6"/>
        </w:numPr>
        <w:ind w:left="1080"/>
        <w:jc w:val="both"/>
      </w:pPr>
      <w:r>
        <w:t>Untukmendidikataumemperbaiki orang-orang yang melakukankejahatan agar menjadi orang-orang yang baiktabiatnyasehinggabermanfaatbagimasyarakat.</w:t>
      </w:r>
      <w:r>
        <w:rPr>
          <w:rStyle w:val="FootnoteReference"/>
        </w:rPr>
        <w:footnoteReference w:id="4"/>
      </w:r>
    </w:p>
    <w:p w:rsidR="00E64196" w:rsidRDefault="00E64196" w:rsidP="00E64196">
      <w:pPr>
        <w:pStyle w:val="ListParagraph"/>
        <w:ind w:left="1080"/>
        <w:jc w:val="both"/>
      </w:pPr>
    </w:p>
    <w:p w:rsidR="00E64196" w:rsidRDefault="00E64196" w:rsidP="00E64196">
      <w:pPr>
        <w:spacing w:line="480" w:lineRule="auto"/>
        <w:ind w:firstLine="720"/>
        <w:jc w:val="both"/>
      </w:pPr>
      <w:r>
        <w:t>Tujuan pemidanaanitusendiridiharapkandapatmenjadisaranaperlindunganmasyarakat, rehabilitasi dan resosialisasi, pemenuhanpandanganhukumadat, sertaaspekpsikologiuntukmenghilangkan rasa bersalahbagi yang bersangkutan. Meskipunpidanamerupakansuatunestapatetapitidakdimaksudkanuntukmenderitakan dan merendahkanmartabatmanusia. P.A.F. Lamintangmenyatakan:</w:t>
      </w:r>
    </w:p>
    <w:p w:rsidR="00E64196" w:rsidRDefault="00E64196" w:rsidP="00E64196">
      <w:pPr>
        <w:ind w:left="720"/>
        <w:jc w:val="both"/>
      </w:pPr>
      <w:r>
        <w:lastRenderedPageBreak/>
        <w:t xml:space="preserve">Pada dasarnyaterdapattigapokokpemikirantentangtujuan yang ingindicapaidengansuatupemidanaan, yaitu: </w:t>
      </w:r>
    </w:p>
    <w:p w:rsidR="00E64196" w:rsidRDefault="00E64196" w:rsidP="005447A2">
      <w:pPr>
        <w:pStyle w:val="ListParagraph"/>
        <w:numPr>
          <w:ilvl w:val="7"/>
          <w:numId w:val="15"/>
        </w:numPr>
        <w:ind w:left="1080"/>
        <w:jc w:val="both"/>
      </w:pPr>
      <w:r>
        <w:t>Untukmemperbaikipribadidaripenjahatitusendiri;</w:t>
      </w:r>
    </w:p>
    <w:p w:rsidR="00E64196" w:rsidRDefault="00E64196" w:rsidP="005447A2">
      <w:pPr>
        <w:pStyle w:val="ListParagraph"/>
        <w:numPr>
          <w:ilvl w:val="7"/>
          <w:numId w:val="15"/>
        </w:numPr>
        <w:ind w:left="1080"/>
        <w:jc w:val="both"/>
      </w:pPr>
      <w:r>
        <w:t xml:space="preserve">Untukmembuat orang menjadijeradalammelakukankejahatan-kejahatan, dan </w:t>
      </w:r>
    </w:p>
    <w:p w:rsidR="00E64196" w:rsidRDefault="00E64196" w:rsidP="005447A2">
      <w:pPr>
        <w:pStyle w:val="ListParagraph"/>
        <w:numPr>
          <w:ilvl w:val="7"/>
          <w:numId w:val="15"/>
        </w:numPr>
        <w:ind w:left="1080"/>
        <w:jc w:val="both"/>
      </w:pPr>
      <w:r>
        <w:t>Untukmembuatpenjahat-penjahattertentumenjaditidakmampuuntukmelakukankejahatan-kejahatan yang lain, yaknipenjahat yang dengancara-cara yang lain sudahtidakdapatdiperbaikilagi.</w:t>
      </w:r>
      <w:r>
        <w:rPr>
          <w:rStyle w:val="FootnoteReference"/>
        </w:rPr>
        <w:footnoteReference w:id="5"/>
      </w:r>
    </w:p>
    <w:p w:rsidR="00E64196" w:rsidRDefault="00E64196" w:rsidP="00E64196">
      <w:pPr>
        <w:pStyle w:val="ListParagraph"/>
        <w:ind w:left="1080"/>
        <w:jc w:val="both"/>
      </w:pPr>
    </w:p>
    <w:p w:rsidR="00E64196" w:rsidRDefault="00E64196" w:rsidP="00E64196">
      <w:pPr>
        <w:spacing w:line="480" w:lineRule="auto"/>
        <w:ind w:firstLine="720"/>
        <w:jc w:val="both"/>
      </w:pPr>
      <w:r>
        <w:t>Dari kerangkapemikiran di atas, melahirkanbeberapateoritentangtujuanpemidanaan. Pada umumnyateori-teoripemidanaanterbagiatastiga. Pada bagianinipenulisakanmenguraikanteoritersebutsebagaiberikut:</w:t>
      </w:r>
    </w:p>
    <w:p w:rsidR="00E64196" w:rsidRDefault="00E64196" w:rsidP="00E64196">
      <w:pPr>
        <w:pStyle w:val="ListParagraph"/>
        <w:numPr>
          <w:ilvl w:val="6"/>
          <w:numId w:val="5"/>
        </w:numPr>
        <w:spacing w:line="480" w:lineRule="auto"/>
        <w:ind w:left="1080" w:hanging="360"/>
        <w:jc w:val="both"/>
      </w:pPr>
      <w:r>
        <w:t>Teori absolutatau Teori Pembalasan</w:t>
      </w:r>
    </w:p>
    <w:p w:rsidR="00E64196" w:rsidRDefault="00E64196" w:rsidP="00E64196">
      <w:pPr>
        <w:spacing w:line="480" w:lineRule="auto"/>
        <w:ind w:firstLine="720"/>
        <w:jc w:val="both"/>
      </w:pPr>
      <w:r>
        <w:t>Teori pembalasanmembenarkanpemidanaaankarenaseseorangtelahmelakukantindakpidana. Penganjurteoriiniantara lain Immanuel Kant yang mengatakan “</w:t>
      </w:r>
      <w:r w:rsidRPr="007A7FD1">
        <w:rPr>
          <w:i/>
        </w:rPr>
        <w:t>Fiat justitia ruatcoelum</w:t>
      </w:r>
      <w:r>
        <w:t>” (walaupunbesok dunia akankiamat, namunpenjahatterakhirharusmenjalankanpidananya). Kant mendasarkanteorinyaberdasarkanprinsip moral/etika. Penganjur lain adalah Hegel yang mengatakanbahwahukumadalahperwujudankemerdekaan, sedangkankejahatanadalahmerupakantantangankepadahukum dan keadilan. Karena itu, menurutnyapenjahatharusdilenyapkan. Menurut Thomas Aquinas pembalasansesuaidenganajaranTuhankarenaituharusdilakukanpembalasankepadapenjahat. Teori absolutatauteoripembalasaniniterbagidalam dua macam, yaitu:</w:t>
      </w:r>
    </w:p>
    <w:p w:rsidR="00E64196" w:rsidRDefault="00E64196" w:rsidP="00E64196">
      <w:pPr>
        <w:pStyle w:val="ListParagraph"/>
        <w:numPr>
          <w:ilvl w:val="7"/>
          <w:numId w:val="5"/>
        </w:numPr>
        <w:ind w:left="1080" w:hanging="360"/>
        <w:jc w:val="both"/>
      </w:pPr>
      <w:r>
        <w:lastRenderedPageBreak/>
        <w:t>Teori pembalasan yang objektif, yang berorientasi pada pemenuhankepuasandariperasaandendamdarikalanganmasyarakat. Dalamhalinitindakansipembuatkejahatanharusdibalasdenganpidana yang merupakansuatubencanaataukerugian yang seimbangdengankesengsaraan yang diakibatkan oleh sipembuatkejahatan.</w:t>
      </w:r>
    </w:p>
    <w:p w:rsidR="00E64196" w:rsidRDefault="00E64196" w:rsidP="00E64196">
      <w:pPr>
        <w:pStyle w:val="ListParagraph"/>
        <w:numPr>
          <w:ilvl w:val="7"/>
          <w:numId w:val="5"/>
        </w:numPr>
        <w:ind w:left="1080" w:hanging="360"/>
        <w:jc w:val="both"/>
      </w:pPr>
      <w:r>
        <w:t>Teori pembalasansubjektif, yang berorientasi pada penjahatnya. Menurutteoriinikesalahansipembuatkejahatanlah yang harusmendapatbalasan. Apabilakerugianataukesengsaraanyanbesardisebabkan oleh kesalahan yang ringan, makasipembuatkejahatansudahseharusnyadijatuhipidana yang ringan.</w:t>
      </w:r>
      <w:r>
        <w:rPr>
          <w:rStyle w:val="FootnoteReference"/>
        </w:rPr>
        <w:footnoteReference w:id="6"/>
      </w:r>
    </w:p>
    <w:p w:rsidR="00E64196" w:rsidRDefault="00E64196" w:rsidP="00E64196">
      <w:pPr>
        <w:pStyle w:val="ListParagraph"/>
        <w:ind w:left="1080"/>
        <w:jc w:val="both"/>
      </w:pPr>
    </w:p>
    <w:p w:rsidR="00E64196" w:rsidRDefault="00E64196" w:rsidP="00E64196">
      <w:pPr>
        <w:pStyle w:val="ListParagraph"/>
        <w:numPr>
          <w:ilvl w:val="6"/>
          <w:numId w:val="5"/>
        </w:numPr>
        <w:spacing w:line="480" w:lineRule="auto"/>
        <w:ind w:left="1080" w:hanging="360"/>
        <w:jc w:val="both"/>
      </w:pPr>
      <w:r>
        <w:t>Teori Relatifatau Teori Tujuan (</w:t>
      </w:r>
      <w:r w:rsidRPr="00105856">
        <w:rPr>
          <w:i/>
        </w:rPr>
        <w:t>Utilitarian/Doeltheorieen</w:t>
      </w:r>
      <w:r>
        <w:t>)</w:t>
      </w:r>
    </w:p>
    <w:p w:rsidR="00E64196" w:rsidRDefault="00E64196" w:rsidP="00E64196">
      <w:pPr>
        <w:spacing w:line="480" w:lineRule="auto"/>
        <w:ind w:firstLine="720"/>
        <w:jc w:val="both"/>
      </w:pPr>
      <w:r>
        <w:t>Teori inimendasarkanpandangankepadamaksuddaripemidanaanyaituuntukperlindunganmasyarakatataupencegahanterjadinyakejahatan. Artinya, dipertimbangkan juga pencegahanuntuk masa mendatang. Penganjurteoriiniantara lain Paul Anselm Van Feurbach yang mengemukakanhanya denga nmengadakanancamanpidanasajatidakakanmemadai, melainkandiperlukanpenjatuhanpidanakepadasipenjahat. Pengertiandalamteoritujuaniniberbedasekalidenganteoriabsolut (mutlak). Kalau dalamteoriabsolutitutindakanpidanadihubungkandengankejahatan, maka pada teorirelatifditujukankepadahari-hari yang akandatang, yaitudenganmaksudmendidik orang yang telahberbuatjahattadi,agarmenjadibaikkembali.</w:t>
      </w:r>
      <w:r>
        <w:rPr>
          <w:rStyle w:val="FootnoteReference"/>
        </w:rPr>
        <w:footnoteReference w:id="7"/>
      </w:r>
    </w:p>
    <w:p w:rsidR="00E64196" w:rsidRDefault="00E64196" w:rsidP="00E64196">
      <w:pPr>
        <w:spacing w:line="480" w:lineRule="auto"/>
        <w:ind w:firstLine="720"/>
        <w:jc w:val="both"/>
      </w:pPr>
      <w:r>
        <w:t>Dasar pembenaradanyapidanamenurutteoriiniadalahterletak pada tujuannya. Pidanadijatuhkanbukan "</w:t>
      </w:r>
      <w:r w:rsidRPr="00A61D03">
        <w:rPr>
          <w:i/>
        </w:rPr>
        <w:t>quia peccatumest</w:t>
      </w:r>
      <w:r>
        <w:t>" (karena orang berbuatkejahatan) melainkan "</w:t>
      </w:r>
      <w:r w:rsidRPr="00A61D03">
        <w:rPr>
          <w:i/>
        </w:rPr>
        <w:t>ne peccetur</w:t>
      </w:r>
      <w:r>
        <w:t xml:space="preserve">" (supaya orang janganmelakukankejahatan). </w:t>
      </w:r>
      <w:r>
        <w:lastRenderedPageBreak/>
        <w:t>Mengenaiteori</w:t>
      </w:r>
      <w:r w:rsidRPr="00A61D03">
        <w:rPr>
          <w:i/>
        </w:rPr>
        <w:t>relatifiniAndenaes</w:t>
      </w:r>
      <w:r>
        <w:t>dapatdisebutsebagaiteoriperlindunganmasyarakat (</w:t>
      </w:r>
      <w:r w:rsidRPr="00A61D03">
        <w:rPr>
          <w:i/>
        </w:rPr>
        <w:t>the theory of social defence</w:t>
      </w:r>
      <w:r>
        <w:t>) karena salah satutujuannyaadalahmelindungikepentinganmasyarakat.</w:t>
      </w:r>
    </w:p>
    <w:p w:rsidR="00E64196" w:rsidRDefault="00E64196" w:rsidP="00E64196">
      <w:pPr>
        <w:pStyle w:val="ListParagraph"/>
        <w:numPr>
          <w:ilvl w:val="6"/>
          <w:numId w:val="5"/>
        </w:numPr>
        <w:spacing w:line="480" w:lineRule="auto"/>
        <w:ind w:left="1080" w:hanging="360"/>
        <w:jc w:val="both"/>
      </w:pPr>
      <w:r>
        <w:t>Teori Gabungan (</w:t>
      </w:r>
      <w:r w:rsidRPr="00305617">
        <w:rPr>
          <w:i/>
        </w:rPr>
        <w:t>vereningingsheorieen</w:t>
      </w:r>
      <w:r>
        <w:t>)</w:t>
      </w:r>
    </w:p>
    <w:p w:rsidR="00E64196" w:rsidRDefault="00E64196" w:rsidP="00E64196">
      <w:pPr>
        <w:spacing w:line="480" w:lineRule="auto"/>
        <w:ind w:firstLine="720"/>
        <w:jc w:val="both"/>
      </w:pPr>
      <w:r>
        <w:t>Di sampingpembagiansecaratradisionalteori-teoripemidanaansepertidikemukakan di atas, yakniteoriabsolut dan teorirelatif, adateoriketiga yang disebutteorigabungan (</w:t>
      </w:r>
      <w:r w:rsidRPr="00D027FA">
        <w:rPr>
          <w:i/>
        </w:rPr>
        <w:t>verenigingstheorieen</w:t>
      </w:r>
      <w:r>
        <w:t>). Teori gabungankarenasekalipuniatetapmenganggappembalasansebagaiasasdaripidana dan bahwaberatnyapidanatidakbolehmelampauisuatupembalasan yang adil, namundiaberpendirianbahwapidanamempunyaiberbagaipengaruhantara lain perbaikansesuatu yang rusakdalammasyarakat dan prevensi general. Teori gabunganinidapatdibedakanmenjadi dua golonganbesar, yaitusebagaiberikut:</w:t>
      </w:r>
    </w:p>
    <w:p w:rsidR="00E64196" w:rsidRDefault="00E64196" w:rsidP="005447A2">
      <w:pPr>
        <w:pStyle w:val="ListParagraph"/>
        <w:numPr>
          <w:ilvl w:val="0"/>
          <w:numId w:val="21"/>
        </w:numPr>
        <w:spacing w:line="480" w:lineRule="auto"/>
        <w:ind w:left="1080" w:hanging="360"/>
        <w:jc w:val="both"/>
      </w:pPr>
      <w:r>
        <w:t>Teori gabungan yang mengutamakanpembalasan, tetapipembalasanitutidakbolehmelampaui batas dariapa yang perlu dan cukupuntukdapatdipertahankannya tata tertibmasyarakat;</w:t>
      </w:r>
    </w:p>
    <w:p w:rsidR="00E64196" w:rsidRDefault="00E64196" w:rsidP="005447A2">
      <w:pPr>
        <w:pStyle w:val="ListParagraph"/>
        <w:numPr>
          <w:ilvl w:val="0"/>
          <w:numId w:val="21"/>
        </w:numPr>
        <w:spacing w:line="480" w:lineRule="auto"/>
        <w:ind w:left="1080" w:hanging="360"/>
        <w:jc w:val="both"/>
      </w:pPr>
      <w:r>
        <w:t>Teori gabungan yang mengutamakanperlindungantaattertibmasyarakat, tetapipenderitaanatasdijatuhinyapidanatidakbolehlebihberatdari pada perbuatan yang dilakukanterpidana.</w:t>
      </w:r>
      <w:r>
        <w:rPr>
          <w:rStyle w:val="FootnoteReference"/>
        </w:rPr>
        <w:footnoteReference w:id="8"/>
      </w:r>
    </w:p>
    <w:p w:rsidR="00960F2E" w:rsidRDefault="00960F2E" w:rsidP="00960F2E">
      <w:pPr>
        <w:pStyle w:val="ListParagraph"/>
        <w:widowControl w:val="0"/>
        <w:numPr>
          <w:ilvl w:val="0"/>
          <w:numId w:val="6"/>
        </w:numPr>
        <w:spacing w:line="480" w:lineRule="auto"/>
        <w:ind w:hanging="720"/>
        <w:rPr>
          <w:b/>
        </w:rPr>
      </w:pPr>
      <w:r>
        <w:rPr>
          <w:b/>
        </w:rPr>
        <w:t>Tinjaun Umum TindakPidanaPencurian</w:t>
      </w:r>
    </w:p>
    <w:p w:rsidR="00960F2E" w:rsidRPr="00A33AED" w:rsidRDefault="00960F2E" w:rsidP="00960F2E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>
        <w:rPr>
          <w:b/>
        </w:rPr>
        <w:t>PengertianTindakPidanaPencurian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 xml:space="preserve">Tindakpidanapencuriantermasukdalam salah satubentukkejahatan yang </w:t>
      </w:r>
      <w:r>
        <w:lastRenderedPageBreak/>
        <w:t>tercantumdalamBukuKedua KUHP, khususnyadiaturdalam Bab XXII Pasal 362-367 KUHP. Pencuriansecaraumumdirumuskandalam Pasal 362 KUHP yang berbunyisebagaiberikut.</w:t>
      </w:r>
    </w:p>
    <w:p w:rsidR="00960F2E" w:rsidRDefault="00960F2E" w:rsidP="00960F2E">
      <w:pPr>
        <w:widowControl w:val="0"/>
        <w:ind w:left="720"/>
        <w:jc w:val="both"/>
      </w:pPr>
      <w:r>
        <w:t>“Barang siapamengambilbarangsesuatu, yang seluruhnyaatausebagiankepunyaan orang lain, denganmaksuduntukdimilikisecaramelawanhukum, diancamkarenapencurian, denganpidanapenjara paling lama lima tahunataudenda paling banyaksembilan ratus rupiah.”</w:t>
      </w:r>
      <w:r>
        <w:rPr>
          <w:rStyle w:val="FootnoteReference"/>
        </w:rPr>
        <w:footnoteReference w:id="9"/>
      </w:r>
    </w:p>
    <w:p w:rsidR="00960F2E" w:rsidRDefault="00960F2E" w:rsidP="00960F2E">
      <w:pPr>
        <w:widowControl w:val="0"/>
        <w:jc w:val="both"/>
      </w:pP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Berdasarkanrumusanpasaltersebutdapatdisimpulkanbahwapencurianadalahdelik yang dirumuskansecara formal dimana yang dilarang dan diancamakanmendapatkanhukuman, dalamhaliniadalahperbuatan yang diartikan “mengambil”.</w:t>
      </w:r>
    </w:p>
    <w:p w:rsidR="00960F2E" w:rsidRPr="00B410EC" w:rsidRDefault="00960F2E" w:rsidP="00960F2E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 w:rsidRPr="00B410EC">
        <w:rPr>
          <w:b/>
        </w:rPr>
        <w:t>Bentuk-BentukTindak Pidana Pencurian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Tindakpidanapencurianmemilikibentuk-bentuk yang berbedasesuaidenganunsur yang terdapatdidalamnya. Dalamsistemhukum Indonesia, tindakpidanapencurian di dalam KUHP dibedakanmenjadi 5 macampencurian:</w:t>
      </w:r>
    </w:p>
    <w:p w:rsidR="00960F2E" w:rsidRDefault="00960F2E" w:rsidP="00960F2E">
      <w:pPr>
        <w:pStyle w:val="ListParagraph"/>
        <w:widowControl w:val="0"/>
        <w:numPr>
          <w:ilvl w:val="7"/>
          <w:numId w:val="6"/>
        </w:numPr>
        <w:spacing w:line="480" w:lineRule="auto"/>
        <w:ind w:left="1080"/>
        <w:jc w:val="both"/>
      </w:pPr>
      <w:r>
        <w:t>PencurianBiasa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Pencurianbiasadiirumuskandalam Bab XXII Buku II dalam Pasal 362 sampai Pasal 367 KUHP. Dalam Pasal 362 menyatakanbahwa:</w:t>
      </w:r>
    </w:p>
    <w:p w:rsidR="00960F2E" w:rsidRDefault="00960F2E" w:rsidP="00960F2E">
      <w:pPr>
        <w:widowControl w:val="0"/>
        <w:ind w:left="720"/>
        <w:jc w:val="both"/>
      </w:pPr>
      <w:r>
        <w:t>“Barang siapamengambilbarangsesuatu, yang seluruhnyaatausebagiankepunyaan orang lain, denganmaksuduntukdimilikisecaramelawanhukum, diancamkarenapencurian, denganpidanapenjara paling lama lima tahunataudenda paling banyaksembilan ratus rupiah”.</w:t>
      </w:r>
    </w:p>
    <w:p w:rsidR="00960F2E" w:rsidRDefault="00960F2E" w:rsidP="00960F2E">
      <w:pPr>
        <w:widowControl w:val="0"/>
        <w:ind w:left="720"/>
        <w:jc w:val="both"/>
      </w:pP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 xml:space="preserve">Unsur-unsurtindakpidanapencurianbiasaterbagimenjadi dua </w:t>
      </w:r>
      <w:r>
        <w:lastRenderedPageBreak/>
        <w:t>yaitusebagaiberikut.</w:t>
      </w:r>
      <w:r>
        <w:rPr>
          <w:rStyle w:val="FootnoteReference"/>
        </w:rPr>
        <w:footnoteReference w:id="10"/>
      </w:r>
    </w:p>
    <w:p w:rsidR="00960F2E" w:rsidRDefault="00960F2E" w:rsidP="005447A2">
      <w:pPr>
        <w:pStyle w:val="ListParagraph"/>
        <w:widowControl w:val="0"/>
        <w:numPr>
          <w:ilvl w:val="2"/>
          <w:numId w:val="15"/>
        </w:numPr>
        <w:spacing w:line="480" w:lineRule="auto"/>
        <w:ind w:left="1080"/>
        <w:jc w:val="both"/>
      </w:pPr>
      <w:r>
        <w:t>Unsurobjektif, terdiridari:</w:t>
      </w:r>
    </w:p>
    <w:p w:rsidR="00960F2E" w:rsidRDefault="00960F2E" w:rsidP="005447A2">
      <w:pPr>
        <w:pStyle w:val="ListParagraph"/>
        <w:widowControl w:val="0"/>
        <w:numPr>
          <w:ilvl w:val="3"/>
          <w:numId w:val="15"/>
        </w:numPr>
        <w:spacing w:line="480" w:lineRule="auto"/>
        <w:ind w:left="1440"/>
        <w:jc w:val="both"/>
      </w:pPr>
      <w:r>
        <w:t>Mengambil</w:t>
      </w:r>
    </w:p>
    <w:p w:rsidR="00960F2E" w:rsidRDefault="00960F2E" w:rsidP="005447A2">
      <w:pPr>
        <w:pStyle w:val="ListParagraph"/>
        <w:widowControl w:val="0"/>
        <w:numPr>
          <w:ilvl w:val="3"/>
          <w:numId w:val="15"/>
        </w:numPr>
        <w:spacing w:line="480" w:lineRule="auto"/>
        <w:ind w:left="1440"/>
        <w:jc w:val="both"/>
      </w:pPr>
      <w:r>
        <w:t>Suatubarang</w:t>
      </w:r>
    </w:p>
    <w:p w:rsidR="00960F2E" w:rsidRDefault="00960F2E" w:rsidP="005447A2">
      <w:pPr>
        <w:pStyle w:val="ListParagraph"/>
        <w:widowControl w:val="0"/>
        <w:numPr>
          <w:ilvl w:val="3"/>
          <w:numId w:val="15"/>
        </w:numPr>
        <w:spacing w:line="480" w:lineRule="auto"/>
        <w:ind w:left="1440"/>
        <w:jc w:val="both"/>
      </w:pPr>
      <w:r>
        <w:t>Yang seluruhnyaatausebagianmilik orang lain.</w:t>
      </w:r>
    </w:p>
    <w:p w:rsidR="00960F2E" w:rsidRDefault="00960F2E" w:rsidP="005447A2">
      <w:pPr>
        <w:pStyle w:val="ListParagraph"/>
        <w:widowControl w:val="0"/>
        <w:numPr>
          <w:ilvl w:val="2"/>
          <w:numId w:val="15"/>
        </w:numPr>
        <w:spacing w:line="480" w:lineRule="auto"/>
        <w:ind w:left="1080"/>
        <w:jc w:val="both"/>
      </w:pPr>
      <w:r>
        <w:t>Unsursubjektif, terdiridari:</w:t>
      </w:r>
    </w:p>
    <w:p w:rsidR="00960F2E" w:rsidRDefault="00960F2E" w:rsidP="005447A2">
      <w:pPr>
        <w:pStyle w:val="ListParagraph"/>
        <w:widowControl w:val="0"/>
        <w:numPr>
          <w:ilvl w:val="3"/>
          <w:numId w:val="15"/>
        </w:numPr>
        <w:spacing w:line="480" w:lineRule="auto"/>
        <w:ind w:left="1440"/>
        <w:jc w:val="both"/>
      </w:pPr>
      <w:r>
        <w:t>Denganmaksud</w:t>
      </w:r>
    </w:p>
    <w:p w:rsidR="00960F2E" w:rsidRDefault="00960F2E" w:rsidP="005447A2">
      <w:pPr>
        <w:pStyle w:val="ListParagraph"/>
        <w:widowControl w:val="0"/>
        <w:numPr>
          <w:ilvl w:val="3"/>
          <w:numId w:val="15"/>
        </w:numPr>
        <w:spacing w:line="480" w:lineRule="auto"/>
        <w:ind w:left="1440"/>
        <w:jc w:val="both"/>
      </w:pPr>
      <w:r>
        <w:t>Untukmemilikibarang/bendatersebutuntukdirinyasendiri</w:t>
      </w:r>
    </w:p>
    <w:p w:rsidR="00960F2E" w:rsidRDefault="00960F2E" w:rsidP="005447A2">
      <w:pPr>
        <w:pStyle w:val="ListParagraph"/>
        <w:widowControl w:val="0"/>
        <w:numPr>
          <w:ilvl w:val="3"/>
          <w:numId w:val="15"/>
        </w:numPr>
        <w:spacing w:line="480" w:lineRule="auto"/>
        <w:ind w:left="1440"/>
        <w:jc w:val="both"/>
      </w:pPr>
      <w:r>
        <w:t>Secaramelawanhukum</w:t>
      </w:r>
    </w:p>
    <w:p w:rsidR="00960F2E" w:rsidRDefault="00960F2E" w:rsidP="00960F2E">
      <w:pPr>
        <w:pStyle w:val="ListParagraph"/>
        <w:widowControl w:val="0"/>
        <w:numPr>
          <w:ilvl w:val="7"/>
          <w:numId w:val="6"/>
        </w:numPr>
        <w:spacing w:line="480" w:lineRule="auto"/>
        <w:ind w:left="1080"/>
        <w:jc w:val="both"/>
      </w:pPr>
      <w:r>
        <w:t>PencuriandenganPemberatan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Pencuriandenganpemberatan juga dikenalsebagaipencurian yang memenuhisyaratataukualifikasi. Disebutsebagaipencurian yang dikualifikasikankarenapencuriandilakukandengancara-caraperbuatantertentuataudalamkeadaantertentu. Karena dengancara dan kondisitertentu, hukuman yang akanmengancamnyaakanlebihberatdaripencurianbiasa.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 xml:space="preserve">Pencuriandenganpemberatanadalahsuatuajaran yang memilikisifatmelawanhukumsecaraformil. Artinyabahwasuatuperbuatandapatdikatakansebagaitindakpidanaapabilaperbuatanseseorangtersebuttelahmemenuhiunsur-unsur yang </w:t>
      </w:r>
      <w:r>
        <w:lastRenderedPageBreak/>
        <w:t>merupakansuatukeajahatandalamrumusandelik.</w:t>
      </w:r>
      <w:r>
        <w:rPr>
          <w:rStyle w:val="FootnoteReference"/>
        </w:rPr>
        <w:footnoteReference w:id="11"/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Pasal 363 Undang-UndangNomor 1 Tahun 1946 tentangPeraturan Hukum Pidanamengatursanksipidanabagipelakutindakpidanapencuriandenganancamanpidanapenjaramaksimal 7 (tujuh) tahun.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Pencuriandenganpemberatandiaturdalam Bab XXII dalam Pasal 363 KUHP. Unsur-unsurdaripencuriandenganpemberatanyaitu:</w:t>
      </w:r>
    </w:p>
    <w:p w:rsidR="00960F2E" w:rsidRDefault="00960F2E" w:rsidP="005447A2">
      <w:pPr>
        <w:pStyle w:val="ListParagraph"/>
        <w:widowControl w:val="0"/>
        <w:numPr>
          <w:ilvl w:val="0"/>
          <w:numId w:val="17"/>
        </w:numPr>
        <w:spacing w:line="480" w:lineRule="auto"/>
        <w:ind w:left="1440" w:hanging="360"/>
        <w:jc w:val="both"/>
      </w:pPr>
      <w:r>
        <w:t>Unsur-unsurpencuriandalampasal 362 KUHP</w:t>
      </w:r>
    </w:p>
    <w:p w:rsidR="00960F2E" w:rsidRDefault="00960F2E" w:rsidP="005447A2">
      <w:pPr>
        <w:pStyle w:val="ListParagraph"/>
        <w:widowControl w:val="0"/>
        <w:numPr>
          <w:ilvl w:val="0"/>
          <w:numId w:val="17"/>
        </w:numPr>
        <w:spacing w:line="480" w:lineRule="auto"/>
        <w:ind w:left="1440" w:hanging="360"/>
        <w:jc w:val="both"/>
      </w:pPr>
      <w:r>
        <w:t>Unsur-unsur yang memberatkandalam Pasal 363 KUHP yang meliputi:</w:t>
      </w:r>
    </w:p>
    <w:p w:rsidR="00960F2E" w:rsidRDefault="00960F2E" w:rsidP="005447A2">
      <w:pPr>
        <w:pStyle w:val="ListParagraph"/>
        <w:widowControl w:val="0"/>
        <w:numPr>
          <w:ilvl w:val="1"/>
          <w:numId w:val="17"/>
        </w:numPr>
        <w:spacing w:line="480" w:lineRule="auto"/>
        <w:ind w:left="1800"/>
        <w:jc w:val="both"/>
      </w:pPr>
      <w:r>
        <w:t>Pencurianternak (Pasal 363 ayat (1) ke-1 KUHP);</w:t>
      </w:r>
    </w:p>
    <w:p w:rsidR="00960F2E" w:rsidRDefault="00960F2E" w:rsidP="005447A2">
      <w:pPr>
        <w:pStyle w:val="ListParagraph"/>
        <w:widowControl w:val="0"/>
        <w:numPr>
          <w:ilvl w:val="1"/>
          <w:numId w:val="17"/>
        </w:numPr>
        <w:spacing w:line="480" w:lineRule="auto"/>
        <w:ind w:left="1800"/>
        <w:jc w:val="both"/>
      </w:pPr>
      <w:r>
        <w:t>Pencurian pada waktuadakebakaran, letusan, gempabumi, ataugempalaut, letusangunungapi, kapalkaram, kapalterdampar, kecelakaankeretaapi, huru-hara, pemberontakan, ataubahayaperang (Pasal 363 ayat (1) ke-2 KUHP);</w:t>
      </w:r>
    </w:p>
    <w:p w:rsidR="00960F2E" w:rsidRDefault="00960F2E" w:rsidP="005447A2">
      <w:pPr>
        <w:pStyle w:val="ListParagraph"/>
        <w:widowControl w:val="0"/>
        <w:numPr>
          <w:ilvl w:val="1"/>
          <w:numId w:val="17"/>
        </w:numPr>
        <w:spacing w:line="480" w:lineRule="auto"/>
        <w:ind w:left="1800"/>
        <w:jc w:val="both"/>
      </w:pPr>
      <w:r>
        <w:t>Pencurian di waktumalamdalamsebuahrumahataupekarangantertutup yang adarumahnya, yang dilakukan orang yang adanyadisitutidakdiketahuiatautidakdikehendaki oleh yang berhak (Pasal 363 ayat (1) ke-3 KUHP);</w:t>
      </w:r>
    </w:p>
    <w:p w:rsidR="00960F2E" w:rsidRDefault="00960F2E" w:rsidP="005447A2">
      <w:pPr>
        <w:pStyle w:val="ListParagraph"/>
        <w:widowControl w:val="0"/>
        <w:numPr>
          <w:ilvl w:val="1"/>
          <w:numId w:val="17"/>
        </w:numPr>
        <w:spacing w:line="480" w:lineRule="auto"/>
        <w:ind w:left="1800"/>
        <w:jc w:val="both"/>
      </w:pPr>
      <w:r>
        <w:t>Pencurian yang dilakukan oleh dua orang yang bersekutu (Pasal 363 ayat (1) ke-4 KUHP);</w:t>
      </w:r>
    </w:p>
    <w:p w:rsidR="00960F2E" w:rsidRDefault="00960F2E" w:rsidP="005447A2">
      <w:pPr>
        <w:pStyle w:val="ListParagraph"/>
        <w:widowControl w:val="0"/>
        <w:numPr>
          <w:ilvl w:val="1"/>
          <w:numId w:val="17"/>
        </w:numPr>
        <w:spacing w:line="480" w:lineRule="auto"/>
        <w:ind w:left="1800"/>
        <w:jc w:val="both"/>
      </w:pPr>
      <w:r>
        <w:lastRenderedPageBreak/>
        <w:t>Pencurian yang untukmasukketempatmelakukankejahatan, atauuntuksampai pada barang yang diambilnya, dilakukandenganmerusak, memotongataumemanjatataudenganmemakaikuncipalsu, perintahpalsuataupakaianjabatanpalsu (Pasal 363 ayat (1) ke 5 KUHP).</w:t>
      </w:r>
    </w:p>
    <w:p w:rsidR="00960F2E" w:rsidRDefault="00960F2E" w:rsidP="00960F2E">
      <w:pPr>
        <w:pStyle w:val="ListParagraph"/>
        <w:widowControl w:val="0"/>
        <w:numPr>
          <w:ilvl w:val="7"/>
          <w:numId w:val="6"/>
        </w:numPr>
        <w:spacing w:line="480" w:lineRule="auto"/>
        <w:ind w:left="1080"/>
        <w:jc w:val="both"/>
      </w:pPr>
      <w:r>
        <w:t>PencurianRingan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Pencurianringanmerupakan salah satutindakpidanapencurian yang memilikiunsurpencurian yang berbentukpokok, yang ditambahdenganunsur lain (yang meringankan), makahaliniancamanpidana yang diberikanakandikurangi. Pencurianringandiaturdalam Pasal 364 KUHP yang berbunyi:</w:t>
      </w:r>
    </w:p>
    <w:p w:rsidR="00960F2E" w:rsidRDefault="00960F2E" w:rsidP="00960F2E">
      <w:pPr>
        <w:widowControl w:val="0"/>
        <w:ind w:left="720"/>
        <w:jc w:val="both"/>
      </w:pPr>
      <w:r>
        <w:t>Perbuatan yang diterangkandalam Pasal 362 dan Pasal 363 butir 4, begitupunperbuatan yang diterangkandalam Pasal 363 butir 5, apabilatidakdilakukandalamsebuahrumahataupekarangantertutup yang adarumahnya, jikahargabarang yang dicuritidaklebihdari dua puluh lima rupiah, diancamkarenapencurianringandenganpidanapenjara paling lama tigabulanataupidanadenda paling banyak dua ratus lima puluh rupiah.</w:t>
      </w:r>
    </w:p>
    <w:p w:rsidR="00960F2E" w:rsidRDefault="00960F2E" w:rsidP="00960F2E">
      <w:pPr>
        <w:widowControl w:val="0"/>
        <w:ind w:left="720"/>
        <w:jc w:val="both"/>
      </w:pP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Dilihatdarirumusan Pasal 364 KUHP, makadapatditemukanunsurdaripencurianringan yang dibagimenjadi:</w:t>
      </w:r>
    </w:p>
    <w:p w:rsidR="00960F2E" w:rsidRDefault="00960F2E" w:rsidP="005447A2">
      <w:pPr>
        <w:pStyle w:val="ListParagraph"/>
        <w:widowControl w:val="0"/>
        <w:numPr>
          <w:ilvl w:val="0"/>
          <w:numId w:val="18"/>
        </w:numPr>
        <w:spacing w:line="480" w:lineRule="auto"/>
        <w:ind w:left="1080" w:hanging="360"/>
        <w:jc w:val="both"/>
      </w:pPr>
      <w:r>
        <w:t>Pencurian yang berbentukpokokataupencurianbiasa (Pasal 362 KUHP);</w:t>
      </w:r>
    </w:p>
    <w:p w:rsidR="00960F2E" w:rsidRDefault="00960F2E" w:rsidP="005447A2">
      <w:pPr>
        <w:pStyle w:val="ListParagraph"/>
        <w:widowControl w:val="0"/>
        <w:numPr>
          <w:ilvl w:val="0"/>
          <w:numId w:val="18"/>
        </w:numPr>
        <w:spacing w:line="480" w:lineRule="auto"/>
        <w:ind w:left="1080" w:hanging="360"/>
        <w:jc w:val="both"/>
      </w:pPr>
      <w:r>
        <w:t>Pencurian yang dilakukan oleh dua orang ataulebihsecarabersama-sama (Pasal 363 ayat (1) ke-4 KUHP);</w:t>
      </w:r>
    </w:p>
    <w:p w:rsidR="00960F2E" w:rsidRDefault="00960F2E" w:rsidP="005447A2">
      <w:pPr>
        <w:pStyle w:val="ListParagraph"/>
        <w:widowControl w:val="0"/>
        <w:numPr>
          <w:ilvl w:val="0"/>
          <w:numId w:val="18"/>
        </w:numPr>
        <w:spacing w:line="480" w:lineRule="auto"/>
        <w:ind w:left="1080" w:hanging="360"/>
        <w:jc w:val="both"/>
      </w:pPr>
      <w:r>
        <w:t>Pencurian yang dilakukandenganmembongkar, merusakataumemanjat, dengananakkunci, perintahpalsuatauseragampalsu;</w:t>
      </w:r>
    </w:p>
    <w:p w:rsidR="00960F2E" w:rsidRDefault="00960F2E" w:rsidP="005447A2">
      <w:pPr>
        <w:pStyle w:val="ListParagraph"/>
        <w:widowControl w:val="0"/>
        <w:numPr>
          <w:ilvl w:val="0"/>
          <w:numId w:val="18"/>
        </w:numPr>
        <w:spacing w:line="480" w:lineRule="auto"/>
        <w:ind w:left="1080" w:hanging="360"/>
        <w:jc w:val="both"/>
      </w:pPr>
      <w:r>
        <w:t>Tidak dilakukandalamsebuahrumah;</w:t>
      </w:r>
    </w:p>
    <w:p w:rsidR="00960F2E" w:rsidRDefault="00960F2E" w:rsidP="005447A2">
      <w:pPr>
        <w:pStyle w:val="ListParagraph"/>
        <w:widowControl w:val="0"/>
        <w:numPr>
          <w:ilvl w:val="0"/>
          <w:numId w:val="18"/>
        </w:numPr>
        <w:spacing w:line="480" w:lineRule="auto"/>
        <w:ind w:left="1080" w:hanging="360"/>
        <w:jc w:val="both"/>
      </w:pPr>
      <w:r>
        <w:lastRenderedPageBreak/>
        <w:t>Tidak dilakukandalampekarangantertutup yang adarumahnya; dan</w:t>
      </w:r>
    </w:p>
    <w:p w:rsidR="00960F2E" w:rsidRDefault="00960F2E" w:rsidP="005447A2">
      <w:pPr>
        <w:pStyle w:val="ListParagraph"/>
        <w:widowControl w:val="0"/>
        <w:numPr>
          <w:ilvl w:val="0"/>
          <w:numId w:val="18"/>
        </w:numPr>
        <w:spacing w:line="480" w:lineRule="auto"/>
        <w:ind w:left="1080" w:hanging="360"/>
        <w:jc w:val="both"/>
      </w:pPr>
      <w:r>
        <w:t>Apabilahargabarang yang dicurinyaitutidaklebihdari Rp. 250,- (dua ratus puluh lima rupiah).</w:t>
      </w:r>
    </w:p>
    <w:p w:rsidR="00960F2E" w:rsidRDefault="00960F2E" w:rsidP="00960F2E">
      <w:pPr>
        <w:pStyle w:val="ListParagraph"/>
        <w:widowControl w:val="0"/>
        <w:numPr>
          <w:ilvl w:val="7"/>
          <w:numId w:val="6"/>
        </w:numPr>
        <w:spacing w:line="480" w:lineRule="auto"/>
        <w:ind w:left="1080"/>
        <w:jc w:val="both"/>
      </w:pPr>
      <w:r>
        <w:t>PencuriandenganKekerasan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Tindakpidanapencuriandengankekerasanmerupakansebuahperbuatan yang menyimpang. Penyimpanganmemilikimaknasendiriyaitusuatuperbuatan yang melanggarnormanorma yang telahditetapkan dan digunakandalamsistemsosial dan bagipelanggardapatdikenakansanksi. Perbedaanantaratindakpidanapencurianbiasa dan tindakpidanapencuriandengankekerasanterletak pada realitaskehidupanmasyarakat. Tindakpidanapencuriandengankekerasanbiasanyatelahdiketahui oleh korban dan pelakuberusahauntukmencelakakan korban dengantujuanuntukmemperolehbarang yang dicuritetapberadadalamgenggamannya, sedangkantindakpidanapencurianbiasanyaidentikterjaditanpasepengetahuan korban.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 xml:space="preserve">Tindakpidanapencuriandengankekerasanataudisebut juga </w:t>
      </w:r>
      <w:r w:rsidRPr="00CB60C2">
        <w:rPr>
          <w:i/>
        </w:rPr>
        <w:t>curas</w:t>
      </w:r>
      <w:r>
        <w:t>inidiaturdalam Pasal 365 KUHP yang berbunyi:</w:t>
      </w:r>
    </w:p>
    <w:p w:rsidR="00960F2E" w:rsidRDefault="00960F2E" w:rsidP="005447A2">
      <w:pPr>
        <w:pStyle w:val="ListParagraph"/>
        <w:widowControl w:val="0"/>
        <w:numPr>
          <w:ilvl w:val="1"/>
          <w:numId w:val="10"/>
        </w:numPr>
        <w:ind w:left="1080" w:hanging="360"/>
        <w:jc w:val="both"/>
      </w:pPr>
      <w:r>
        <w:t>Diancamdenganpidanapenjara paling lama sembilantahunpencurianyang didahului, disertai dan diikutidengankekerasanatauancamankekerasan, terhadap orang denganmaksuduntukmempersiapkanataumempermudahpencurian, ataudalamhaltertangkaptangan, untukmemungkinkanmelarikandirisendiriataupesertalainnya, atauuntuktetapmenguasaibarang yang dicuri.</w:t>
      </w:r>
    </w:p>
    <w:p w:rsidR="00960F2E" w:rsidRDefault="00960F2E" w:rsidP="005447A2">
      <w:pPr>
        <w:pStyle w:val="ListParagraph"/>
        <w:widowControl w:val="0"/>
        <w:numPr>
          <w:ilvl w:val="1"/>
          <w:numId w:val="10"/>
        </w:numPr>
        <w:ind w:left="1080" w:hanging="360"/>
        <w:jc w:val="both"/>
      </w:pPr>
      <w:r>
        <w:t>Diancamdenganpidanapenjara paling lama dua belastahun:</w:t>
      </w:r>
    </w:p>
    <w:p w:rsidR="00960F2E" w:rsidRDefault="00960F2E" w:rsidP="005447A2">
      <w:pPr>
        <w:pStyle w:val="ListParagraph"/>
        <w:widowControl w:val="0"/>
        <w:numPr>
          <w:ilvl w:val="2"/>
          <w:numId w:val="10"/>
        </w:numPr>
        <w:ind w:left="1440" w:hanging="360"/>
        <w:jc w:val="both"/>
      </w:pPr>
      <w:r>
        <w:t>Jika perbuatandilakukan pada waktumalamdalamsebuahrumahataupekarangantertutup yang adarumahnya, di berjalan;</w:t>
      </w:r>
    </w:p>
    <w:p w:rsidR="00960F2E" w:rsidRDefault="00960F2E" w:rsidP="005447A2">
      <w:pPr>
        <w:pStyle w:val="ListParagraph"/>
        <w:widowControl w:val="0"/>
        <w:numPr>
          <w:ilvl w:val="2"/>
          <w:numId w:val="10"/>
        </w:numPr>
        <w:ind w:left="1440" w:hanging="360"/>
        <w:jc w:val="both"/>
      </w:pPr>
      <w:r>
        <w:t xml:space="preserve">Jika perbuatandilakukan oleh dua orang ataulebihdenganbersekutu; </w:t>
      </w:r>
    </w:p>
    <w:p w:rsidR="00960F2E" w:rsidRDefault="00960F2E" w:rsidP="005447A2">
      <w:pPr>
        <w:pStyle w:val="ListParagraph"/>
        <w:widowControl w:val="0"/>
        <w:numPr>
          <w:ilvl w:val="2"/>
          <w:numId w:val="10"/>
        </w:numPr>
        <w:ind w:left="1440" w:hanging="360"/>
        <w:jc w:val="both"/>
      </w:pPr>
      <w:r>
        <w:t xml:space="preserve">Jika masukketempatmelakukankejahatandenganmerusakataumemanjatataudenganmemakaianakkuncipalsu, </w:t>
      </w:r>
      <w:r>
        <w:lastRenderedPageBreak/>
        <w:t>periniahpalsuataupakaianjabatanpalsu.</w:t>
      </w:r>
    </w:p>
    <w:p w:rsidR="00960F2E" w:rsidRDefault="00960F2E" w:rsidP="005447A2">
      <w:pPr>
        <w:pStyle w:val="ListParagraph"/>
        <w:widowControl w:val="0"/>
        <w:numPr>
          <w:ilvl w:val="2"/>
          <w:numId w:val="10"/>
        </w:numPr>
        <w:ind w:left="1440" w:hanging="360"/>
        <w:jc w:val="both"/>
      </w:pPr>
      <w:r>
        <w:t>Jika perbuatanmengakibatkanluka-lukaberat.</w:t>
      </w:r>
    </w:p>
    <w:p w:rsidR="00960F2E" w:rsidRDefault="00960F2E" w:rsidP="005447A2">
      <w:pPr>
        <w:pStyle w:val="ListParagraph"/>
        <w:widowControl w:val="0"/>
        <w:numPr>
          <w:ilvl w:val="2"/>
          <w:numId w:val="10"/>
        </w:numPr>
        <w:ind w:left="1440" w:hanging="360"/>
        <w:jc w:val="both"/>
      </w:pPr>
      <w:r>
        <w:t>Jika perbuatanmengakibatkankematianmakadiancamdenganpidanapenjara paling lama lima belastahun.</w:t>
      </w:r>
    </w:p>
    <w:p w:rsidR="00960F2E" w:rsidRDefault="00960F2E" w:rsidP="005447A2">
      <w:pPr>
        <w:pStyle w:val="ListParagraph"/>
        <w:widowControl w:val="0"/>
        <w:numPr>
          <w:ilvl w:val="1"/>
          <w:numId w:val="10"/>
        </w:numPr>
        <w:ind w:left="1080" w:hanging="360"/>
        <w:jc w:val="both"/>
      </w:pPr>
      <w:r>
        <w:t>Diancamdenganpidanamatiataupidanapenjaraseumurhidupatauselamawaktutertentu paling lama dua puluhtahun, jikaperbuatanmengakibatkanlukaberatataukematian dan dilakukan oleh dua orang ataulebihdenganbersekutu, disertai pula oleh salah satuhal yang diterangkandalam no. 1 dan 3.</w:t>
      </w:r>
    </w:p>
    <w:p w:rsidR="00960F2E" w:rsidRDefault="00960F2E" w:rsidP="00960F2E">
      <w:pPr>
        <w:pStyle w:val="ListParagraph"/>
        <w:widowControl w:val="0"/>
        <w:ind w:left="1080"/>
        <w:jc w:val="both"/>
      </w:pP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Pasal 365 KUHP pada dasarnyahanyamemilikisatukejahatan, tidakmemiliki dua kejahatan yang terdiriataskejahatanpencurian dan kejahatankekerasanterhadap korban.</w:t>
      </w:r>
      <w:r>
        <w:rPr>
          <w:rStyle w:val="FootnoteReference"/>
        </w:rPr>
        <w:footnoteReference w:id="12"/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Tindakpidanapencuriandengankekerasan juga merupakantindakan criminal (</w:t>
      </w:r>
      <w:r w:rsidRPr="00770A20">
        <w:rPr>
          <w:i/>
        </w:rPr>
        <w:t>gequalificeerdediefstal</w:t>
      </w:r>
      <w:r>
        <w:t>) atausuatupencuriandengankualifikasidenganunsur-unsur yang memberatkan. Menurut</w:t>
      </w:r>
      <w:r w:rsidRPr="00770A20">
        <w:rPr>
          <w:i/>
        </w:rPr>
        <w:t>Arrest Hoge Raad</w:t>
      </w:r>
      <w:r>
        <w:t xml:space="preserve"> kata memberatkandisinimemiliki arti tindakpidanapencurian yang dilakukantelahmemakaikekerasanatauancamankekerasan.</w:t>
      </w:r>
      <w:r>
        <w:rPr>
          <w:rStyle w:val="FootnoteReference"/>
        </w:rPr>
        <w:footnoteReference w:id="13"/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Menurut Simons, kekerasanbelumtentumerupakancaraataumetodeuntukmelakukanpencurian, melainkancukupjikakekerasantersebutterjadisebelum, selama, dan sesudahterjadinyapencurianitudilakukandenganmaksud yang dikatakandalamrumusan Pasal 365 ayat (1) KUHP, yaitu:</w:t>
      </w:r>
    </w:p>
    <w:p w:rsidR="00960F2E" w:rsidRDefault="00960F2E" w:rsidP="005447A2">
      <w:pPr>
        <w:pStyle w:val="ListParagraph"/>
        <w:widowControl w:val="0"/>
        <w:numPr>
          <w:ilvl w:val="6"/>
          <w:numId w:val="19"/>
        </w:numPr>
        <w:ind w:left="1080"/>
        <w:jc w:val="both"/>
      </w:pPr>
      <w:r>
        <w:t>Untukmempersiapkanatauuntukmemudahkanpencurian yang dilakukan.</w:t>
      </w:r>
    </w:p>
    <w:p w:rsidR="00960F2E" w:rsidRDefault="00960F2E" w:rsidP="005447A2">
      <w:pPr>
        <w:pStyle w:val="ListParagraph"/>
        <w:widowControl w:val="0"/>
        <w:numPr>
          <w:ilvl w:val="6"/>
          <w:numId w:val="19"/>
        </w:numPr>
        <w:ind w:left="1080"/>
        <w:jc w:val="both"/>
      </w:pPr>
      <w:r>
        <w:t>Jika kejahatan yang dilakukanitu “</w:t>
      </w:r>
      <w:r w:rsidRPr="00D60AD4">
        <w:rPr>
          <w:i/>
        </w:rPr>
        <w:t>op heterdaadbetrapt</w:t>
      </w:r>
      <w:r>
        <w:t>” ataudiketahui pada waktudilakukan, untukmemungkinkandirinyasendiriatau lain-lain pesertakejahatandapatmelarikandiri.</w:t>
      </w:r>
    </w:p>
    <w:p w:rsidR="00960F2E" w:rsidRDefault="00960F2E" w:rsidP="005447A2">
      <w:pPr>
        <w:pStyle w:val="ListParagraph"/>
        <w:widowControl w:val="0"/>
        <w:numPr>
          <w:ilvl w:val="6"/>
          <w:numId w:val="19"/>
        </w:numPr>
        <w:ind w:left="1080"/>
        <w:jc w:val="both"/>
      </w:pPr>
      <w:r>
        <w:lastRenderedPageBreak/>
        <w:t>Untukmenjamintetapdikuasainyabenda yang telahmerekacuri.</w:t>
      </w:r>
      <w:r>
        <w:rPr>
          <w:rStyle w:val="FootnoteReference"/>
        </w:rPr>
        <w:footnoteReference w:id="14"/>
      </w:r>
    </w:p>
    <w:p w:rsidR="00960F2E" w:rsidRDefault="00960F2E" w:rsidP="00960F2E">
      <w:pPr>
        <w:pStyle w:val="ListParagraph"/>
        <w:widowControl w:val="0"/>
        <w:ind w:left="1080"/>
        <w:jc w:val="both"/>
      </w:pPr>
    </w:p>
    <w:p w:rsidR="00960F2E" w:rsidRDefault="00960F2E" w:rsidP="00960F2E">
      <w:pPr>
        <w:pStyle w:val="ListParagraph"/>
        <w:widowControl w:val="0"/>
        <w:numPr>
          <w:ilvl w:val="7"/>
          <w:numId w:val="6"/>
        </w:numPr>
        <w:spacing w:line="480" w:lineRule="auto"/>
        <w:ind w:left="1080"/>
        <w:jc w:val="both"/>
      </w:pPr>
      <w:r>
        <w:t>PencuriandalamKeluarga</w:t>
      </w: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Pencuriandalamkeluargamerupakanpencurian yang seringkaliterjadi di kalangankeluarga. Karena terjadidalamkeluarga, makapelaku dan korban daritindakpidanainimasihdalamkeluarga yang sama. Menurut Pasal 367, pencurianiniterjadi Ketika seorangsuamiatauistrimelakukan (sendiri) ataumembantu (orang lain) mencurihartamilikistriatausuaminya. Adapun termaktubdalam Pasal 367 KUHP, berbunyi:</w:t>
      </w:r>
    </w:p>
    <w:p w:rsidR="00960F2E" w:rsidRDefault="00960F2E" w:rsidP="00960F2E">
      <w:pPr>
        <w:pStyle w:val="ListParagraph"/>
        <w:widowControl w:val="0"/>
        <w:numPr>
          <w:ilvl w:val="3"/>
          <w:numId w:val="5"/>
        </w:numPr>
        <w:ind w:left="1080" w:hanging="360"/>
        <w:jc w:val="both"/>
      </w:pPr>
      <w:r>
        <w:t>Jika pembuatataupembantu salah satukejahatan yang diterangkandalambabiniadasuami (istri) orang yang kenakejahatanitu, yang tidakberceraimejamakan dan tempattiduratauberceraihartabenda, makapembuatataupembantuitutakdapatdituntuthukuman.</w:t>
      </w:r>
    </w:p>
    <w:p w:rsidR="00960F2E" w:rsidRDefault="00960F2E" w:rsidP="00960F2E">
      <w:pPr>
        <w:pStyle w:val="ListParagraph"/>
        <w:widowControl w:val="0"/>
        <w:numPr>
          <w:ilvl w:val="3"/>
          <w:numId w:val="5"/>
        </w:numPr>
        <w:ind w:left="1080" w:hanging="360"/>
        <w:jc w:val="both"/>
      </w:pPr>
      <w:r>
        <w:t>Jika iasuaminya (istrinya) yang sudahdiceraikanmejamakantempattiduratauhartabenda, atausanakataukeluarga orang itukarenakawin, baikdalamketurunanlurus, maupunketurunan yang menyimpangdalamderajat yang kedua, makabagiiasendirihanyadapatdilakukanpenuntutan , kalauadapengaduandari orang yang dikenakankejahatanitu.</w:t>
      </w:r>
    </w:p>
    <w:p w:rsidR="00960F2E" w:rsidRDefault="00960F2E" w:rsidP="00960F2E">
      <w:pPr>
        <w:pStyle w:val="ListParagraph"/>
        <w:widowControl w:val="0"/>
        <w:numPr>
          <w:ilvl w:val="3"/>
          <w:numId w:val="5"/>
        </w:numPr>
        <w:ind w:left="1080" w:hanging="360"/>
        <w:jc w:val="both"/>
      </w:pPr>
      <w:r>
        <w:t>Jika menurutadatistiadatketurunanibu, kekuasaanbapadilakukan oleh orang lain daribapakandung, makaketurunandalamayatkeduaberlaku juga bagi orang itu.</w:t>
      </w:r>
    </w:p>
    <w:p w:rsidR="00960F2E" w:rsidRDefault="00960F2E" w:rsidP="00960F2E">
      <w:pPr>
        <w:pStyle w:val="ListParagraph"/>
        <w:widowControl w:val="0"/>
        <w:ind w:left="1080"/>
        <w:jc w:val="both"/>
      </w:pPr>
    </w:p>
    <w:p w:rsidR="00960F2E" w:rsidRDefault="00960F2E" w:rsidP="00960F2E">
      <w:pPr>
        <w:widowControl w:val="0"/>
        <w:spacing w:line="480" w:lineRule="auto"/>
        <w:ind w:firstLine="720"/>
        <w:jc w:val="both"/>
      </w:pPr>
      <w:r>
        <w:t>Unsur-unsurtindakpidanapencuriandalamkeluargayaitu:</w:t>
      </w:r>
    </w:p>
    <w:p w:rsidR="00960F2E" w:rsidRDefault="00960F2E" w:rsidP="005447A2">
      <w:pPr>
        <w:pStyle w:val="ListParagraph"/>
        <w:widowControl w:val="0"/>
        <w:numPr>
          <w:ilvl w:val="0"/>
          <w:numId w:val="20"/>
        </w:numPr>
        <w:spacing w:line="480" w:lineRule="auto"/>
        <w:ind w:left="1080"/>
        <w:jc w:val="both"/>
      </w:pPr>
      <w:r>
        <w:t>Dilakukan oleh suamiatauistri</w:t>
      </w:r>
    </w:p>
    <w:p w:rsidR="00960F2E" w:rsidRDefault="00960F2E" w:rsidP="005447A2">
      <w:pPr>
        <w:pStyle w:val="ListParagraph"/>
        <w:widowControl w:val="0"/>
        <w:numPr>
          <w:ilvl w:val="0"/>
          <w:numId w:val="20"/>
        </w:numPr>
        <w:spacing w:line="480" w:lineRule="auto"/>
        <w:ind w:left="1080"/>
        <w:jc w:val="both"/>
      </w:pPr>
      <w:r>
        <w:t>Tidak berceraimejamakan dan tempattiduratauberceraihartabenda</w:t>
      </w:r>
    </w:p>
    <w:p w:rsidR="00960F2E" w:rsidRDefault="00960F2E" w:rsidP="005447A2">
      <w:pPr>
        <w:pStyle w:val="ListParagraph"/>
        <w:widowControl w:val="0"/>
        <w:numPr>
          <w:ilvl w:val="0"/>
          <w:numId w:val="20"/>
        </w:numPr>
        <w:spacing w:line="480" w:lineRule="auto"/>
        <w:ind w:left="1080"/>
        <w:jc w:val="both"/>
      </w:pPr>
      <w:r>
        <w:t>Sudahdiceraikanmejamakan, tempattidur, hartabenda</w:t>
      </w:r>
    </w:p>
    <w:p w:rsidR="00720D1D" w:rsidRPr="000750D2" w:rsidRDefault="00960F2E" w:rsidP="000750D2">
      <w:pPr>
        <w:pStyle w:val="ListParagraph"/>
        <w:widowControl w:val="0"/>
        <w:numPr>
          <w:ilvl w:val="0"/>
          <w:numId w:val="20"/>
        </w:numPr>
        <w:spacing w:line="480" w:lineRule="auto"/>
        <w:ind w:left="1080"/>
        <w:jc w:val="both"/>
      </w:pPr>
      <w:r>
        <w:t>Dilakukan oleh orang lain daribapakkandung.</w:t>
      </w:r>
    </w:p>
    <w:p w:rsidR="00720D1D" w:rsidRDefault="00720D1D" w:rsidP="00720D1D">
      <w:pPr>
        <w:pStyle w:val="ListParagraph"/>
        <w:widowControl w:val="0"/>
        <w:numPr>
          <w:ilvl w:val="0"/>
          <w:numId w:val="6"/>
        </w:numPr>
        <w:spacing w:line="480" w:lineRule="auto"/>
        <w:ind w:hanging="720"/>
        <w:rPr>
          <w:b/>
        </w:rPr>
      </w:pPr>
      <w:r>
        <w:rPr>
          <w:b/>
        </w:rPr>
        <w:t>Tinjaun Umum TindakPidana</w:t>
      </w:r>
    </w:p>
    <w:p w:rsidR="00720D1D" w:rsidRPr="00A33AED" w:rsidRDefault="00720D1D" w:rsidP="00720D1D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>
        <w:rPr>
          <w:b/>
        </w:rPr>
        <w:t>PengertianTindakPidana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lastRenderedPageBreak/>
        <w:t>Istilah tindakpidanadalam Bahasa Indonesia berasaldari Bahasa Belanda yaitu “</w:t>
      </w:r>
      <w:r w:rsidRPr="00861101">
        <w:rPr>
          <w:i/>
        </w:rPr>
        <w:t>strafbaarfeit</w:t>
      </w:r>
      <w:r>
        <w:t>”. Pembentukundang-undangmenggunakan kata “</w:t>
      </w:r>
      <w:r w:rsidRPr="00861101">
        <w:rPr>
          <w:i/>
        </w:rPr>
        <w:t>strafbaarfeit</w:t>
      </w:r>
      <w:r>
        <w:t>” untukmenyebutapa yang dikenaldengansebagai “tindakpidana” tetapidalamUndang-Undang Hukum Pidanatidakmemberikansuatupenjelasanmengenaiapasebenarnya yang dimaksuddenganperkataan “</w:t>
      </w:r>
      <w:r w:rsidRPr="00861101">
        <w:rPr>
          <w:i/>
        </w:rPr>
        <w:t>strafbaarfeit</w:t>
      </w:r>
      <w:r>
        <w:t>”.</w:t>
      </w:r>
      <w:r>
        <w:rPr>
          <w:rStyle w:val="FootnoteReference"/>
        </w:rPr>
        <w:footnoteReference w:id="15"/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Ada beberapapendapatdaripakarhukumpidanauntukmemberikandefinisimengenaiistilah</w:t>
      </w:r>
      <w:r w:rsidRPr="00F77F7C">
        <w:rPr>
          <w:i/>
        </w:rPr>
        <w:t>strafbaarfeit</w:t>
      </w:r>
      <w:r>
        <w:t>:</w:t>
      </w:r>
    </w:p>
    <w:p w:rsidR="00720D1D" w:rsidRDefault="00720D1D" w:rsidP="00720D1D">
      <w:pPr>
        <w:pStyle w:val="ListParagraph"/>
        <w:widowControl w:val="0"/>
        <w:numPr>
          <w:ilvl w:val="1"/>
          <w:numId w:val="1"/>
        </w:numPr>
        <w:spacing w:line="480" w:lineRule="auto"/>
        <w:ind w:left="1080"/>
        <w:jc w:val="both"/>
      </w:pPr>
      <w:r>
        <w:t xml:space="preserve">Menurut Pompe, secarateoritis kata </w:t>
      </w:r>
      <w:r w:rsidRPr="00F77F7C">
        <w:rPr>
          <w:i/>
        </w:rPr>
        <w:t>Strafbaar Feit</w:t>
      </w:r>
      <w:r>
        <w:t>dirumuskansebagaipelanggaran norma (gangguanterhadaptertibhukum) perbuatan yang sengajadilakukanataupundengantidaksengaja oleh pelaku, dimanapenjatuhanhukumanterhadappelakuketikapemidanaantersebutdiperlukan demi terpeliharanyatertibhukum dan terjaminnyakepentinganumum.</w:t>
      </w:r>
      <w:r>
        <w:rPr>
          <w:rStyle w:val="FootnoteReference"/>
        </w:rPr>
        <w:footnoteReference w:id="16"/>
      </w:r>
    </w:p>
    <w:p w:rsidR="00720D1D" w:rsidRDefault="00720D1D" w:rsidP="00720D1D">
      <w:pPr>
        <w:pStyle w:val="ListParagraph"/>
        <w:widowControl w:val="0"/>
        <w:numPr>
          <w:ilvl w:val="1"/>
          <w:numId w:val="1"/>
        </w:numPr>
        <w:spacing w:line="480" w:lineRule="auto"/>
        <w:ind w:left="1080"/>
        <w:jc w:val="both"/>
      </w:pPr>
      <w:r>
        <w:t xml:space="preserve">MenurutMoeljatnobahwa, perbuatanpidanaadalahperbuatan yang dilarang oleh aturanhukum yang disertaiancaman (sanksi) yang berupapidanatertentubagibarangsiapa yang melanggarlarangantersebut. Pada kesempatan yang lain dia juga mengatakandengansubstansi yang samabahwaperbuatanpidanaadalahperbuatan yang dilarang dan </w:t>
      </w:r>
      <w:r>
        <w:lastRenderedPageBreak/>
        <w:t>diancamdenganpidanabarangsiapamelanggarlarangantersebut.</w:t>
      </w:r>
      <w:r>
        <w:rPr>
          <w:rStyle w:val="FootnoteReference"/>
        </w:rPr>
        <w:footnoteReference w:id="17"/>
      </w:r>
    </w:p>
    <w:p w:rsidR="00720D1D" w:rsidRDefault="00720D1D" w:rsidP="00720D1D">
      <w:pPr>
        <w:pStyle w:val="ListParagraph"/>
        <w:widowControl w:val="0"/>
        <w:numPr>
          <w:ilvl w:val="1"/>
          <w:numId w:val="1"/>
        </w:numPr>
        <w:spacing w:line="480" w:lineRule="auto"/>
        <w:ind w:left="1080"/>
        <w:jc w:val="both"/>
      </w:pPr>
      <w:r>
        <w:t>Menurut Marshall bahwa, kejahatanatauperbuatanpidanaadalahperistiwaataukondisi yang dilarang oleh undang-undanguntukmelindungimasyarakat dan dapatdipidanaberdasarkan proses hukum yang berlaku.</w:t>
      </w:r>
      <w:r>
        <w:rPr>
          <w:rStyle w:val="FootnoteReference"/>
        </w:rPr>
        <w:footnoteReference w:id="18"/>
      </w:r>
    </w:p>
    <w:p w:rsidR="00720D1D" w:rsidRDefault="00720D1D" w:rsidP="00720D1D">
      <w:pPr>
        <w:pStyle w:val="ListParagraph"/>
        <w:widowControl w:val="0"/>
        <w:numPr>
          <w:ilvl w:val="1"/>
          <w:numId w:val="1"/>
        </w:numPr>
        <w:spacing w:line="480" w:lineRule="auto"/>
        <w:ind w:left="1080"/>
        <w:jc w:val="both"/>
      </w:pPr>
      <w:r>
        <w:t>MenurutWirjonoProdjodikorobahwa</w:t>
      </w:r>
      <w:r w:rsidRPr="00CA09C7">
        <w:rPr>
          <w:i/>
        </w:rPr>
        <w:t>strafbaarfeit</w:t>
      </w:r>
      <w:r>
        <w:t>dalambahasaasingdisebutdengan</w:t>
      </w:r>
      <w:r w:rsidRPr="00CA09C7">
        <w:rPr>
          <w:i/>
        </w:rPr>
        <w:t>delict</w:t>
      </w:r>
      <w:r>
        <w:t>berartisuatuperbuatan yang pelakunyadapatdikenaihukumanpidana, dan pelakuinidapatdikatakanmerupakansubjektindakpidana.</w:t>
      </w:r>
      <w:r>
        <w:rPr>
          <w:rStyle w:val="FootnoteReference"/>
        </w:rPr>
        <w:footnoteReference w:id="19"/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Dari beberapapengertian di atasdapatdisimpulkanbahwatindakpidanaadalahperbuatan yang dilarang dan tergantung pada pelanggaran yang dilakukan, siapa pun dihukum, mulaidariancaman yang paling rendahhingga yang paling tinggi. Dengandemikian, kejahatandidefinisikansebagaiperbuatan yang tidakpantasataubertentangandenganaturanhukumataudilarang oleh aturanhukum, disertaidengansanksipidana.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 xml:space="preserve">Dalamkonsep KUHP, tindakpidanadidefinisikansebagaiperbuatan yang dinyatakan oleh peraturanperundang-undanganuntukdilarang dan diancamdengankejahatan, atauperbuatantidakmelakukansesuatu. Kemudiandikemukakanbahwauntukdinyatakansebagaitindakpidana, </w:t>
      </w:r>
      <w:r>
        <w:lastRenderedPageBreak/>
        <w:t>selainperbuatantersebutdilarang dan diancampidana oleh peraturanperundang-undangan, harus juga bersifatmelawanhukumataubertentangandengankesadaranhukummasyarakat.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Tindakpidanamerupakanbagianmendasardarisuatukesalahan yang dilakukansuatukejahatanterhadapseseorang. Oleh karenaitu, untukadanyakesalahanhubunganantarakeadaandengantindakannya yang menimbulkancelaanatautuduhanharusberupakesengajaanataukealpaan.</w:t>
      </w:r>
      <w:r>
        <w:rPr>
          <w:rStyle w:val="FootnoteReference"/>
        </w:rPr>
        <w:footnoteReference w:id="20"/>
      </w:r>
    </w:p>
    <w:p w:rsidR="00720D1D" w:rsidRPr="00A33AED" w:rsidRDefault="00720D1D" w:rsidP="00720D1D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>
        <w:rPr>
          <w:b/>
        </w:rPr>
        <w:t>Unsur-UnsurTindakPidana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Sebuahperbuatanpidanabarubisadisimpulkansebagaitindakpidanajikaterpenuhiunsur-unsurtertentu pada perbuatannya, antara lain:</w:t>
      </w:r>
    </w:p>
    <w:p w:rsidR="00720D1D" w:rsidRDefault="00720D1D" w:rsidP="005447A2">
      <w:pPr>
        <w:pStyle w:val="ListParagraph"/>
        <w:widowControl w:val="0"/>
        <w:numPr>
          <w:ilvl w:val="0"/>
          <w:numId w:val="10"/>
        </w:numPr>
        <w:spacing w:line="480" w:lineRule="auto"/>
        <w:ind w:left="1080"/>
        <w:jc w:val="both"/>
      </w:pPr>
      <w:r>
        <w:t>Perbuatanmanusia, yaituperbuatandalam arti luas, artinyatidakberbuat yang termasukperbuatan dan dilakukan oleh manusia.</w:t>
      </w:r>
    </w:p>
    <w:p w:rsidR="00720D1D" w:rsidRDefault="00720D1D" w:rsidP="005447A2">
      <w:pPr>
        <w:pStyle w:val="ListParagraph"/>
        <w:widowControl w:val="0"/>
        <w:numPr>
          <w:ilvl w:val="0"/>
          <w:numId w:val="10"/>
        </w:numPr>
        <w:spacing w:line="480" w:lineRule="auto"/>
        <w:ind w:left="1080"/>
        <w:jc w:val="both"/>
      </w:pPr>
      <w:r>
        <w:t>Melanggarperaturanpidana, dalamartianbahwasesuatuakandihukumapabilasudahadaperaturanpidanasebelumnya yang telahmengaturperbuatantersebut.</w:t>
      </w:r>
    </w:p>
    <w:p w:rsidR="00720D1D" w:rsidRDefault="00720D1D" w:rsidP="005447A2">
      <w:pPr>
        <w:pStyle w:val="ListParagraph"/>
        <w:widowControl w:val="0"/>
        <w:numPr>
          <w:ilvl w:val="0"/>
          <w:numId w:val="10"/>
        </w:numPr>
        <w:spacing w:line="480" w:lineRule="auto"/>
        <w:ind w:left="1080"/>
        <w:jc w:val="both"/>
      </w:pPr>
      <w:r>
        <w:t>Diancamdenganhukuman, halinibermaksudbahwa KUHP mengaturtentanghukuman yang berbedaberdasarkantindakpidana yang telahdilakukan.</w:t>
      </w:r>
    </w:p>
    <w:p w:rsidR="00720D1D" w:rsidRDefault="00720D1D" w:rsidP="005447A2">
      <w:pPr>
        <w:pStyle w:val="ListParagraph"/>
        <w:widowControl w:val="0"/>
        <w:numPr>
          <w:ilvl w:val="0"/>
          <w:numId w:val="10"/>
        </w:numPr>
        <w:spacing w:line="480" w:lineRule="auto"/>
        <w:ind w:left="1080"/>
        <w:jc w:val="both"/>
      </w:pPr>
      <w:r>
        <w:t xml:space="preserve">Dilakukan oleh orang yang bersalahdimanaunsur-unsurkesalahanyaituharusadakehendak, keinginan, ataukemauandari orang yang melakukantindakpidanaserta orang </w:t>
      </w:r>
      <w:r>
        <w:lastRenderedPageBreak/>
        <w:t>tersebutberbuatsesuatudengansengaja, mengetahui dan sadarsebelumnya.</w:t>
      </w:r>
      <w:r>
        <w:rPr>
          <w:rStyle w:val="FootnoteReference"/>
        </w:rPr>
        <w:footnoteReference w:id="21"/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Sedangkanmenurut Simons, unsur-unsurtindakpidanaterdiridari:</w:t>
      </w:r>
    </w:p>
    <w:p w:rsidR="00720D1D" w:rsidRDefault="00720D1D" w:rsidP="005447A2">
      <w:pPr>
        <w:pStyle w:val="ListParagraph"/>
        <w:widowControl w:val="0"/>
        <w:numPr>
          <w:ilvl w:val="7"/>
          <w:numId w:val="11"/>
        </w:numPr>
        <w:spacing w:line="480" w:lineRule="auto"/>
        <w:ind w:left="1080"/>
        <w:jc w:val="both"/>
      </w:pPr>
      <w:r>
        <w:t>Perbuatanmanusia (positifataunegatif; berbuatatautidakberbuatataumembiarkan);</w:t>
      </w:r>
    </w:p>
    <w:p w:rsidR="00720D1D" w:rsidRDefault="00720D1D" w:rsidP="005447A2">
      <w:pPr>
        <w:pStyle w:val="ListParagraph"/>
        <w:widowControl w:val="0"/>
        <w:numPr>
          <w:ilvl w:val="7"/>
          <w:numId w:val="11"/>
        </w:numPr>
        <w:spacing w:line="480" w:lineRule="auto"/>
        <w:ind w:left="1080"/>
        <w:jc w:val="both"/>
      </w:pPr>
      <w:r>
        <w:t>Diancamdenganhukumanpidana (</w:t>
      </w:r>
      <w:r w:rsidRPr="00E5081A">
        <w:rPr>
          <w:i/>
        </w:rPr>
        <w:t>strafbaargesteld</w:t>
      </w:r>
      <w:r>
        <w:t>);</w:t>
      </w:r>
    </w:p>
    <w:p w:rsidR="00720D1D" w:rsidRDefault="00720D1D" w:rsidP="005447A2">
      <w:pPr>
        <w:pStyle w:val="ListParagraph"/>
        <w:widowControl w:val="0"/>
        <w:numPr>
          <w:ilvl w:val="7"/>
          <w:numId w:val="11"/>
        </w:numPr>
        <w:spacing w:line="480" w:lineRule="auto"/>
        <w:ind w:left="1080"/>
        <w:jc w:val="both"/>
      </w:pPr>
      <w:r>
        <w:t>Melawanhukum (</w:t>
      </w:r>
      <w:r w:rsidRPr="00E5081A">
        <w:rPr>
          <w:i/>
        </w:rPr>
        <w:t>onrechtmatige</w:t>
      </w:r>
      <w:r>
        <w:t>);</w:t>
      </w:r>
    </w:p>
    <w:p w:rsidR="00720D1D" w:rsidRDefault="00720D1D" w:rsidP="005447A2">
      <w:pPr>
        <w:pStyle w:val="ListParagraph"/>
        <w:widowControl w:val="0"/>
        <w:numPr>
          <w:ilvl w:val="7"/>
          <w:numId w:val="11"/>
        </w:numPr>
        <w:spacing w:line="480" w:lineRule="auto"/>
        <w:ind w:left="1080"/>
        <w:jc w:val="both"/>
      </w:pPr>
      <w:r>
        <w:t>Dilakukandengankesalahan (</w:t>
      </w:r>
      <w:r w:rsidRPr="00E5081A">
        <w:rPr>
          <w:i/>
        </w:rPr>
        <w:t>met schuld in virbank stand</w:t>
      </w:r>
      <w:r>
        <w:t>);</w:t>
      </w:r>
    </w:p>
    <w:p w:rsidR="00720D1D" w:rsidRDefault="00720D1D" w:rsidP="005447A2">
      <w:pPr>
        <w:pStyle w:val="ListParagraph"/>
        <w:widowControl w:val="0"/>
        <w:numPr>
          <w:ilvl w:val="7"/>
          <w:numId w:val="11"/>
        </w:numPr>
        <w:spacing w:line="480" w:lineRule="auto"/>
        <w:ind w:left="1080"/>
        <w:jc w:val="both"/>
      </w:pPr>
      <w:r>
        <w:t>Oleh orang yang mampubertanggungjawab (</w:t>
      </w:r>
      <w:r w:rsidRPr="00E5081A">
        <w:rPr>
          <w:i/>
        </w:rPr>
        <w:t>toerekeningsvatbaar</w:t>
      </w:r>
      <w:r>
        <w:t>).</w:t>
      </w:r>
      <w:r>
        <w:rPr>
          <w:rStyle w:val="FootnoteReference"/>
        </w:rPr>
        <w:footnoteReference w:id="22"/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Dari unsurtindakpidanatersebut, Simons kemudianmembedakanadanyaunsurobjektif dan unsursubjektifdari</w:t>
      </w:r>
      <w:r w:rsidRPr="008A04AD">
        <w:rPr>
          <w:i/>
        </w:rPr>
        <w:t>strafbaarfeit</w:t>
      </w:r>
      <w:r>
        <w:t>. Bahwa yang dimaksudunsurobjektifadalahtindakan orang, akibat yang terlihatdaritindakanitu dan keadaantertentu yang menyertaiperbuatantersebut. Sedangkan yang dimaksudunsursubjektifadalahseseorang yang dapatbertanggungjawab dan adanyakesalahan (</w:t>
      </w:r>
      <w:r w:rsidRPr="008A04AD">
        <w:rPr>
          <w:i/>
        </w:rPr>
        <w:t>dolus</w:t>
      </w:r>
      <w:r>
        <w:t>atau</w:t>
      </w:r>
      <w:r w:rsidRPr="008A04AD">
        <w:rPr>
          <w:i/>
        </w:rPr>
        <w:t>culpa</w:t>
      </w:r>
      <w:r>
        <w:t>).</w:t>
      </w:r>
      <w:r>
        <w:rPr>
          <w:rStyle w:val="FootnoteReference"/>
        </w:rPr>
        <w:footnoteReference w:id="23"/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 xml:space="preserve">MenurutLamintangbahwasecaraumumsetiaptindakpidanadalam KUHP dapatdijabarkanunsur-unsurnyamenjadi dua macam, yaituunsur-unsurobyektif dan subyektif. Yang dimaksuddenganunsur-unsur “obyektif” itumengacu pada unsur-unsur yang adakaitannya pada ruanglingkupdimanasipelakumelakukanperilaku. Sedangkan yang dimaksuddenganunsur-unsur “subyektif” adalahunsur-unsur yang melekat pada dirisipelaku dan termasuksegalasesuatu yang terkandung di </w:t>
      </w:r>
      <w:r>
        <w:lastRenderedPageBreak/>
        <w:t>dalamhatinyaatauadanyaniat.</w:t>
      </w:r>
      <w:r>
        <w:rPr>
          <w:rStyle w:val="FootnoteReference"/>
        </w:rPr>
        <w:footnoteReference w:id="24"/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Adapun unsur-unsurobyektifdarisuatutindakpidanamenurut P.A.F Lamintang dan Theo Lamintang, yaitu:</w:t>
      </w:r>
    </w:p>
    <w:p w:rsidR="00720D1D" w:rsidRDefault="00720D1D" w:rsidP="005447A2">
      <w:pPr>
        <w:pStyle w:val="ListParagraph"/>
        <w:widowControl w:val="0"/>
        <w:numPr>
          <w:ilvl w:val="7"/>
          <w:numId w:val="12"/>
        </w:numPr>
        <w:spacing w:line="480" w:lineRule="auto"/>
        <w:ind w:left="1080"/>
        <w:jc w:val="both"/>
      </w:pPr>
      <w:r>
        <w:t>Perbuatanatauperilakumanusia, dimanaperbuatanatauperilakumanusiabersifataktifartinyamelakukansesuatu. Contohnyasepertipembunuhan dan penganiayaan.</w:t>
      </w:r>
    </w:p>
    <w:p w:rsidR="00720D1D" w:rsidRDefault="00720D1D" w:rsidP="005447A2">
      <w:pPr>
        <w:pStyle w:val="ListParagraph"/>
        <w:widowControl w:val="0"/>
        <w:numPr>
          <w:ilvl w:val="7"/>
          <w:numId w:val="12"/>
        </w:numPr>
        <w:spacing w:line="480" w:lineRule="auto"/>
        <w:ind w:left="1080"/>
        <w:jc w:val="both"/>
      </w:pPr>
      <w:r>
        <w:t>Melawanhukum, dimanaperbuatandilarang dan memilikiancamanpidana yang termuatdalamundang-undangharusmemilikisifatmelawanhukummeskipuntidakditegaskandalampasal.</w:t>
      </w:r>
    </w:p>
    <w:p w:rsidR="00720D1D" w:rsidRDefault="00720D1D" w:rsidP="005447A2">
      <w:pPr>
        <w:pStyle w:val="ListParagraph"/>
        <w:widowControl w:val="0"/>
        <w:numPr>
          <w:ilvl w:val="7"/>
          <w:numId w:val="12"/>
        </w:numPr>
        <w:spacing w:line="480" w:lineRule="auto"/>
        <w:ind w:left="1080"/>
        <w:jc w:val="both"/>
      </w:pPr>
      <w:r>
        <w:t>Kausalitas, yaknihubunganantarasesuatutindakansebagaipenyebabdengansesuatukenyataansebagaiakibat.</w:t>
      </w:r>
      <w:r>
        <w:rPr>
          <w:rStyle w:val="FootnoteReference"/>
        </w:rPr>
        <w:footnoteReference w:id="25"/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Menurut E.Y. Kanter dan S.R. Sianturibahwasuatutindakpidanaterdiriatas 5 (lima) unsuryaitu:</w:t>
      </w:r>
    </w:p>
    <w:p w:rsidR="00720D1D" w:rsidRDefault="00720D1D" w:rsidP="005447A2">
      <w:pPr>
        <w:pStyle w:val="ListParagraph"/>
        <w:widowControl w:val="0"/>
        <w:numPr>
          <w:ilvl w:val="7"/>
          <w:numId w:val="13"/>
        </w:numPr>
        <w:spacing w:line="480" w:lineRule="auto"/>
        <w:ind w:left="1080"/>
        <w:jc w:val="both"/>
      </w:pPr>
      <w:r>
        <w:t>Subjek;</w:t>
      </w:r>
    </w:p>
    <w:p w:rsidR="00720D1D" w:rsidRDefault="00720D1D" w:rsidP="005447A2">
      <w:pPr>
        <w:pStyle w:val="ListParagraph"/>
        <w:widowControl w:val="0"/>
        <w:numPr>
          <w:ilvl w:val="7"/>
          <w:numId w:val="13"/>
        </w:numPr>
        <w:spacing w:line="480" w:lineRule="auto"/>
        <w:ind w:left="1080"/>
        <w:jc w:val="both"/>
      </w:pPr>
      <w:r>
        <w:t>Kesalahan;</w:t>
      </w:r>
    </w:p>
    <w:p w:rsidR="00720D1D" w:rsidRDefault="00720D1D" w:rsidP="005447A2">
      <w:pPr>
        <w:pStyle w:val="ListParagraph"/>
        <w:widowControl w:val="0"/>
        <w:numPr>
          <w:ilvl w:val="7"/>
          <w:numId w:val="13"/>
        </w:numPr>
        <w:spacing w:line="480" w:lineRule="auto"/>
        <w:ind w:left="1080"/>
        <w:jc w:val="both"/>
      </w:pPr>
      <w:r>
        <w:t>Bersifatmelawanhukumdarisuatutindakan;</w:t>
      </w:r>
    </w:p>
    <w:p w:rsidR="00720D1D" w:rsidRDefault="00720D1D" w:rsidP="005447A2">
      <w:pPr>
        <w:pStyle w:val="ListParagraph"/>
        <w:widowControl w:val="0"/>
        <w:numPr>
          <w:ilvl w:val="7"/>
          <w:numId w:val="13"/>
        </w:numPr>
        <w:spacing w:line="480" w:lineRule="auto"/>
        <w:ind w:left="1080"/>
        <w:jc w:val="both"/>
      </w:pPr>
      <w:r>
        <w:t>Suatutindakan yang dilarangataudiharuskan oleh Undang-Undang dan terhadappelanggarannyadiancamdenganpidana, dan;</w:t>
      </w:r>
    </w:p>
    <w:p w:rsidR="00720D1D" w:rsidRDefault="00720D1D" w:rsidP="005447A2">
      <w:pPr>
        <w:pStyle w:val="ListParagraph"/>
        <w:widowControl w:val="0"/>
        <w:numPr>
          <w:ilvl w:val="7"/>
          <w:numId w:val="13"/>
        </w:numPr>
        <w:spacing w:line="480" w:lineRule="auto"/>
        <w:ind w:left="1080"/>
        <w:jc w:val="both"/>
      </w:pPr>
      <w:r>
        <w:lastRenderedPageBreak/>
        <w:t>Waktu, tempat, dan keadaan (merupakanunsurobjektiflainnya).</w:t>
      </w:r>
      <w:r>
        <w:rPr>
          <w:rStyle w:val="FootnoteReference"/>
        </w:rPr>
        <w:footnoteReference w:id="26"/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Sedangkanmenurut Adami Chazawi, dariberbagairumusantindakpidana yang terdapatdalam KUHP, terdapat 11 (sebelas) unsurtindakpidana, antara lain: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Unsurtingkahlaku;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Unsurmelawanhukum;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Unsurkesalahan;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Unsurakibatkonstitutif;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Unsurkeadaan yang menyertai;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Unsursyarattambahanuntukdapatnyadituntutpidana;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Unsursyarattambahanuntukmemperberatpidana;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Unsursyarattambahanuntukdapatnyadipidana; dan</w:t>
      </w:r>
    </w:p>
    <w:p w:rsidR="00720D1D" w:rsidRDefault="00720D1D" w:rsidP="005447A2">
      <w:pPr>
        <w:pStyle w:val="ListParagraph"/>
        <w:widowControl w:val="0"/>
        <w:numPr>
          <w:ilvl w:val="7"/>
          <w:numId w:val="14"/>
        </w:numPr>
        <w:spacing w:line="480" w:lineRule="auto"/>
        <w:ind w:left="1080"/>
        <w:jc w:val="both"/>
      </w:pPr>
      <w:r>
        <w:t>Unsurobjekhukumtindakpidana.</w:t>
      </w:r>
    </w:p>
    <w:p w:rsidR="00720D1D" w:rsidRPr="00A33AED" w:rsidRDefault="00720D1D" w:rsidP="00720D1D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>
        <w:rPr>
          <w:b/>
        </w:rPr>
        <w:t>Jenis-Jenis Tindak Pidana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 xml:space="preserve">Berbicaramengenaitindakpidana, terdapatbanyakbentuk dan jenistindakpidana yang terjadidalamkehidupansehari-haribaikitu yang disengajamaupuntidakdisengaja. Jenis tindakpidanaitudapatdibedakanatasdasar-dasartertentu. Menurutsistem KUHP, dibagimenjadi dua, yaitukejahatan dan pelanggaran. 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 xml:space="preserve">Dalam KUHP tidakmenjelaskanalasan yang dipakaiuntukmembedakanantarakejahatan dan pelanggaran. Perbedaanantarakeduatindakpidanainidapatditemukandalamilmupengetahuanhukumpidana. Alasan perbedaanantarakejahatan dan pelanggaranterletak pada jenispelanggaran yang lebihringandibandingkandengankejahatan. Pelanggaran yang </w:t>
      </w:r>
      <w:r>
        <w:lastRenderedPageBreak/>
        <w:t>diancamdenganpidanapenjaratidaktermasukancamanpidana, melainkanhanyapidanakurungan dan denda. Sebaliknya rata-rata tindakpidanakejahatanancamanpidananyalebihdidominasidenganancamanpidanapenjara.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Perbedaanantarakejahatan dan pelanggaran juga dapatdilihatdari 2 (dua) perspektifyaitukuantitatif dan kualitatif. Secarakuantitatif, perbedaanantarakejahatan dan pelanggarandilihatdariperspektifkriminologi yang menunjukkanperbandinganderajatantarakejahatansebagaiperbuatan yang lebihberatdibandingkandenganpelanggaran. Pandanganini juga melihatdariberatringannyaancamanpidana yang diputuskan.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Secarakualitatifkejahatanmerupakanperbuatan yang bersifat</w:t>
      </w:r>
      <w:r w:rsidRPr="00901F9D">
        <w:rPr>
          <w:i/>
        </w:rPr>
        <w:t>Rechts Delict</w:t>
      </w:r>
      <w:r>
        <w:t xml:space="preserve"> yang menyatakanbahwatindakpidana yang bertentanganantarakeadilandenganperbuatan, baikdalamperbuatantersebuttelahdiaturancamanpidananyadalamundang-undangmaupuntidak. Sedangkan, pelanggaranbersifat</w:t>
      </w:r>
      <w:r w:rsidRPr="00901F9D">
        <w:rPr>
          <w:i/>
        </w:rPr>
        <w:t>Wet Delict</w:t>
      </w:r>
      <w:r>
        <w:t xml:space="preserve"> yang menyatakanbahwaperbuatanbarudariseseorang yang dinyatakansebagaikejahatansetelahadanyaaturan yang mengaturbahwaperbuatantersebutsebuahtindakpidana di dalamundang-undang.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Dalam KUHP terdapat 3 (tiga) macamkejahatanyaitu:</w:t>
      </w:r>
    </w:p>
    <w:p w:rsidR="00720D1D" w:rsidRDefault="00720D1D" w:rsidP="005447A2">
      <w:pPr>
        <w:pStyle w:val="ListParagraph"/>
        <w:widowControl w:val="0"/>
        <w:numPr>
          <w:ilvl w:val="1"/>
          <w:numId w:val="15"/>
        </w:numPr>
        <w:spacing w:line="480" w:lineRule="auto"/>
        <w:ind w:left="1080"/>
        <w:jc w:val="both"/>
      </w:pPr>
      <w:r>
        <w:t>Kejahatanterhadap negara, misalnyatindakanpenyeranganterhadappemimpin negara yang terdapatdalam Pasal 104 KUHP.</w:t>
      </w:r>
    </w:p>
    <w:p w:rsidR="00720D1D" w:rsidRDefault="00720D1D" w:rsidP="005447A2">
      <w:pPr>
        <w:pStyle w:val="ListParagraph"/>
        <w:widowControl w:val="0"/>
        <w:numPr>
          <w:ilvl w:val="1"/>
          <w:numId w:val="15"/>
        </w:numPr>
        <w:spacing w:line="480" w:lineRule="auto"/>
        <w:ind w:left="1080"/>
        <w:jc w:val="both"/>
      </w:pPr>
      <w:r>
        <w:t>Kejahatanterhadaphartabenda, misalnyapencuriandalam Pasal 362 KUHP.</w:t>
      </w:r>
    </w:p>
    <w:p w:rsidR="00720D1D" w:rsidRDefault="00720D1D" w:rsidP="005447A2">
      <w:pPr>
        <w:pStyle w:val="ListParagraph"/>
        <w:widowControl w:val="0"/>
        <w:numPr>
          <w:ilvl w:val="1"/>
          <w:numId w:val="15"/>
        </w:numPr>
        <w:spacing w:line="480" w:lineRule="auto"/>
        <w:ind w:left="1080"/>
        <w:jc w:val="both"/>
      </w:pPr>
      <w:r>
        <w:lastRenderedPageBreak/>
        <w:t>Kejahatanterhadapnyawaseseorang, misalnyapenganiayaan dan pembunuhan.</w:t>
      </w:r>
    </w:p>
    <w:p w:rsidR="00720D1D" w:rsidRDefault="00720D1D" w:rsidP="00720D1D">
      <w:pPr>
        <w:widowControl w:val="0"/>
        <w:spacing w:line="480" w:lineRule="auto"/>
        <w:ind w:firstLine="720"/>
        <w:jc w:val="both"/>
      </w:pPr>
      <w:r>
        <w:t>Adapun jenisdeliklainnnya, sebagaimana Roni Wiyantoberpendapat, yaitu:</w:t>
      </w:r>
    </w:p>
    <w:p w:rsidR="00720D1D" w:rsidRDefault="00720D1D" w:rsidP="005447A2">
      <w:pPr>
        <w:pStyle w:val="ListParagraph"/>
        <w:widowControl w:val="0"/>
        <w:numPr>
          <w:ilvl w:val="0"/>
          <w:numId w:val="16"/>
        </w:numPr>
        <w:ind w:left="1080" w:hanging="360"/>
        <w:jc w:val="both"/>
      </w:pPr>
      <w:r>
        <w:t>DelikAduan (</w:t>
      </w:r>
      <w:r w:rsidRPr="001B7DAE">
        <w:rPr>
          <w:i/>
        </w:rPr>
        <w:t>KlachtDelicten</w:t>
      </w:r>
      <w:r>
        <w:t>) dan Delik Umum (</w:t>
      </w:r>
      <w:r w:rsidRPr="001B7DAE">
        <w:rPr>
          <w:i/>
        </w:rPr>
        <w:t>GewoneDelicten</w:t>
      </w:r>
      <w:r>
        <w:t xml:space="preserve">) 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Delikaduanmenyatakanbahwadapatdituntutnyasuatudelikmembutuhkanadanyapengaduandariseseorang dan adanyapihak yang dirugikan. Oleh karenaitu, jikatidakadapengaduanmakadeliktersebuttidakdapatdituntut.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Delikumummenyatakanbahwadapatdituntutnyasuatudeliktidakmemerlukanadanyasebuahpengaduan.</w:t>
      </w:r>
    </w:p>
    <w:p w:rsidR="00720D1D" w:rsidRDefault="00720D1D" w:rsidP="005447A2">
      <w:pPr>
        <w:pStyle w:val="ListParagraph"/>
        <w:widowControl w:val="0"/>
        <w:numPr>
          <w:ilvl w:val="0"/>
          <w:numId w:val="16"/>
        </w:numPr>
        <w:ind w:left="1080" w:hanging="360"/>
        <w:jc w:val="both"/>
      </w:pPr>
      <w:r>
        <w:t>Delik Umum (</w:t>
      </w:r>
      <w:r w:rsidRPr="0057279F">
        <w:rPr>
          <w:i/>
        </w:rPr>
        <w:t>Delicta Communia</w:t>
      </w:r>
      <w:r>
        <w:t>) dan Delik Khusus (</w:t>
      </w:r>
      <w:r w:rsidRPr="0057279F">
        <w:rPr>
          <w:i/>
        </w:rPr>
        <w:t>Delicta Propria</w:t>
      </w:r>
      <w:r>
        <w:t>)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Delikumummenyatakanbahwasuatutindakpidanadapatdilakukan oleh siapapunitu.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Delikkhususmenyatakanbahwasuatutindakpidanahanyadapatdilakukan oleh siapapun yang mempunyaikualitasatausifattertentu, sepertipegawaimiliter dan anggotamiliter.</w:t>
      </w:r>
    </w:p>
    <w:p w:rsidR="00720D1D" w:rsidRDefault="00720D1D" w:rsidP="005447A2">
      <w:pPr>
        <w:pStyle w:val="ListParagraph"/>
        <w:widowControl w:val="0"/>
        <w:numPr>
          <w:ilvl w:val="0"/>
          <w:numId w:val="16"/>
        </w:numPr>
        <w:ind w:left="1080" w:hanging="360"/>
        <w:jc w:val="both"/>
      </w:pPr>
      <w:r>
        <w:t>Delik</w:t>
      </w:r>
      <w:r w:rsidRPr="0057279F">
        <w:rPr>
          <w:i/>
        </w:rPr>
        <w:t>Commisionis</w:t>
      </w:r>
      <w:r>
        <w:t xml:space="preserve">, </w:t>
      </w:r>
      <w:r w:rsidRPr="0057279F">
        <w:rPr>
          <w:i/>
        </w:rPr>
        <w:t>Ommisionis</w:t>
      </w:r>
      <w:r>
        <w:t xml:space="preserve"> dan </w:t>
      </w:r>
      <w:r w:rsidRPr="0057279F">
        <w:rPr>
          <w:i/>
        </w:rPr>
        <w:t>Commisionis Per Omissionem Commissa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DelikKomisi (</w:t>
      </w:r>
      <w:r w:rsidRPr="0057279F">
        <w:rPr>
          <w:i/>
        </w:rPr>
        <w:t>Commissionis</w:t>
      </w:r>
      <w:r>
        <w:t>) adalahsuatuperbuatan yang dilarang oleh Undang-Undang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DelikOmisi (</w:t>
      </w:r>
      <w:r w:rsidRPr="0057279F">
        <w:rPr>
          <w:i/>
        </w:rPr>
        <w:t>Omisionis</w:t>
      </w:r>
      <w:r>
        <w:t>) adalahsuatuperbuatan yang diharuskan oleh Undang-Undang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</w:t>
      </w:r>
      <w:r w:rsidRPr="0057279F">
        <w:rPr>
          <w:i/>
        </w:rPr>
        <w:t>Commisionis Per Omissionem Commissa</w:t>
      </w:r>
      <w:r>
        <w:t>adalahdelik yang dapatdiwujudkanbaikberbuatsesuatuataupuntidakberbuatsesuatu.</w:t>
      </w:r>
    </w:p>
    <w:p w:rsidR="00720D1D" w:rsidRDefault="00720D1D" w:rsidP="005447A2">
      <w:pPr>
        <w:pStyle w:val="ListParagraph"/>
        <w:widowControl w:val="0"/>
        <w:numPr>
          <w:ilvl w:val="0"/>
          <w:numId w:val="16"/>
        </w:numPr>
        <w:ind w:left="1080" w:hanging="360"/>
        <w:jc w:val="both"/>
      </w:pPr>
      <w:r>
        <w:t xml:space="preserve">Delik Berdiri Sendiri dan Delik Berlanjut 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 Berdiri Sendiriadalahtindakpidana yang hanyadilakukandengansekaliperbuatan, artinyaperbuatan yang telahdilarang dan diancampidana oleh Undang-Undangtelahselesaidilakukanataulebihselesaimenimbulkansuatuakibat.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 Berlanjut adalahtindakpidana yang terdiridarisejumlahperbuatan, dimanaperbuatansatudengan yang lainnyamemilikikaitan yang erat dan berlangsungterusmenerus.</w:t>
      </w:r>
    </w:p>
    <w:p w:rsidR="00720D1D" w:rsidRDefault="00720D1D" w:rsidP="005447A2">
      <w:pPr>
        <w:pStyle w:val="ListParagraph"/>
        <w:widowControl w:val="0"/>
        <w:numPr>
          <w:ilvl w:val="0"/>
          <w:numId w:val="16"/>
        </w:numPr>
        <w:ind w:left="1080" w:hanging="360"/>
        <w:jc w:val="both"/>
      </w:pPr>
      <w:r>
        <w:t>Delik Politik Murni dan Delik Politik Campuran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 Politik Murni adalahtindakpidana yang dilakukan guna kepentinganpolitik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 Politik Campuranadalahdelik yang mempunyai 2 (dua) sifatyaitusetengahuum dan setengahpolitik.</w:t>
      </w:r>
    </w:p>
    <w:p w:rsidR="00720D1D" w:rsidRDefault="00720D1D" w:rsidP="005447A2">
      <w:pPr>
        <w:pStyle w:val="ListParagraph"/>
        <w:widowControl w:val="0"/>
        <w:numPr>
          <w:ilvl w:val="0"/>
          <w:numId w:val="16"/>
        </w:numPr>
        <w:ind w:left="1080" w:hanging="360"/>
        <w:jc w:val="both"/>
      </w:pPr>
      <w:r>
        <w:t xml:space="preserve">DelikBiasa dan Delik Berkualifikasi 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>Delikbiasaadalahdelik yang berbentukpokokatausederhanatanpadenganpemberatanancamanpidananya.</w:t>
      </w:r>
    </w:p>
    <w:p w:rsidR="00720D1D" w:rsidRDefault="00720D1D" w:rsidP="005447A2">
      <w:pPr>
        <w:pStyle w:val="ListParagraph"/>
        <w:widowControl w:val="0"/>
        <w:numPr>
          <w:ilvl w:val="1"/>
          <w:numId w:val="16"/>
        </w:numPr>
        <w:ind w:left="1440"/>
        <w:jc w:val="both"/>
      </w:pPr>
      <w:r>
        <w:t xml:space="preserve">DelikBerkualifikasiadalahdelik yang </w:t>
      </w:r>
      <w:r>
        <w:lastRenderedPageBreak/>
        <w:t>berbentukkhususkarenaadanyakeadaan-keadaantertentu yang dapatmemperberatataumengurangiancamanpidananya.</w:t>
      </w:r>
      <w:r>
        <w:rPr>
          <w:rStyle w:val="FootnoteReference"/>
        </w:rPr>
        <w:footnoteReference w:id="27"/>
      </w:r>
    </w:p>
    <w:p w:rsidR="00720D1D" w:rsidRDefault="00720D1D" w:rsidP="00720D1D">
      <w:pPr>
        <w:pStyle w:val="ListParagraph"/>
        <w:widowControl w:val="0"/>
        <w:ind w:left="1440"/>
        <w:jc w:val="both"/>
      </w:pPr>
    </w:p>
    <w:p w:rsidR="000750D2" w:rsidRDefault="000750D2" w:rsidP="00720D1D">
      <w:pPr>
        <w:pStyle w:val="ListParagraph"/>
        <w:widowControl w:val="0"/>
        <w:ind w:left="1440"/>
        <w:jc w:val="both"/>
      </w:pPr>
    </w:p>
    <w:p w:rsidR="004D356E" w:rsidRDefault="004D356E" w:rsidP="004D356E">
      <w:pPr>
        <w:pStyle w:val="ListParagraph"/>
        <w:widowControl w:val="0"/>
        <w:numPr>
          <w:ilvl w:val="0"/>
          <w:numId w:val="6"/>
        </w:numPr>
        <w:spacing w:line="480" w:lineRule="auto"/>
        <w:ind w:hanging="720"/>
        <w:rPr>
          <w:b/>
        </w:rPr>
      </w:pPr>
      <w:r>
        <w:rPr>
          <w:b/>
        </w:rPr>
        <w:t xml:space="preserve">Tinjaun Umum </w:t>
      </w:r>
      <w:r w:rsidR="00CC7AFD">
        <w:rPr>
          <w:b/>
        </w:rPr>
        <w:t>Tentang</w:t>
      </w:r>
      <w:r>
        <w:rPr>
          <w:b/>
        </w:rPr>
        <w:t>Pemberatan</w:t>
      </w:r>
    </w:p>
    <w:p w:rsidR="00403771" w:rsidRDefault="004D356E" w:rsidP="00403771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>
        <w:rPr>
          <w:b/>
        </w:rPr>
        <w:t>PengertianPemberatan</w:t>
      </w:r>
    </w:p>
    <w:p w:rsidR="00D441D0" w:rsidRDefault="00403771" w:rsidP="00D441D0">
      <w:pPr>
        <w:widowControl w:val="0"/>
        <w:spacing w:line="480" w:lineRule="auto"/>
        <w:ind w:firstLine="720"/>
        <w:jc w:val="both"/>
      </w:pPr>
      <w:r w:rsidRPr="00403771">
        <w:t>Pemberatanadalahunsur yang memperberatsuatutindakpidana, seringkalidalamkontekspidanaterhadaphartabendasepertipencurianataupenggelapan.Unsurpemberatinimunculketikaperbuatanpidanadilakukandalamkeadaanataucaratertentu yang membuatnyalebihserius, sehinggaancamanhukumannyamenjadilebihberatdaripadatindakpidanabiasa.Contohnyatermasukpencurian yang dilakukan di malamhari, melibatkanlebihdarisatu orang, ataumenggunakankekerasan.</w:t>
      </w:r>
    </w:p>
    <w:p w:rsidR="00DA45A7" w:rsidRDefault="00DA45A7" w:rsidP="00D441D0">
      <w:pPr>
        <w:widowControl w:val="0"/>
        <w:spacing w:line="480" w:lineRule="auto"/>
        <w:ind w:firstLine="720"/>
        <w:jc w:val="both"/>
      </w:pPr>
      <w:r>
        <w:t>Adapun yang dimaksuddenganpemberatandalampenelitianiniadalahpencuriandenganpemberatan.</w:t>
      </w:r>
      <w:r w:rsidR="00AB7E8B">
        <w:t>Pencurianinidapatdiartikansebagaipencuriankhusus, yaknisuatupencuriandengancara-caratertentusehinggabersifatlebihberatmakadariitudiamcamdenganhukuman yang lebihberat pula ataulebihtinggi, yaitulebihdarihukumanpenjara lima tahunataulebihdarihukumanpidana yang diancamkandalam Pasal 362 KUHP.</w:t>
      </w:r>
      <w:r w:rsidR="00AB7E8B">
        <w:rPr>
          <w:rStyle w:val="FootnoteReference"/>
        </w:rPr>
        <w:footnoteReference w:id="28"/>
      </w:r>
    </w:p>
    <w:p w:rsidR="00AB7E8B" w:rsidRDefault="00F93D97" w:rsidP="00D441D0">
      <w:pPr>
        <w:widowControl w:val="0"/>
        <w:spacing w:line="480" w:lineRule="auto"/>
        <w:ind w:firstLine="720"/>
        <w:jc w:val="both"/>
      </w:pPr>
      <w:r>
        <w:t xml:space="preserve">Tindakpidanapencuriandenganpembertaninidiaturdalam Pasal 363 KUHP denganancamanpidanapenjara paling lama tujuhtahun. Perbuatanpencurianinimerupakanjenispencurian yang </w:t>
      </w:r>
      <w:r>
        <w:lastRenderedPageBreak/>
        <w:t>berbedadenganjenistindakpidanapencurianlainnya. Dengandemikian, pencurianberatadalahpencurian yang pada dasarnyamengandungunsur-unsurpencurian, dan karenaadanyapenambahanunsur-unsur lain makaresikohukumannyamenjadilebihberat.</w:t>
      </w:r>
      <w:r>
        <w:rPr>
          <w:rStyle w:val="FootnoteReference"/>
        </w:rPr>
        <w:footnoteReference w:id="29"/>
      </w:r>
    </w:p>
    <w:p w:rsidR="001A78FC" w:rsidRDefault="001A78FC" w:rsidP="00D441D0">
      <w:pPr>
        <w:widowControl w:val="0"/>
        <w:spacing w:line="480" w:lineRule="auto"/>
        <w:ind w:firstLine="720"/>
        <w:jc w:val="both"/>
      </w:pPr>
      <w:r>
        <w:t>Dan mengenaicara, keadaanatauhal yang memperberattindakpidanapencurianinidalampengertian yang ditentukandalam Pasal 363 KUHP, yakni:</w:t>
      </w:r>
    </w:p>
    <w:p w:rsidR="007F02C6" w:rsidRDefault="0030098D" w:rsidP="005447A2">
      <w:pPr>
        <w:pStyle w:val="ListParagraph"/>
        <w:widowControl w:val="0"/>
        <w:numPr>
          <w:ilvl w:val="2"/>
          <w:numId w:val="16"/>
        </w:numPr>
        <w:spacing w:line="480" w:lineRule="auto"/>
        <w:ind w:left="1080" w:hanging="360"/>
        <w:jc w:val="both"/>
      </w:pPr>
      <w:r>
        <w:t xml:space="preserve">Diancamdenganpidanapenjara paling lama tujuhtahun: </w:t>
      </w:r>
    </w:p>
    <w:p w:rsidR="007F02C6" w:rsidRDefault="0030098D" w:rsidP="005447A2">
      <w:pPr>
        <w:pStyle w:val="ListParagraph"/>
        <w:widowControl w:val="0"/>
        <w:numPr>
          <w:ilvl w:val="3"/>
          <w:numId w:val="16"/>
        </w:numPr>
        <w:spacing w:line="480" w:lineRule="auto"/>
        <w:ind w:left="1440"/>
        <w:jc w:val="both"/>
      </w:pPr>
      <w:r>
        <w:t>Pencurianternak;</w:t>
      </w:r>
    </w:p>
    <w:p w:rsidR="007F02C6" w:rsidRDefault="0030098D" w:rsidP="005447A2">
      <w:pPr>
        <w:pStyle w:val="ListParagraph"/>
        <w:widowControl w:val="0"/>
        <w:numPr>
          <w:ilvl w:val="3"/>
          <w:numId w:val="16"/>
        </w:numPr>
        <w:spacing w:line="480" w:lineRule="auto"/>
        <w:ind w:left="1440"/>
        <w:jc w:val="both"/>
      </w:pPr>
      <w:r>
        <w:t xml:space="preserve">Pencurian pada waktuadakebakaran, letusan, banjir, gempabumiataugempalaut, gunung Meletus, kapalkaram, kapalterdampar, kecelakaankeretaapi, huru hara, pemberontakanataubahayaperang; </w:t>
      </w:r>
    </w:p>
    <w:p w:rsidR="007F02C6" w:rsidRDefault="0030098D" w:rsidP="005447A2">
      <w:pPr>
        <w:pStyle w:val="ListParagraph"/>
        <w:widowControl w:val="0"/>
        <w:numPr>
          <w:ilvl w:val="3"/>
          <w:numId w:val="16"/>
        </w:numPr>
        <w:spacing w:line="480" w:lineRule="auto"/>
        <w:ind w:left="1440"/>
        <w:jc w:val="both"/>
      </w:pPr>
      <w:r>
        <w:t>Pencurian di waktumalamdalamsebuahrumahataupekarangantertutup yang adarumahnya, yang dilakukan oleh orang yang adadisitutidakdiketahuiatautidakdikehendaki oleh yang berhak;</w:t>
      </w:r>
    </w:p>
    <w:p w:rsidR="007F02C6" w:rsidRDefault="0030098D" w:rsidP="005447A2">
      <w:pPr>
        <w:pStyle w:val="ListParagraph"/>
        <w:widowControl w:val="0"/>
        <w:numPr>
          <w:ilvl w:val="3"/>
          <w:numId w:val="16"/>
        </w:numPr>
        <w:spacing w:line="480" w:lineRule="auto"/>
        <w:ind w:left="1440"/>
        <w:jc w:val="both"/>
      </w:pPr>
      <w:r>
        <w:t xml:space="preserve">Pencurian yang dilakukan oleh dua orang ataulebihdenganbersekutu; </w:t>
      </w:r>
    </w:p>
    <w:p w:rsidR="007F02C6" w:rsidRDefault="0030098D" w:rsidP="005447A2">
      <w:pPr>
        <w:pStyle w:val="ListParagraph"/>
        <w:widowControl w:val="0"/>
        <w:numPr>
          <w:ilvl w:val="3"/>
          <w:numId w:val="16"/>
        </w:numPr>
        <w:spacing w:line="480" w:lineRule="auto"/>
        <w:ind w:left="1440"/>
        <w:jc w:val="both"/>
      </w:pPr>
      <w:r>
        <w:t>Pencurian yang untukmasukketempatmelakukankejahatan, atauuntuksampai pada barang yang diambil, dilakukandenganmerusak, memotongataumemanjat, ataudenganmemakaianakkuncipalsu, perintahpalsuataupakaianjabatanpalsu.</w:t>
      </w:r>
    </w:p>
    <w:p w:rsidR="00DA45A7" w:rsidRDefault="0030098D" w:rsidP="005447A2">
      <w:pPr>
        <w:pStyle w:val="ListParagraph"/>
        <w:widowControl w:val="0"/>
        <w:numPr>
          <w:ilvl w:val="2"/>
          <w:numId w:val="16"/>
        </w:numPr>
        <w:spacing w:line="480" w:lineRule="auto"/>
        <w:ind w:left="1080" w:hanging="360"/>
        <w:jc w:val="both"/>
      </w:pPr>
      <w:r>
        <w:lastRenderedPageBreak/>
        <w:t>Jika pencurian yang diterangkandalambutir 3 disertaidengan salah satuhaldalambutir 4 dan 5, makadiancamdenganpidanapenjara paling lama sembilantahun.</w:t>
      </w:r>
      <w:r>
        <w:rPr>
          <w:rStyle w:val="FootnoteReference"/>
        </w:rPr>
        <w:footnoteReference w:id="30"/>
      </w:r>
    </w:p>
    <w:p w:rsidR="004D356E" w:rsidRPr="00A33AED" w:rsidRDefault="004D356E" w:rsidP="004D356E">
      <w:pPr>
        <w:pStyle w:val="ListParagraph"/>
        <w:widowControl w:val="0"/>
        <w:numPr>
          <w:ilvl w:val="1"/>
          <w:numId w:val="6"/>
        </w:numPr>
        <w:spacing w:line="480" w:lineRule="auto"/>
        <w:ind w:left="720"/>
        <w:rPr>
          <w:b/>
        </w:rPr>
      </w:pPr>
      <w:r>
        <w:rPr>
          <w:b/>
        </w:rPr>
        <w:t>Peraturan</w:t>
      </w:r>
      <w:r w:rsidR="00CC7AFD">
        <w:rPr>
          <w:b/>
        </w:rPr>
        <w:t>T</w:t>
      </w:r>
      <w:r>
        <w:rPr>
          <w:b/>
        </w:rPr>
        <w:t>entangPemberatan</w:t>
      </w:r>
    </w:p>
    <w:p w:rsidR="008F7644" w:rsidRPr="00403771" w:rsidRDefault="008F7644" w:rsidP="008F7644">
      <w:pPr>
        <w:widowControl w:val="0"/>
        <w:spacing w:line="480" w:lineRule="auto"/>
        <w:ind w:firstLine="720"/>
        <w:jc w:val="both"/>
      </w:pPr>
      <w:r>
        <w:t>Dasar pemberatanpidanamerupakanalasan yang menjadipenyebabpidana yang diancamkanterhadapseseoranglebihberatdibandingkandenganpidana pada umumnya. Bentuk-bentukpemberatanpidanaadalahsebagaiberikut.</w:t>
      </w:r>
    </w:p>
    <w:p w:rsidR="008F7644" w:rsidRDefault="008F7644" w:rsidP="005447A2">
      <w:pPr>
        <w:pStyle w:val="ListParagraph"/>
        <w:widowControl w:val="0"/>
        <w:numPr>
          <w:ilvl w:val="7"/>
          <w:numId w:val="15"/>
        </w:numPr>
        <w:spacing w:line="480" w:lineRule="auto"/>
        <w:ind w:left="720"/>
        <w:jc w:val="both"/>
      </w:pPr>
      <w:r>
        <w:t>Dasar PemberatanPidana Karena Jabatan</w:t>
      </w:r>
    </w:p>
    <w:p w:rsidR="008F7644" w:rsidRDefault="00DA45A7" w:rsidP="00720D1D">
      <w:pPr>
        <w:widowControl w:val="0"/>
        <w:spacing w:line="480" w:lineRule="auto"/>
        <w:ind w:firstLine="720"/>
        <w:jc w:val="both"/>
      </w:pPr>
      <w:r>
        <w:t>Pemberatanpidanakarenajabatandiaturdalam Pasal 52 KUHP, mengenaikeadaanjabatanseseorangdalammelakukantindakpidanayaitudenganmelanggarsuatukewajibankhususdarijabatannya, menggunakankekuasaandalamjabatannya, menggunakansuatukesempatandalamjabatannya, dan menggunakansarana yang diberikankarenajabatannya. Seorangpejabatataupegawai negeri dapatdiperberatpidananyadenganditambahsepertiga.</w:t>
      </w:r>
    </w:p>
    <w:p w:rsidR="001F5808" w:rsidRDefault="001F5808" w:rsidP="005447A2">
      <w:pPr>
        <w:pStyle w:val="ListParagraph"/>
        <w:widowControl w:val="0"/>
        <w:numPr>
          <w:ilvl w:val="7"/>
          <w:numId w:val="15"/>
        </w:numPr>
        <w:spacing w:line="480" w:lineRule="auto"/>
        <w:ind w:left="720"/>
        <w:jc w:val="both"/>
      </w:pPr>
      <w:r>
        <w:t>Dasar PemberatanPidanaDenganMenggunakan Sarana BenderaKebangsaan</w:t>
      </w:r>
    </w:p>
    <w:p w:rsidR="008F7644" w:rsidRDefault="001F5808" w:rsidP="00720D1D">
      <w:pPr>
        <w:widowControl w:val="0"/>
        <w:spacing w:line="480" w:lineRule="auto"/>
        <w:ind w:firstLine="720"/>
        <w:jc w:val="both"/>
      </w:pPr>
      <w:r>
        <w:t xml:space="preserve">Pemberatanpidanamenggunakansaranabenderakebangsaandiaturdalam Pasal 52a KUHP. Pada pasalinitidakditentukanmengenaikualifikasimenggunakanbenderakebangsaan pada saatmelakukantindakpidana, oleh karenaitudengancaraapapuntindakpidanadilakukan yang terpentingtindakpidanatersebutdapatterwujud. Artinya, menggunakanbenderakebangsaanketikamelakukantindakpidana, </w:t>
      </w:r>
      <w:r>
        <w:lastRenderedPageBreak/>
        <w:t>atausebagaijalanuntukmemperlancarterjadinyatindakpidanadapatmenjadidasarpemberatanpidana.</w:t>
      </w:r>
    </w:p>
    <w:p w:rsidR="001F5808" w:rsidRDefault="001F5808" w:rsidP="005447A2">
      <w:pPr>
        <w:pStyle w:val="ListParagraph"/>
        <w:widowControl w:val="0"/>
        <w:numPr>
          <w:ilvl w:val="7"/>
          <w:numId w:val="15"/>
        </w:numPr>
        <w:spacing w:line="480" w:lineRule="auto"/>
        <w:ind w:left="720"/>
        <w:jc w:val="both"/>
      </w:pPr>
      <w:r>
        <w:t>Dasar PemberatanPidana Karena Perbarengan (</w:t>
      </w:r>
      <w:r w:rsidRPr="001F5808">
        <w:rPr>
          <w:i/>
        </w:rPr>
        <w:t>Concursus</w:t>
      </w:r>
      <w:r>
        <w:t>)</w:t>
      </w:r>
    </w:p>
    <w:p w:rsidR="00720D1D" w:rsidRDefault="003B0BE1" w:rsidP="00720D1D">
      <w:pPr>
        <w:widowControl w:val="0"/>
        <w:spacing w:line="480" w:lineRule="auto"/>
        <w:ind w:firstLine="720"/>
        <w:jc w:val="both"/>
      </w:pPr>
      <w:r>
        <w:t>Perbarenganatau</w:t>
      </w:r>
      <w:r w:rsidRPr="003B0BE1">
        <w:rPr>
          <w:i/>
        </w:rPr>
        <w:t>concursus</w:t>
      </w:r>
      <w:r>
        <w:t>adalahterjadinya dua ataulebihtindakpidana yang mengakibatkanpelanggaranterhadapbeberapaperaturantindakpidana, di mana hakim belumpernahmemutuskan salah satu di antaranya, maka hakim akanmenjatuhkanputusandalamwaktubersamaan. Dalam KUHP terdapat 4 (empat) sistempenjatuhanpidanadalam</w:t>
      </w:r>
      <w:r w:rsidRPr="003B0BE1">
        <w:rPr>
          <w:i/>
        </w:rPr>
        <w:t>concursus</w:t>
      </w:r>
      <w:r>
        <w:t>, yaitu</w:t>
      </w:r>
      <w:r w:rsidRPr="003B0BE1">
        <w:rPr>
          <w:i/>
        </w:rPr>
        <w:t>absorptive stelsel</w:t>
      </w:r>
      <w:r>
        <w:t xml:space="preserve">, </w:t>
      </w:r>
      <w:r w:rsidRPr="003B0BE1">
        <w:rPr>
          <w:i/>
        </w:rPr>
        <w:t>cumulatiestelsel</w:t>
      </w:r>
      <w:r>
        <w:t xml:space="preserve">, </w:t>
      </w:r>
      <w:r w:rsidRPr="003B0BE1">
        <w:rPr>
          <w:i/>
        </w:rPr>
        <w:t>verschorpte absorptive stelsel</w:t>
      </w:r>
      <w:r>
        <w:t xml:space="preserve">, </w:t>
      </w:r>
      <w:r w:rsidRPr="003B0BE1">
        <w:rPr>
          <w:i/>
        </w:rPr>
        <w:t>gematigdecumulatiestelsel</w:t>
      </w:r>
      <w:r>
        <w:t xml:space="preserve">. Lebihlanjut, dalam Pasal 65-71 KUHP </w:t>
      </w:r>
      <w:r w:rsidRPr="003B0BE1">
        <w:rPr>
          <w:i/>
        </w:rPr>
        <w:t>concursus</w:t>
      </w:r>
      <w:r>
        <w:t>terbagimenjadi</w:t>
      </w:r>
      <w:r w:rsidRPr="003B0BE1">
        <w:rPr>
          <w:i/>
        </w:rPr>
        <w:t>concursus idealis</w:t>
      </w:r>
      <w:r>
        <w:t xml:space="preserve"> (perbarenganperaturan), </w:t>
      </w:r>
      <w:r w:rsidRPr="003B0BE1">
        <w:t>delictuumcontinuatumvoorgezettehandelin, concursus realis</w:t>
      </w:r>
      <w:r>
        <w:t xml:space="preserve"> (perbarenganperbuatan).</w:t>
      </w:r>
    </w:p>
    <w:p w:rsidR="003B0BE1" w:rsidRDefault="003B0BE1" w:rsidP="00720D1D">
      <w:pPr>
        <w:widowControl w:val="0"/>
        <w:spacing w:line="480" w:lineRule="auto"/>
        <w:ind w:firstLine="720"/>
        <w:jc w:val="both"/>
      </w:pPr>
    </w:p>
    <w:p w:rsidR="003B0BE1" w:rsidRDefault="003B0BE1" w:rsidP="005447A2">
      <w:pPr>
        <w:pStyle w:val="ListParagraph"/>
        <w:widowControl w:val="0"/>
        <w:numPr>
          <w:ilvl w:val="7"/>
          <w:numId w:val="15"/>
        </w:numPr>
        <w:spacing w:line="480" w:lineRule="auto"/>
        <w:ind w:left="720"/>
        <w:jc w:val="both"/>
      </w:pPr>
      <w:r>
        <w:t>Dasar PemberatanPidana Karena Pengulangan (</w:t>
      </w:r>
      <w:r w:rsidRPr="003B0BE1">
        <w:rPr>
          <w:i/>
        </w:rPr>
        <w:t>Recidive</w:t>
      </w:r>
      <w:r>
        <w:t>)</w:t>
      </w:r>
    </w:p>
    <w:p w:rsidR="00720D1D" w:rsidRDefault="003B0BE1" w:rsidP="00720D1D">
      <w:pPr>
        <w:widowControl w:val="0"/>
        <w:spacing w:line="480" w:lineRule="auto"/>
        <w:ind w:firstLine="720"/>
        <w:jc w:val="both"/>
      </w:pPr>
      <w:r w:rsidRPr="003B0BE1">
        <w:rPr>
          <w:i/>
        </w:rPr>
        <w:t>Recidive</w:t>
      </w:r>
      <w:r>
        <w:t>adalahapabilaseseorangtelahmelakukantindakpidana dan dijatuhipidanamenurutputusan hakim yang memilikikekuatanhukumtetap. Akan tetapi, setelahselesaimenjalanipidananyakemudiandikembalikanketengahmasyarakat, dalamkurunjangkawaktutertentukembalimelakukantindakpidanalagi. Bentuk-bentuk</w:t>
      </w:r>
      <w:r w:rsidRPr="003B0BE1">
        <w:rPr>
          <w:i/>
        </w:rPr>
        <w:t>recidive</w:t>
      </w:r>
      <w:r>
        <w:t xml:space="preserve">yaitu, </w:t>
      </w:r>
      <w:r w:rsidRPr="003B0BE1">
        <w:rPr>
          <w:i/>
        </w:rPr>
        <w:t>recidive</w:t>
      </w:r>
      <w:r>
        <w:t>umum (</w:t>
      </w:r>
      <w:r w:rsidRPr="003B0BE1">
        <w:rPr>
          <w:i/>
        </w:rPr>
        <w:t>algemenerecidive</w:t>
      </w:r>
      <w:r>
        <w:t>atau</w:t>
      </w:r>
      <w:r w:rsidRPr="003B0BE1">
        <w:rPr>
          <w:i/>
        </w:rPr>
        <w:t>generale recidive</w:t>
      </w:r>
      <w:r>
        <w:t xml:space="preserve">), </w:t>
      </w:r>
      <w:r w:rsidRPr="003B0BE1">
        <w:rPr>
          <w:i/>
        </w:rPr>
        <w:t>recidive</w:t>
      </w:r>
      <w:r>
        <w:t>khusus (</w:t>
      </w:r>
      <w:r w:rsidRPr="003B0BE1">
        <w:rPr>
          <w:i/>
        </w:rPr>
        <w:t>special recidive</w:t>
      </w:r>
      <w:r>
        <w:t xml:space="preserve">), </w:t>
      </w:r>
      <w:r w:rsidRPr="003B0BE1">
        <w:rPr>
          <w:i/>
        </w:rPr>
        <w:t>tussenstelsel</w:t>
      </w:r>
      <w:r>
        <w:t>.</w:t>
      </w:r>
    </w:p>
    <w:p w:rsidR="00CC7AFD" w:rsidRDefault="00CC7AFD" w:rsidP="00720D1D">
      <w:pPr>
        <w:widowControl w:val="0"/>
        <w:spacing w:line="480" w:lineRule="auto"/>
        <w:ind w:firstLine="720"/>
        <w:jc w:val="both"/>
      </w:pPr>
    </w:p>
    <w:p w:rsidR="00CC7AFD" w:rsidRDefault="00CC7AFD" w:rsidP="00720D1D">
      <w:pPr>
        <w:widowControl w:val="0"/>
        <w:spacing w:line="480" w:lineRule="auto"/>
        <w:ind w:firstLine="720"/>
        <w:jc w:val="both"/>
      </w:pPr>
    </w:p>
    <w:p w:rsidR="00CC7AFD" w:rsidRDefault="00CC7AFD" w:rsidP="00720D1D">
      <w:pPr>
        <w:widowControl w:val="0"/>
        <w:spacing w:line="480" w:lineRule="auto"/>
        <w:ind w:firstLine="720"/>
        <w:jc w:val="both"/>
      </w:pPr>
    </w:p>
    <w:p w:rsidR="00CC7AFD" w:rsidRDefault="00CC7AFD" w:rsidP="00720D1D">
      <w:pPr>
        <w:widowControl w:val="0"/>
        <w:spacing w:line="480" w:lineRule="auto"/>
        <w:ind w:firstLine="720"/>
        <w:jc w:val="both"/>
      </w:pPr>
    </w:p>
    <w:p w:rsidR="00CC7AFD" w:rsidRDefault="00CC7AFD" w:rsidP="00720D1D">
      <w:pPr>
        <w:widowControl w:val="0"/>
        <w:spacing w:line="480" w:lineRule="auto"/>
        <w:ind w:firstLine="720"/>
        <w:jc w:val="both"/>
      </w:pPr>
    </w:p>
    <w:p w:rsidR="00720D1D" w:rsidRDefault="00720D1D" w:rsidP="00720D1D">
      <w:pPr>
        <w:widowControl w:val="0"/>
        <w:spacing w:line="480" w:lineRule="auto"/>
        <w:ind w:firstLine="720"/>
        <w:jc w:val="both"/>
      </w:pPr>
    </w:p>
    <w:p w:rsidR="003339A3" w:rsidRDefault="003339A3" w:rsidP="003339A3">
      <w:pPr>
        <w:pStyle w:val="FootnoteText"/>
        <w:ind w:left="720" w:hanging="720"/>
        <w:rPr>
          <w:sz w:val="24"/>
          <w:szCs w:val="24"/>
        </w:rPr>
      </w:pPr>
    </w:p>
    <w:sectPr w:rsidR="003339A3" w:rsidSect="00DB7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FEE" w:rsidRDefault="00380FEE" w:rsidP="00996743">
      <w:r>
        <w:separator/>
      </w:r>
    </w:p>
  </w:endnote>
  <w:endnote w:type="continuationSeparator" w:id="1">
    <w:p w:rsidR="00380FEE" w:rsidRDefault="00380FEE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30" w:rsidRDefault="004802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30" w:rsidRDefault="004802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F84" w:rsidRDefault="003F2F8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FEE" w:rsidRDefault="00380FEE" w:rsidP="00996743">
      <w:r>
        <w:separator/>
      </w:r>
    </w:p>
  </w:footnote>
  <w:footnote w:type="continuationSeparator" w:id="1">
    <w:p w:rsidR="00380FEE" w:rsidRDefault="00380FEE" w:rsidP="00996743">
      <w:r>
        <w:continuationSeparator/>
      </w:r>
    </w:p>
  </w:footnote>
  <w:footnote w:id="2">
    <w:p w:rsidR="003F2F84" w:rsidRPr="00EE1275" w:rsidRDefault="003F2F84" w:rsidP="00E64196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E.Z. Leasa, </w:t>
      </w:r>
      <w:r w:rsidRPr="00EE1275">
        <w:rPr>
          <w:i/>
        </w:rPr>
        <w:t xml:space="preserve">PenerapanSanksiPidana Dan Sanksi Tindakan (Double Track System) </w:t>
      </w:r>
      <w:r>
        <w:rPr>
          <w:i/>
        </w:rPr>
        <w:t>DalamKebijakanLegislasi,</w:t>
      </w:r>
      <w:r>
        <w:t>Jurnal Sasi, Vol. 16, No. 4, (2010), hlm. 52.</w:t>
      </w:r>
    </w:p>
  </w:footnote>
  <w:footnote w:id="3">
    <w:p w:rsidR="003F2F84" w:rsidRDefault="003F2F84" w:rsidP="00E64196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Leden Marpaung, </w:t>
      </w:r>
      <w:r w:rsidRPr="00C760A3">
        <w:rPr>
          <w:i/>
        </w:rPr>
        <w:t>Asas-Teori-Praktik Hukum Pidana</w:t>
      </w:r>
      <w:r>
        <w:t>, Sinar Grafika,. Jakarta, (2020), hlm. 2.</w:t>
      </w:r>
    </w:p>
  </w:footnote>
  <w:footnote w:id="4">
    <w:p w:rsidR="003F2F84" w:rsidRDefault="003F2F84" w:rsidP="00E64196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WirjonoProdjodikoro, </w:t>
      </w:r>
      <w:r w:rsidRPr="00627C3D">
        <w:rPr>
          <w:i/>
        </w:rPr>
        <w:t>Hukum Acara Pidana di Indonesia</w:t>
      </w:r>
      <w:r>
        <w:t>, Sumur Bandung, Bandung, (2000), hlm. 16.</w:t>
      </w:r>
    </w:p>
  </w:footnote>
  <w:footnote w:id="5">
    <w:p w:rsidR="003F2F84" w:rsidRDefault="003F2F84" w:rsidP="00E6419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P.A.F Lamintang, </w:t>
      </w:r>
      <w:r w:rsidRPr="00D06772">
        <w:rPr>
          <w:i/>
        </w:rPr>
        <w:t>Hukum Penitensier Indonesia</w:t>
      </w:r>
      <w:r>
        <w:t>, Armico, Bandung, (1988), hlm. 23.</w:t>
      </w:r>
    </w:p>
  </w:footnote>
  <w:footnote w:id="6">
    <w:p w:rsidR="003F2F84" w:rsidRDefault="003F2F84" w:rsidP="00E6419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A. Fuad Usfa, </w:t>
      </w:r>
      <w:r w:rsidRPr="007F27C5">
        <w:rPr>
          <w:i/>
        </w:rPr>
        <w:t>Pengantar Hukum Pidana</w:t>
      </w:r>
      <w:r>
        <w:t>, UMM Press, Malang, (2024), hlm. 145.</w:t>
      </w:r>
    </w:p>
  </w:footnote>
  <w:footnote w:id="7">
    <w:p w:rsidR="003F2F84" w:rsidRDefault="003F2F84" w:rsidP="00E6419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Samidjo, </w:t>
      </w:r>
      <w:r w:rsidRPr="003B4FE5">
        <w:rPr>
          <w:i/>
        </w:rPr>
        <w:t>Pengantar Hukum Indonesia</w:t>
      </w:r>
      <w:r>
        <w:t>, Armico, Bandung, (1985), hlm.153.</w:t>
      </w:r>
    </w:p>
  </w:footnote>
  <w:footnote w:id="8">
    <w:p w:rsidR="003F2F84" w:rsidRDefault="003F2F84" w:rsidP="00E64196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Adami Chazawi, </w:t>
      </w:r>
      <w:r w:rsidRPr="00AA33CA">
        <w:rPr>
          <w:i/>
        </w:rPr>
        <w:t>SteselPidana. Tindak Pidana. Teori-teoriPemidanaan&amp; Batas Berlakunya Hukum Pidana</w:t>
      </w:r>
      <w:r>
        <w:t>, PT. Raja Grafindo Persada, Jakarta., (2018), hlm. 166.</w:t>
      </w:r>
    </w:p>
  </w:footnote>
  <w:footnote w:id="9">
    <w:p w:rsidR="003F2F84" w:rsidRDefault="003F2F84" w:rsidP="00960F2E">
      <w:pPr>
        <w:pStyle w:val="FootnoteText"/>
        <w:ind w:firstLine="720"/>
      </w:pPr>
      <w:r>
        <w:rPr>
          <w:rStyle w:val="FootnoteReference"/>
        </w:rPr>
        <w:footnoteRef/>
      </w:r>
      <w:r>
        <w:t>Pasal 362 Kitab Undang-Undang Hukum Pidana</w:t>
      </w:r>
    </w:p>
  </w:footnote>
  <w:footnote w:id="10">
    <w:p w:rsidR="003F2F84" w:rsidRDefault="003F2F84" w:rsidP="00960F2E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>Flora Dianti, “</w:t>
      </w:r>
      <w:r w:rsidRPr="0074304A">
        <w:t>JeratPidanaPencurianBuah di Tanah Negara</w:t>
      </w:r>
      <w:r>
        <w:t>”, melalui</w:t>
      </w:r>
      <w:r w:rsidRPr="0074304A">
        <w:rPr>
          <w:i/>
        </w:rPr>
        <w:t>https://www.hukumonline.com</w:t>
      </w:r>
      <w:r>
        <w:t xml:space="preserve">, Diakses pada tanggal 19 Oktober 2025, Pukul 13.12 Wib. </w:t>
      </w:r>
    </w:p>
  </w:footnote>
  <w:footnote w:id="11">
    <w:p w:rsidR="003F2F84" w:rsidRDefault="003F2F84" w:rsidP="00960F2E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Wahyu Nugroho, </w:t>
      </w:r>
      <w:r w:rsidRPr="00A765E3">
        <w:rPr>
          <w:i/>
        </w:rPr>
        <w:t>DisparitasHukumanDalamPerkaraPidanaPencurianDenganPemberatan Kajian terhadapPutusanNomor 590/Pid.B/2007?PN.Smg dan Nomor 1055/Pid.B/2007/PN. Sm</w:t>
      </w:r>
      <w:r>
        <w:t>, JurnalYudisial, Vol. 5 No. 3, (2012), hlm.265.</w:t>
      </w:r>
    </w:p>
  </w:footnote>
  <w:footnote w:id="12">
    <w:p w:rsidR="003F2F84" w:rsidRDefault="003F2F84" w:rsidP="00960F2E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P.A.F. Lumintang dan Theo Lumintang, </w:t>
      </w:r>
      <w:r w:rsidRPr="00770A20">
        <w:rPr>
          <w:i/>
        </w:rPr>
        <w:t>Delik-Delik Khusus KejahatanTerhadapHartaKekayaan, Cet. 2</w:t>
      </w:r>
      <w:r>
        <w:t>, Sinar Grafika, Jakarta, (2021), hlm. 56.</w:t>
      </w:r>
    </w:p>
  </w:footnote>
  <w:footnote w:id="13">
    <w:p w:rsidR="003F2F84" w:rsidRDefault="003F2F84" w:rsidP="00960F2E">
      <w:pPr>
        <w:pStyle w:val="FootnoteText"/>
        <w:ind w:firstLine="720"/>
      </w:pPr>
      <w:r>
        <w:rPr>
          <w:rStyle w:val="FootnoteReference"/>
        </w:rPr>
        <w:footnoteRef/>
      </w:r>
      <w:r>
        <w:rPr>
          <w:i/>
        </w:rPr>
        <w:t>Ibid.</w:t>
      </w:r>
    </w:p>
  </w:footnote>
  <w:footnote w:id="14">
    <w:p w:rsidR="003F2F84" w:rsidRDefault="003F2F84" w:rsidP="00960F2E">
      <w:pPr>
        <w:pStyle w:val="FootnoteText"/>
        <w:ind w:firstLine="720"/>
      </w:pPr>
      <w:r>
        <w:rPr>
          <w:rStyle w:val="FootnoteReference"/>
        </w:rPr>
        <w:footnoteRef/>
      </w:r>
      <w:r w:rsidRPr="00D60AD4">
        <w:rPr>
          <w:i/>
        </w:rPr>
        <w:t>Ibid</w:t>
      </w:r>
      <w:r>
        <w:t xml:space="preserve">., hlm. 52. </w:t>
      </w:r>
    </w:p>
  </w:footnote>
  <w:footnote w:id="15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Andi Muhammad Sofyan dan Nur Azisa, </w:t>
      </w:r>
      <w:r w:rsidRPr="00861101">
        <w:rPr>
          <w:i/>
        </w:rPr>
        <w:t>Hukum Pidana</w:t>
      </w:r>
      <w:r>
        <w:t>, Pustaka Pena Press, Makassar, (2022), hlm. 96.</w:t>
      </w:r>
    </w:p>
  </w:footnote>
  <w:footnote w:id="16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Moeljatno, </w:t>
      </w:r>
      <w:r w:rsidRPr="00D22651">
        <w:rPr>
          <w:i/>
        </w:rPr>
        <w:t>Asas-Asas Hukum Pidana</w:t>
      </w:r>
      <w:r>
        <w:t>, Rineka Cipta, Jakarta, (2022), hlm. 97.</w:t>
      </w:r>
    </w:p>
  </w:footnote>
  <w:footnote w:id="17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rPr>
          <w:i/>
        </w:rPr>
        <w:t>Ibid.</w:t>
      </w:r>
    </w:p>
  </w:footnote>
  <w:footnote w:id="18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Mahrus Ali, </w:t>
      </w:r>
      <w:r w:rsidRPr="00CA09C7">
        <w:rPr>
          <w:i/>
        </w:rPr>
        <w:t>Dasar-Dasar Hukum Pidana</w:t>
      </w:r>
      <w:r>
        <w:t>, Sinar Grafika, Jakarta, (2021), hlm. 97.</w:t>
      </w:r>
    </w:p>
  </w:footnote>
  <w:footnote w:id="19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WirjonoProdjodikoro, </w:t>
      </w:r>
      <w:r w:rsidRPr="00CA09C7">
        <w:rPr>
          <w:i/>
        </w:rPr>
        <w:t>Tindak-TindakPidanaTertentu di Indonesia</w:t>
      </w:r>
      <w:r>
        <w:t>, PT. Refika Aditama, Bandung, (2019, hlm. 59.</w:t>
      </w:r>
    </w:p>
  </w:footnote>
  <w:footnote w:id="20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Sri Rahayu, </w:t>
      </w:r>
      <w:r w:rsidRPr="00771CC6">
        <w:rPr>
          <w:i/>
        </w:rPr>
        <w:t>Implikasi Asas LegalitasTerhadapPenegakan Hukum dan Keadilan</w:t>
      </w:r>
      <w:r>
        <w:rPr>
          <w:i/>
        </w:rPr>
        <w:t>,</w:t>
      </w:r>
      <w:r>
        <w:t>Jurnalinovatif, Vol. 7,  No. 3, (2014), hlm. 7.</w:t>
      </w:r>
    </w:p>
  </w:footnote>
  <w:footnote w:id="21">
    <w:p w:rsidR="003F2F84" w:rsidRDefault="003F2F84" w:rsidP="00720D1D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Adami Chazawi, </w:t>
      </w:r>
      <w:r w:rsidRPr="00B72257">
        <w:rPr>
          <w:i/>
        </w:rPr>
        <w:t>Hukum Pidana Bagian 1</w:t>
      </w:r>
      <w:r>
        <w:t>, Rajawali Pers, Jakarta, (2024), hlm. 78.</w:t>
      </w:r>
    </w:p>
  </w:footnote>
  <w:footnote w:id="22">
    <w:p w:rsidR="003F2F84" w:rsidRDefault="003F2F84" w:rsidP="00720D1D">
      <w:pPr>
        <w:pStyle w:val="FootnoteText"/>
        <w:ind w:firstLine="720"/>
      </w:pPr>
      <w:r>
        <w:rPr>
          <w:rStyle w:val="FootnoteReference"/>
        </w:rPr>
        <w:footnoteRef/>
      </w:r>
      <w:r>
        <w:rPr>
          <w:i/>
        </w:rPr>
        <w:t>Ibid.</w:t>
      </w:r>
    </w:p>
  </w:footnote>
  <w:footnote w:id="23">
    <w:p w:rsidR="003F2F84" w:rsidRDefault="003F2F84" w:rsidP="00720D1D">
      <w:pPr>
        <w:pStyle w:val="FootnoteText"/>
        <w:ind w:firstLine="720"/>
      </w:pPr>
      <w:r>
        <w:rPr>
          <w:rStyle w:val="FootnoteReference"/>
        </w:rPr>
        <w:footnoteRef/>
      </w:r>
      <w:r>
        <w:rPr>
          <w:i/>
        </w:rPr>
        <w:t>Ibid.</w:t>
      </w:r>
    </w:p>
  </w:footnote>
  <w:footnote w:id="24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Lamintang, </w:t>
      </w:r>
      <w:r w:rsidRPr="007D5EF6">
        <w:rPr>
          <w:i/>
        </w:rPr>
        <w:t>Dasar-Dasar Hukum Pidana Indonesia, cetakan ke-4</w:t>
      </w:r>
      <w:r>
        <w:t>, Citra Aditya Bakti, Bandung, (2021), hlm. 193.</w:t>
      </w:r>
    </w:p>
  </w:footnote>
  <w:footnote w:id="25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P.A.F Lamintang dan Theo Lamintang, </w:t>
      </w:r>
      <w:r w:rsidRPr="00854608">
        <w:rPr>
          <w:i/>
        </w:rPr>
        <w:t>Dasar-Dasar Hukum Pidana</w:t>
      </w:r>
      <w:r>
        <w:t>, Sinar Grafika, Jakarta, (2024), hlm. 193.</w:t>
      </w:r>
    </w:p>
  </w:footnote>
  <w:footnote w:id="26">
    <w:p w:rsidR="003F2F84" w:rsidRDefault="003F2F84" w:rsidP="00720D1D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Amir Ilyas, </w:t>
      </w:r>
      <w:r w:rsidRPr="005C3082">
        <w:rPr>
          <w:i/>
        </w:rPr>
        <w:t>Asas-Asas Hukum Pidana</w:t>
      </w:r>
      <w:r>
        <w:t>, Rangkang Education Yogyakarta, (2022), hlm. 26.</w:t>
      </w:r>
    </w:p>
  </w:footnote>
  <w:footnote w:id="27">
    <w:p w:rsidR="003F2F84" w:rsidRDefault="003F2F84" w:rsidP="00720D1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Roni Wiyanto, </w:t>
      </w:r>
      <w:r w:rsidRPr="002E25DD">
        <w:rPr>
          <w:i/>
        </w:rPr>
        <w:t>Asas-Asas Hukum Pidana Indonesia</w:t>
      </w:r>
      <w:r>
        <w:t>, Mandar Maju, Bandung, (2022), hlm. 169-173.</w:t>
      </w:r>
    </w:p>
  </w:footnote>
  <w:footnote w:id="28">
    <w:p w:rsidR="003F2F84" w:rsidRDefault="003F2F84" w:rsidP="00AB7E8B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WiryonoProjodikoro, </w:t>
      </w:r>
      <w:r w:rsidRPr="00AB7E8B">
        <w:rPr>
          <w:i/>
        </w:rPr>
        <w:t>Tindak-TindakPidanaTertentu di Indonesia</w:t>
      </w:r>
      <w:r>
        <w:t>, PT Refika Aditama, Bandung, (2023), hlm. 19.</w:t>
      </w:r>
    </w:p>
  </w:footnote>
  <w:footnote w:id="29">
    <w:p w:rsidR="003F2F84" w:rsidRDefault="003F2F84" w:rsidP="00F93D97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P.A.F. Lamintang dan C. Djisman Samosir, </w:t>
      </w:r>
      <w:r w:rsidRPr="00F93D97">
        <w:rPr>
          <w:i/>
        </w:rPr>
        <w:t>Delik-Delik Khusus Kejahatan Yang Ditujukan Terhadap Hak Milik dan Lain-Lain Hak Yang Timbul Dari Hak Milik</w:t>
      </w:r>
      <w:r>
        <w:t>, NuansaAulia, Bandung, (2020), hlm. 109.</w:t>
      </w:r>
    </w:p>
  </w:footnote>
  <w:footnote w:id="30">
    <w:p w:rsidR="003F2F84" w:rsidRDefault="003F2F84" w:rsidP="0030098D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Moeljatno, </w:t>
      </w:r>
      <w:r w:rsidRPr="0030098D">
        <w:rPr>
          <w:i/>
        </w:rPr>
        <w:t>Kitab Undang-Undang Hukum Pidana (KUHP)</w:t>
      </w:r>
      <w:r>
        <w:t>, Bumi Aksara, Jakarta, (2022), hlm. 130-131.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7D0C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13916" o:spid="_x0000_s1043" type="#_x0000_t75" style="position:absolute;margin-left:0;margin-top:0;width:413.05pt;height:407.3pt;z-index:-25163468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3" o:spid="_x0000_s1042" type="#_x0000_t75" style="position:absolute;margin-left:0;margin-top:0;width:413.05pt;height:407.3pt;z-index:-25163571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0" o:spid="_x0000_s1041" type="#_x0000_t75" style="position:absolute;margin-left:0;margin-top:0;width:413.05pt;height:407.3pt;z-index:-25163673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07" o:spid="_x0000_s1040" type="#_x0000_t75" style="position:absolute;margin-left:0;margin-top:0;width:413.05pt;height:407.3pt;z-index:-25163776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83616"/>
      <w:docPartObj>
        <w:docPartGallery w:val="Page Numbers (Top of Page)"/>
        <w:docPartUnique/>
      </w:docPartObj>
    </w:sdtPr>
    <w:sdtContent>
      <w:p w:rsidR="003F2F84" w:rsidRDefault="007D0CD7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89413917" o:spid="_x0000_s1044" type="#_x0000_t75" style="position:absolute;left:0;text-align:left;margin-left:0;margin-top:0;width:413.05pt;height:407.3pt;z-index:-251633664;mso-position-horizontal:center;mso-position-horizontal-relative:margin;mso-position-vertical:center;mso-position-vertical-relative:margin" o:allowincell="f">
              <v:imagedata r:id="rId1" o:title="WhatsApp Image 2026-04-21 at 15" gain="19661f" blacklevel="22938f"/>
              <w10:wrap anchorx="margin" anchory="margin"/>
            </v:shape>
          </w:pict>
        </w:r>
      </w:p>
    </w:sdtContent>
  </w:sdt>
  <w:p w:rsidR="003F2F84" w:rsidRDefault="003F2F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99" w:rsidRDefault="007D0C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413915" o:spid="_x0000_s1039" type="#_x0000_t75" style="position:absolute;margin-left:0;margin-top:0;width:413.05pt;height:407.3pt;z-index:-25163980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589413912" o:spid="_x0000_s1038" type="#_x0000_t75" style="position:absolute;margin-left:0;margin-top:0;width:413.05pt;height:407.3pt;z-index:-251640832;mso-position-horizontal:center;mso-position-horizontal-relative:margin;mso-position-vertical:center;mso-position-vertical-relative:margin" o:allowincell="f">
          <v:imagedata r:id="rId2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73C"/>
    <w:multiLevelType w:val="hybridMultilevel"/>
    <w:tmpl w:val="F1864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13C17F6">
      <w:start w:val="1"/>
      <w:numFmt w:val="decimal"/>
      <w:lvlText w:val="%2)"/>
      <w:lvlJc w:val="left"/>
      <w:pPr>
        <w:ind w:left="288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1068C"/>
    <w:multiLevelType w:val="hybridMultilevel"/>
    <w:tmpl w:val="B91842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11">
      <w:start w:val="1"/>
      <w:numFmt w:val="decimal"/>
      <w:lvlText w:val="%7)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43B0F"/>
    <w:multiLevelType w:val="hybridMultilevel"/>
    <w:tmpl w:val="151E8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E8DE37AE">
      <w:numFmt w:val="bullet"/>
      <w:lvlText w:val="-"/>
      <w:lvlJc w:val="left"/>
      <w:pPr>
        <w:ind w:left="2745" w:hanging="945"/>
      </w:pPr>
      <w:rPr>
        <w:rFonts w:ascii="Times New Roman" w:eastAsia="Times New Roman" w:hAnsi="Times New Roman" w:cs="Times New Roman" w:hint="default"/>
      </w:rPr>
    </w:lvl>
    <w:lvl w:ilvl="2" w:tplc="E74ABBB4">
      <w:start w:val="1"/>
      <w:numFmt w:val="decimal"/>
      <w:lvlText w:val="(%3)"/>
      <w:lvlJc w:val="left"/>
      <w:pPr>
        <w:ind w:left="309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D907F3"/>
    <w:multiLevelType w:val="hybridMultilevel"/>
    <w:tmpl w:val="EC3667A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0F5E60"/>
    <w:multiLevelType w:val="hybridMultilevel"/>
    <w:tmpl w:val="D6B69AF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15EBF"/>
    <w:multiLevelType w:val="hybridMultilevel"/>
    <w:tmpl w:val="CA64F2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7F88176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AF4AA9"/>
    <w:multiLevelType w:val="hybridMultilevel"/>
    <w:tmpl w:val="C6B6B6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31B8D1AE">
      <w:start w:val="1"/>
      <w:numFmt w:val="decimal"/>
      <w:lvlText w:val="%2)"/>
      <w:lvlJc w:val="left"/>
      <w:pPr>
        <w:ind w:left="280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301CA9"/>
    <w:multiLevelType w:val="hybridMultilevel"/>
    <w:tmpl w:val="8C004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3D0449FA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3E4B13"/>
    <w:multiLevelType w:val="hybridMultilevel"/>
    <w:tmpl w:val="9954C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6F6127"/>
    <w:multiLevelType w:val="hybridMultilevel"/>
    <w:tmpl w:val="DC86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36411"/>
    <w:multiLevelType w:val="hybridMultilevel"/>
    <w:tmpl w:val="2048DEC4"/>
    <w:lvl w:ilvl="0" w:tplc="AE28E2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1A409F"/>
    <w:multiLevelType w:val="hybridMultilevel"/>
    <w:tmpl w:val="B8CAC570"/>
    <w:lvl w:ilvl="0" w:tplc="B99C42DA">
      <w:start w:val="1"/>
      <w:numFmt w:val="lowerLetter"/>
      <w:lvlText w:val="%1."/>
      <w:lvlJc w:val="left"/>
      <w:pPr>
        <w:ind w:left="1725" w:hanging="1005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3450" w:hanging="111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F6F821DA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4616E3"/>
    <w:multiLevelType w:val="hybridMultilevel"/>
    <w:tmpl w:val="60561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983182"/>
    <w:multiLevelType w:val="hybridMultilevel"/>
    <w:tmpl w:val="0066B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105E8"/>
    <w:multiLevelType w:val="hybridMultilevel"/>
    <w:tmpl w:val="26CA84DC"/>
    <w:lvl w:ilvl="0" w:tplc="8A1A9D6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72453E"/>
    <w:multiLevelType w:val="hybridMultilevel"/>
    <w:tmpl w:val="AED6C696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4665" w:hanging="1065"/>
      </w:pPr>
      <w:rPr>
        <w:rFonts w:hint="default"/>
      </w:rPr>
    </w:lvl>
    <w:lvl w:ilvl="5" w:tplc="C458E9C4">
      <w:start w:val="1"/>
      <w:numFmt w:val="decimal"/>
      <w:lvlText w:val="%6."/>
      <w:lvlJc w:val="left"/>
      <w:pPr>
        <w:ind w:left="5535" w:hanging="1035"/>
      </w:pPr>
      <w:rPr>
        <w:rFonts w:hint="default"/>
      </w:rPr>
    </w:lvl>
    <w:lvl w:ilvl="6" w:tplc="22C09FAA">
      <w:start w:val="1"/>
      <w:numFmt w:val="decimal"/>
      <w:lvlText w:val="%7)"/>
      <w:lvlJc w:val="left"/>
      <w:pPr>
        <w:ind w:left="6030" w:hanging="990"/>
      </w:pPr>
      <w:rPr>
        <w:rFonts w:hint="default"/>
      </w:rPr>
    </w:lvl>
    <w:lvl w:ilvl="7" w:tplc="04090017">
      <w:start w:val="1"/>
      <w:numFmt w:val="lowerLetter"/>
      <w:lvlText w:val="%8)"/>
      <w:lvlJc w:val="left"/>
      <w:pPr>
        <w:ind w:left="6825" w:hanging="106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E7352"/>
    <w:multiLevelType w:val="hybridMultilevel"/>
    <w:tmpl w:val="3E7EB200"/>
    <w:lvl w:ilvl="0" w:tplc="229E7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293360"/>
    <w:multiLevelType w:val="hybridMultilevel"/>
    <w:tmpl w:val="1E586E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C1B61D3"/>
    <w:multiLevelType w:val="hybridMultilevel"/>
    <w:tmpl w:val="98DC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C34"/>
    <w:multiLevelType w:val="hybridMultilevel"/>
    <w:tmpl w:val="B470C47A"/>
    <w:lvl w:ilvl="0" w:tplc="8612E70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A752B8"/>
    <w:multiLevelType w:val="hybridMultilevel"/>
    <w:tmpl w:val="8236C0D0"/>
    <w:lvl w:ilvl="0" w:tplc="4E768C4E">
      <w:start w:val="1"/>
      <w:numFmt w:val="decimal"/>
      <w:lvlText w:val="%1)"/>
      <w:lvlJc w:val="left"/>
      <w:pPr>
        <w:ind w:left="2145" w:hanging="1065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B23FE7"/>
    <w:multiLevelType w:val="hybridMultilevel"/>
    <w:tmpl w:val="6C929F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73B489D"/>
    <w:multiLevelType w:val="hybridMultilevel"/>
    <w:tmpl w:val="A7B2D5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3C2F61"/>
    <w:multiLevelType w:val="hybridMultilevel"/>
    <w:tmpl w:val="05644E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C82460"/>
    <w:multiLevelType w:val="hybridMultilevel"/>
    <w:tmpl w:val="598CCEF2"/>
    <w:lvl w:ilvl="0" w:tplc="04090019">
      <w:start w:val="1"/>
      <w:numFmt w:val="lowerLetter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2">
    <w:nsid w:val="5C9C2470"/>
    <w:multiLevelType w:val="hybridMultilevel"/>
    <w:tmpl w:val="ADD2E7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1F70F2"/>
    <w:multiLevelType w:val="hybridMultilevel"/>
    <w:tmpl w:val="68760D0E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1CCFC88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8612E70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02EB9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E018B714">
      <w:start w:val="1"/>
      <w:numFmt w:val="decimal"/>
      <w:lvlText w:val="(%7)"/>
      <w:lvlJc w:val="left"/>
      <w:pPr>
        <w:ind w:left="5745" w:hanging="1065"/>
      </w:pPr>
      <w:rPr>
        <w:rFonts w:hint="default"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18943000">
      <w:start w:val="1"/>
      <w:numFmt w:val="bullet"/>
      <w:lvlText w:val="-"/>
      <w:lvlJc w:val="left"/>
      <w:pPr>
        <w:ind w:left="666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4">
    <w:nsid w:val="5F686863"/>
    <w:multiLevelType w:val="hybridMultilevel"/>
    <w:tmpl w:val="7194C7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742075"/>
    <w:multiLevelType w:val="hybridMultilevel"/>
    <w:tmpl w:val="F3103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A56AB7"/>
    <w:multiLevelType w:val="hybridMultilevel"/>
    <w:tmpl w:val="AE08E8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4E768C4E">
      <w:start w:val="1"/>
      <w:numFmt w:val="decimal"/>
      <w:lvlText w:val="%2)"/>
      <w:lvlJc w:val="left"/>
      <w:pPr>
        <w:ind w:left="286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CC0832"/>
    <w:multiLevelType w:val="hybridMultilevel"/>
    <w:tmpl w:val="0D2A8224"/>
    <w:lvl w:ilvl="0" w:tplc="31B8D1AE">
      <w:start w:val="1"/>
      <w:numFmt w:val="decimal"/>
      <w:lvlText w:val="%1)"/>
      <w:lvlJc w:val="left"/>
      <w:pPr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8">
    <w:nsid w:val="68E44FEF"/>
    <w:multiLevelType w:val="hybridMultilevel"/>
    <w:tmpl w:val="38E88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F225D"/>
    <w:multiLevelType w:val="hybridMultilevel"/>
    <w:tmpl w:val="21981E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13472D4">
      <w:start w:val="1"/>
      <w:numFmt w:val="decimal"/>
      <w:lvlText w:val="%2."/>
      <w:lvlJc w:val="left"/>
      <w:pPr>
        <w:ind w:left="2028" w:hanging="948"/>
      </w:pPr>
      <w:rPr>
        <w:rFonts w:ascii="Times New Roman" w:eastAsiaTheme="minorHAnsi" w:hAnsi="Times New Roman" w:cs="Times New Roman" w:hint="default"/>
        <w:b w:val="0"/>
      </w:rPr>
    </w:lvl>
    <w:lvl w:ilvl="2" w:tplc="04090019">
      <w:start w:val="1"/>
      <w:numFmt w:val="lowerLetter"/>
      <w:lvlText w:val="%3.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720EA"/>
    <w:multiLevelType w:val="hybridMultilevel"/>
    <w:tmpl w:val="F4CE474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301C85"/>
    <w:multiLevelType w:val="hybridMultilevel"/>
    <w:tmpl w:val="D6B69AF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B7ED4"/>
    <w:multiLevelType w:val="hybridMultilevel"/>
    <w:tmpl w:val="CE809F50"/>
    <w:lvl w:ilvl="0" w:tplc="ED34A1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1D4A97"/>
    <w:multiLevelType w:val="hybridMultilevel"/>
    <w:tmpl w:val="7AE28B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73793D"/>
    <w:multiLevelType w:val="hybridMultilevel"/>
    <w:tmpl w:val="31387D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C1D282D"/>
    <w:multiLevelType w:val="hybridMultilevel"/>
    <w:tmpl w:val="B7A83772"/>
    <w:lvl w:ilvl="0" w:tplc="04090017">
      <w:start w:val="1"/>
      <w:numFmt w:val="lowerLetter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24"/>
  </w:num>
  <w:num w:numId="5">
    <w:abstractNumId w:val="18"/>
  </w:num>
  <w:num w:numId="6">
    <w:abstractNumId w:val="33"/>
  </w:num>
  <w:num w:numId="7">
    <w:abstractNumId w:val="5"/>
  </w:num>
  <w:num w:numId="8">
    <w:abstractNumId w:val="27"/>
  </w:num>
  <w:num w:numId="9">
    <w:abstractNumId w:val="30"/>
  </w:num>
  <w:num w:numId="10">
    <w:abstractNumId w:val="6"/>
  </w:num>
  <w:num w:numId="11">
    <w:abstractNumId w:val="44"/>
  </w:num>
  <w:num w:numId="12">
    <w:abstractNumId w:val="8"/>
  </w:num>
  <w:num w:numId="13">
    <w:abstractNumId w:val="36"/>
  </w:num>
  <w:num w:numId="14">
    <w:abstractNumId w:val="0"/>
  </w:num>
  <w:num w:numId="15">
    <w:abstractNumId w:val="9"/>
  </w:num>
  <w:num w:numId="16">
    <w:abstractNumId w:val="13"/>
  </w:num>
  <w:num w:numId="17">
    <w:abstractNumId w:val="26"/>
  </w:num>
  <w:num w:numId="18">
    <w:abstractNumId w:val="37"/>
  </w:num>
  <w:num w:numId="19">
    <w:abstractNumId w:val="1"/>
  </w:num>
  <w:num w:numId="20">
    <w:abstractNumId w:val="25"/>
  </w:num>
  <w:num w:numId="21">
    <w:abstractNumId w:val="46"/>
  </w:num>
  <w:num w:numId="22">
    <w:abstractNumId w:val="39"/>
  </w:num>
  <w:num w:numId="23">
    <w:abstractNumId w:val="47"/>
  </w:num>
  <w:num w:numId="24">
    <w:abstractNumId w:val="16"/>
  </w:num>
  <w:num w:numId="25">
    <w:abstractNumId w:val="21"/>
  </w:num>
  <w:num w:numId="26">
    <w:abstractNumId w:val="7"/>
  </w:num>
  <w:num w:numId="27">
    <w:abstractNumId w:val="3"/>
  </w:num>
  <w:num w:numId="28">
    <w:abstractNumId w:val="41"/>
  </w:num>
  <w:num w:numId="29">
    <w:abstractNumId w:val="17"/>
  </w:num>
  <w:num w:numId="30">
    <w:abstractNumId w:val="14"/>
  </w:num>
  <w:num w:numId="31">
    <w:abstractNumId w:val="28"/>
  </w:num>
  <w:num w:numId="32">
    <w:abstractNumId w:val="4"/>
  </w:num>
  <w:num w:numId="33">
    <w:abstractNumId w:val="32"/>
  </w:num>
  <w:num w:numId="34">
    <w:abstractNumId w:val="43"/>
  </w:num>
  <w:num w:numId="35">
    <w:abstractNumId w:val="12"/>
  </w:num>
  <w:num w:numId="36">
    <w:abstractNumId w:val="29"/>
  </w:num>
  <w:num w:numId="37">
    <w:abstractNumId w:val="22"/>
  </w:num>
  <w:num w:numId="38">
    <w:abstractNumId w:val="45"/>
  </w:num>
  <w:num w:numId="39">
    <w:abstractNumId w:val="10"/>
  </w:num>
  <w:num w:numId="40">
    <w:abstractNumId w:val="35"/>
  </w:num>
  <w:num w:numId="41">
    <w:abstractNumId w:val="42"/>
  </w:num>
  <w:num w:numId="42">
    <w:abstractNumId w:val="31"/>
  </w:num>
  <w:num w:numId="43">
    <w:abstractNumId w:val="38"/>
  </w:num>
  <w:num w:numId="44">
    <w:abstractNumId w:val="20"/>
  </w:num>
  <w:num w:numId="45">
    <w:abstractNumId w:val="11"/>
  </w:num>
  <w:num w:numId="46">
    <w:abstractNumId w:val="23"/>
  </w:num>
  <w:num w:numId="47">
    <w:abstractNumId w:val="34"/>
  </w:num>
  <w:num w:numId="48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ocumentProtection w:edit="forms" w:enforcement="1" w:cryptProviderType="rsaFull" w:cryptAlgorithmClass="hash" w:cryptAlgorithmType="typeAny" w:cryptAlgorithmSid="4" w:cryptSpinCount="50000" w:hash="nIdtD8rWkoptNMywYSj1RB2lJiI=" w:salt="wzDWpHO1aegmApf95wCfKQ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105"/>
    <w:rsid w:val="00005683"/>
    <w:rsid w:val="000060B7"/>
    <w:rsid w:val="00010BBC"/>
    <w:rsid w:val="00010D9F"/>
    <w:rsid w:val="00014608"/>
    <w:rsid w:val="00015D68"/>
    <w:rsid w:val="00016B7B"/>
    <w:rsid w:val="00017A33"/>
    <w:rsid w:val="000212F2"/>
    <w:rsid w:val="000218D3"/>
    <w:rsid w:val="000245F8"/>
    <w:rsid w:val="00026761"/>
    <w:rsid w:val="00026DB3"/>
    <w:rsid w:val="00027CE5"/>
    <w:rsid w:val="00030273"/>
    <w:rsid w:val="00040C04"/>
    <w:rsid w:val="0004240C"/>
    <w:rsid w:val="000473EA"/>
    <w:rsid w:val="00047CA4"/>
    <w:rsid w:val="00047D4F"/>
    <w:rsid w:val="000500CA"/>
    <w:rsid w:val="00050997"/>
    <w:rsid w:val="00053657"/>
    <w:rsid w:val="000541B2"/>
    <w:rsid w:val="00054B9B"/>
    <w:rsid w:val="00055AF8"/>
    <w:rsid w:val="00057A4F"/>
    <w:rsid w:val="00061870"/>
    <w:rsid w:val="000634F8"/>
    <w:rsid w:val="00064271"/>
    <w:rsid w:val="00067978"/>
    <w:rsid w:val="000702F3"/>
    <w:rsid w:val="00070EC0"/>
    <w:rsid w:val="0007192A"/>
    <w:rsid w:val="00074258"/>
    <w:rsid w:val="00074632"/>
    <w:rsid w:val="000750D2"/>
    <w:rsid w:val="0007624A"/>
    <w:rsid w:val="00081077"/>
    <w:rsid w:val="0008302C"/>
    <w:rsid w:val="00084C94"/>
    <w:rsid w:val="00092F88"/>
    <w:rsid w:val="000A1AA9"/>
    <w:rsid w:val="000A42F8"/>
    <w:rsid w:val="000A785A"/>
    <w:rsid w:val="000A7FEB"/>
    <w:rsid w:val="000B05D7"/>
    <w:rsid w:val="000B15B6"/>
    <w:rsid w:val="000B29D9"/>
    <w:rsid w:val="000B4507"/>
    <w:rsid w:val="000B6377"/>
    <w:rsid w:val="000B7D1C"/>
    <w:rsid w:val="000D0E37"/>
    <w:rsid w:val="000D24D5"/>
    <w:rsid w:val="000E10A6"/>
    <w:rsid w:val="000E2F86"/>
    <w:rsid w:val="000E31B5"/>
    <w:rsid w:val="0010239B"/>
    <w:rsid w:val="00102804"/>
    <w:rsid w:val="001050D8"/>
    <w:rsid w:val="00105856"/>
    <w:rsid w:val="00110421"/>
    <w:rsid w:val="0011324B"/>
    <w:rsid w:val="001153FC"/>
    <w:rsid w:val="001217A5"/>
    <w:rsid w:val="00133DCD"/>
    <w:rsid w:val="0013771E"/>
    <w:rsid w:val="00140470"/>
    <w:rsid w:val="001404AA"/>
    <w:rsid w:val="001417A9"/>
    <w:rsid w:val="001475FD"/>
    <w:rsid w:val="001549E4"/>
    <w:rsid w:val="00156E80"/>
    <w:rsid w:val="00157F1E"/>
    <w:rsid w:val="00163C08"/>
    <w:rsid w:val="00171060"/>
    <w:rsid w:val="00171D0E"/>
    <w:rsid w:val="00175312"/>
    <w:rsid w:val="00175EB6"/>
    <w:rsid w:val="00184AAA"/>
    <w:rsid w:val="00187C9F"/>
    <w:rsid w:val="001A3E46"/>
    <w:rsid w:val="001A7145"/>
    <w:rsid w:val="001A78FC"/>
    <w:rsid w:val="001B2DFE"/>
    <w:rsid w:val="001B7DAE"/>
    <w:rsid w:val="001C1DF3"/>
    <w:rsid w:val="001C2E6A"/>
    <w:rsid w:val="001C56A6"/>
    <w:rsid w:val="001D0139"/>
    <w:rsid w:val="001D512B"/>
    <w:rsid w:val="001D60E1"/>
    <w:rsid w:val="001D7928"/>
    <w:rsid w:val="001E0801"/>
    <w:rsid w:val="001E310F"/>
    <w:rsid w:val="001F2E97"/>
    <w:rsid w:val="001F5808"/>
    <w:rsid w:val="00207FBC"/>
    <w:rsid w:val="002109FA"/>
    <w:rsid w:val="00210F54"/>
    <w:rsid w:val="00211D4F"/>
    <w:rsid w:val="00215466"/>
    <w:rsid w:val="00217DC8"/>
    <w:rsid w:val="0022022D"/>
    <w:rsid w:val="00222286"/>
    <w:rsid w:val="00223AB3"/>
    <w:rsid w:val="002246F6"/>
    <w:rsid w:val="00224871"/>
    <w:rsid w:val="002268C1"/>
    <w:rsid w:val="002327DD"/>
    <w:rsid w:val="002351A8"/>
    <w:rsid w:val="00236688"/>
    <w:rsid w:val="00237832"/>
    <w:rsid w:val="00237BF8"/>
    <w:rsid w:val="002420D3"/>
    <w:rsid w:val="0024259E"/>
    <w:rsid w:val="00243DC0"/>
    <w:rsid w:val="0024464B"/>
    <w:rsid w:val="00247E4F"/>
    <w:rsid w:val="0025642C"/>
    <w:rsid w:val="00256FB4"/>
    <w:rsid w:val="002635FC"/>
    <w:rsid w:val="00265AD5"/>
    <w:rsid w:val="00270658"/>
    <w:rsid w:val="0027565E"/>
    <w:rsid w:val="00280EC4"/>
    <w:rsid w:val="0028453A"/>
    <w:rsid w:val="00286AC3"/>
    <w:rsid w:val="00292FF2"/>
    <w:rsid w:val="00293A8E"/>
    <w:rsid w:val="00294394"/>
    <w:rsid w:val="002A0C5C"/>
    <w:rsid w:val="002A37AC"/>
    <w:rsid w:val="002A3D9D"/>
    <w:rsid w:val="002B1353"/>
    <w:rsid w:val="002B559B"/>
    <w:rsid w:val="002C1DAE"/>
    <w:rsid w:val="002C4502"/>
    <w:rsid w:val="002C6575"/>
    <w:rsid w:val="002D2ABA"/>
    <w:rsid w:val="002D330B"/>
    <w:rsid w:val="002D6F4C"/>
    <w:rsid w:val="002E0F27"/>
    <w:rsid w:val="002E1182"/>
    <w:rsid w:val="002E1690"/>
    <w:rsid w:val="002E25DD"/>
    <w:rsid w:val="002E27B8"/>
    <w:rsid w:val="002E4506"/>
    <w:rsid w:val="002F3A92"/>
    <w:rsid w:val="002F59AA"/>
    <w:rsid w:val="0030098D"/>
    <w:rsid w:val="00305617"/>
    <w:rsid w:val="0030561A"/>
    <w:rsid w:val="00320F72"/>
    <w:rsid w:val="003212C2"/>
    <w:rsid w:val="00323073"/>
    <w:rsid w:val="003303BD"/>
    <w:rsid w:val="003339A3"/>
    <w:rsid w:val="003350D1"/>
    <w:rsid w:val="00343C36"/>
    <w:rsid w:val="00344307"/>
    <w:rsid w:val="003454F4"/>
    <w:rsid w:val="003551D8"/>
    <w:rsid w:val="00356604"/>
    <w:rsid w:val="003572C9"/>
    <w:rsid w:val="003574C5"/>
    <w:rsid w:val="00363395"/>
    <w:rsid w:val="00366571"/>
    <w:rsid w:val="00370C37"/>
    <w:rsid w:val="00371A44"/>
    <w:rsid w:val="00373B36"/>
    <w:rsid w:val="0037608E"/>
    <w:rsid w:val="00376619"/>
    <w:rsid w:val="0037713C"/>
    <w:rsid w:val="00380BAC"/>
    <w:rsid w:val="00380FEE"/>
    <w:rsid w:val="00381ECE"/>
    <w:rsid w:val="00383F51"/>
    <w:rsid w:val="00392999"/>
    <w:rsid w:val="00395534"/>
    <w:rsid w:val="00395C24"/>
    <w:rsid w:val="00397360"/>
    <w:rsid w:val="003A4C79"/>
    <w:rsid w:val="003A4F9A"/>
    <w:rsid w:val="003B0BE1"/>
    <w:rsid w:val="003B217E"/>
    <w:rsid w:val="003B4FE5"/>
    <w:rsid w:val="003B6B48"/>
    <w:rsid w:val="003C05FF"/>
    <w:rsid w:val="003D035B"/>
    <w:rsid w:val="003D129E"/>
    <w:rsid w:val="003F2F84"/>
    <w:rsid w:val="003F3B39"/>
    <w:rsid w:val="003F3B5A"/>
    <w:rsid w:val="003F4025"/>
    <w:rsid w:val="003F43CE"/>
    <w:rsid w:val="003F536F"/>
    <w:rsid w:val="003F5686"/>
    <w:rsid w:val="003F7115"/>
    <w:rsid w:val="00403771"/>
    <w:rsid w:val="004049DC"/>
    <w:rsid w:val="004104CC"/>
    <w:rsid w:val="004131DE"/>
    <w:rsid w:val="00414C3C"/>
    <w:rsid w:val="0041581D"/>
    <w:rsid w:val="00415C75"/>
    <w:rsid w:val="00416A8E"/>
    <w:rsid w:val="004213D8"/>
    <w:rsid w:val="00425BA6"/>
    <w:rsid w:val="00426B80"/>
    <w:rsid w:val="00431CA9"/>
    <w:rsid w:val="00431FFE"/>
    <w:rsid w:val="004330E9"/>
    <w:rsid w:val="0043326B"/>
    <w:rsid w:val="00436220"/>
    <w:rsid w:val="00451D09"/>
    <w:rsid w:val="004612A4"/>
    <w:rsid w:val="00462F9A"/>
    <w:rsid w:val="00463418"/>
    <w:rsid w:val="00466D6E"/>
    <w:rsid w:val="00471016"/>
    <w:rsid w:val="004721CD"/>
    <w:rsid w:val="00473333"/>
    <w:rsid w:val="004760F7"/>
    <w:rsid w:val="00476247"/>
    <w:rsid w:val="00477067"/>
    <w:rsid w:val="00477D70"/>
    <w:rsid w:val="00480230"/>
    <w:rsid w:val="00481F17"/>
    <w:rsid w:val="00482258"/>
    <w:rsid w:val="004840E7"/>
    <w:rsid w:val="00485BD3"/>
    <w:rsid w:val="004923B4"/>
    <w:rsid w:val="004A21E9"/>
    <w:rsid w:val="004A2572"/>
    <w:rsid w:val="004B2CB4"/>
    <w:rsid w:val="004B409F"/>
    <w:rsid w:val="004B68EA"/>
    <w:rsid w:val="004B7556"/>
    <w:rsid w:val="004C1D7D"/>
    <w:rsid w:val="004C4A85"/>
    <w:rsid w:val="004C65F4"/>
    <w:rsid w:val="004C714C"/>
    <w:rsid w:val="004D356E"/>
    <w:rsid w:val="004D755F"/>
    <w:rsid w:val="004E1558"/>
    <w:rsid w:val="004E198E"/>
    <w:rsid w:val="004E582E"/>
    <w:rsid w:val="004E5834"/>
    <w:rsid w:val="004F54AE"/>
    <w:rsid w:val="004F5F79"/>
    <w:rsid w:val="004F6805"/>
    <w:rsid w:val="005018B6"/>
    <w:rsid w:val="00502046"/>
    <w:rsid w:val="00511431"/>
    <w:rsid w:val="005164E2"/>
    <w:rsid w:val="00522181"/>
    <w:rsid w:val="005241CD"/>
    <w:rsid w:val="00530E1C"/>
    <w:rsid w:val="00533EEF"/>
    <w:rsid w:val="0053595C"/>
    <w:rsid w:val="005418A8"/>
    <w:rsid w:val="00541A95"/>
    <w:rsid w:val="005425BC"/>
    <w:rsid w:val="005447A2"/>
    <w:rsid w:val="00551C18"/>
    <w:rsid w:val="005528A4"/>
    <w:rsid w:val="00556FF5"/>
    <w:rsid w:val="00561D74"/>
    <w:rsid w:val="00566952"/>
    <w:rsid w:val="00567B76"/>
    <w:rsid w:val="0057076D"/>
    <w:rsid w:val="00570CCD"/>
    <w:rsid w:val="0057279F"/>
    <w:rsid w:val="00572FF9"/>
    <w:rsid w:val="005755CD"/>
    <w:rsid w:val="005777E2"/>
    <w:rsid w:val="00577AE2"/>
    <w:rsid w:val="00582311"/>
    <w:rsid w:val="005840EF"/>
    <w:rsid w:val="00584802"/>
    <w:rsid w:val="0058655E"/>
    <w:rsid w:val="00586732"/>
    <w:rsid w:val="00590519"/>
    <w:rsid w:val="005909AA"/>
    <w:rsid w:val="00591DB2"/>
    <w:rsid w:val="0059241E"/>
    <w:rsid w:val="005A41F4"/>
    <w:rsid w:val="005A6E00"/>
    <w:rsid w:val="005B0C66"/>
    <w:rsid w:val="005B25ED"/>
    <w:rsid w:val="005B34FC"/>
    <w:rsid w:val="005C1222"/>
    <w:rsid w:val="005C3082"/>
    <w:rsid w:val="005C51DD"/>
    <w:rsid w:val="005C59F3"/>
    <w:rsid w:val="005C6BE4"/>
    <w:rsid w:val="005D2034"/>
    <w:rsid w:val="005D2DC0"/>
    <w:rsid w:val="005D3D16"/>
    <w:rsid w:val="005D3FAE"/>
    <w:rsid w:val="005D74AC"/>
    <w:rsid w:val="005E08EB"/>
    <w:rsid w:val="005E7753"/>
    <w:rsid w:val="005F13D0"/>
    <w:rsid w:val="005F1B75"/>
    <w:rsid w:val="005F1C58"/>
    <w:rsid w:val="005F1F3E"/>
    <w:rsid w:val="0060748F"/>
    <w:rsid w:val="00612F5A"/>
    <w:rsid w:val="006206C5"/>
    <w:rsid w:val="00621001"/>
    <w:rsid w:val="00623237"/>
    <w:rsid w:val="00625E1A"/>
    <w:rsid w:val="00627C3D"/>
    <w:rsid w:val="00635469"/>
    <w:rsid w:val="0064687B"/>
    <w:rsid w:val="006473E9"/>
    <w:rsid w:val="006507AD"/>
    <w:rsid w:val="006600B2"/>
    <w:rsid w:val="006622A3"/>
    <w:rsid w:val="00662546"/>
    <w:rsid w:val="00663FFE"/>
    <w:rsid w:val="006679F7"/>
    <w:rsid w:val="00673CF7"/>
    <w:rsid w:val="00677704"/>
    <w:rsid w:val="00682ADA"/>
    <w:rsid w:val="00683114"/>
    <w:rsid w:val="00685C5B"/>
    <w:rsid w:val="00685E5A"/>
    <w:rsid w:val="00687383"/>
    <w:rsid w:val="006907A9"/>
    <w:rsid w:val="00694A80"/>
    <w:rsid w:val="0069606A"/>
    <w:rsid w:val="006B2442"/>
    <w:rsid w:val="006B65BE"/>
    <w:rsid w:val="006B6D28"/>
    <w:rsid w:val="006C0AFE"/>
    <w:rsid w:val="006C4300"/>
    <w:rsid w:val="006D0B23"/>
    <w:rsid w:val="006D0B34"/>
    <w:rsid w:val="006D0B3D"/>
    <w:rsid w:val="006E0DCD"/>
    <w:rsid w:val="006E0DE0"/>
    <w:rsid w:val="006E120C"/>
    <w:rsid w:val="006E204D"/>
    <w:rsid w:val="006E7601"/>
    <w:rsid w:val="006F0B3E"/>
    <w:rsid w:val="006F216E"/>
    <w:rsid w:val="006F3F57"/>
    <w:rsid w:val="006F60D3"/>
    <w:rsid w:val="006F637F"/>
    <w:rsid w:val="006F78ED"/>
    <w:rsid w:val="007009D7"/>
    <w:rsid w:val="0070159C"/>
    <w:rsid w:val="00705912"/>
    <w:rsid w:val="00707E26"/>
    <w:rsid w:val="0071320C"/>
    <w:rsid w:val="007163A4"/>
    <w:rsid w:val="00717940"/>
    <w:rsid w:val="00720D1D"/>
    <w:rsid w:val="00722BA0"/>
    <w:rsid w:val="00722BF5"/>
    <w:rsid w:val="00724416"/>
    <w:rsid w:val="0072549A"/>
    <w:rsid w:val="00735CB4"/>
    <w:rsid w:val="007368C3"/>
    <w:rsid w:val="00740A2B"/>
    <w:rsid w:val="00741C67"/>
    <w:rsid w:val="00742500"/>
    <w:rsid w:val="0074304A"/>
    <w:rsid w:val="00747FA9"/>
    <w:rsid w:val="00751122"/>
    <w:rsid w:val="007537B8"/>
    <w:rsid w:val="00753F76"/>
    <w:rsid w:val="00761AA5"/>
    <w:rsid w:val="00761EF8"/>
    <w:rsid w:val="00762F3F"/>
    <w:rsid w:val="007635B1"/>
    <w:rsid w:val="007641A9"/>
    <w:rsid w:val="0076431F"/>
    <w:rsid w:val="00765BA4"/>
    <w:rsid w:val="007669E1"/>
    <w:rsid w:val="00770A20"/>
    <w:rsid w:val="00771CC6"/>
    <w:rsid w:val="00773056"/>
    <w:rsid w:val="00773836"/>
    <w:rsid w:val="00782570"/>
    <w:rsid w:val="00782FE7"/>
    <w:rsid w:val="00785B0E"/>
    <w:rsid w:val="00791A04"/>
    <w:rsid w:val="007A614B"/>
    <w:rsid w:val="007A702B"/>
    <w:rsid w:val="007A7598"/>
    <w:rsid w:val="007A7FD1"/>
    <w:rsid w:val="007B078A"/>
    <w:rsid w:val="007B0DC9"/>
    <w:rsid w:val="007B50E2"/>
    <w:rsid w:val="007B5178"/>
    <w:rsid w:val="007B7EE5"/>
    <w:rsid w:val="007C380C"/>
    <w:rsid w:val="007D0CD7"/>
    <w:rsid w:val="007D5EF6"/>
    <w:rsid w:val="007E2476"/>
    <w:rsid w:val="007E28F7"/>
    <w:rsid w:val="007E3404"/>
    <w:rsid w:val="007E5965"/>
    <w:rsid w:val="007F02C6"/>
    <w:rsid w:val="007F27C5"/>
    <w:rsid w:val="007F4368"/>
    <w:rsid w:val="007F645E"/>
    <w:rsid w:val="008014AF"/>
    <w:rsid w:val="008034E8"/>
    <w:rsid w:val="00811E68"/>
    <w:rsid w:val="00820D77"/>
    <w:rsid w:val="008212AF"/>
    <w:rsid w:val="00822FFB"/>
    <w:rsid w:val="008251C9"/>
    <w:rsid w:val="008251EC"/>
    <w:rsid w:val="00826DA5"/>
    <w:rsid w:val="008319F9"/>
    <w:rsid w:val="00835542"/>
    <w:rsid w:val="008376C1"/>
    <w:rsid w:val="00837CFC"/>
    <w:rsid w:val="00841DB8"/>
    <w:rsid w:val="00847AA9"/>
    <w:rsid w:val="008500EB"/>
    <w:rsid w:val="00854608"/>
    <w:rsid w:val="0085638B"/>
    <w:rsid w:val="00856CB2"/>
    <w:rsid w:val="008570A2"/>
    <w:rsid w:val="00861101"/>
    <w:rsid w:val="00862239"/>
    <w:rsid w:val="008643DF"/>
    <w:rsid w:val="00867F3E"/>
    <w:rsid w:val="00874550"/>
    <w:rsid w:val="00876133"/>
    <w:rsid w:val="008875D0"/>
    <w:rsid w:val="00890AEA"/>
    <w:rsid w:val="00893A23"/>
    <w:rsid w:val="0089586A"/>
    <w:rsid w:val="008A04AD"/>
    <w:rsid w:val="008A2419"/>
    <w:rsid w:val="008A3515"/>
    <w:rsid w:val="008A58BE"/>
    <w:rsid w:val="008A65C3"/>
    <w:rsid w:val="008A70C8"/>
    <w:rsid w:val="008B27C6"/>
    <w:rsid w:val="008B2CD5"/>
    <w:rsid w:val="008B6F5B"/>
    <w:rsid w:val="008B7064"/>
    <w:rsid w:val="008C0F22"/>
    <w:rsid w:val="008C1FEB"/>
    <w:rsid w:val="008C54B6"/>
    <w:rsid w:val="008D1822"/>
    <w:rsid w:val="008D2F68"/>
    <w:rsid w:val="008D3719"/>
    <w:rsid w:val="008D4B98"/>
    <w:rsid w:val="008D5053"/>
    <w:rsid w:val="008E01B8"/>
    <w:rsid w:val="008E12C8"/>
    <w:rsid w:val="008E3AB4"/>
    <w:rsid w:val="008E482A"/>
    <w:rsid w:val="008E6893"/>
    <w:rsid w:val="008E74AE"/>
    <w:rsid w:val="008F38D6"/>
    <w:rsid w:val="008F6CC4"/>
    <w:rsid w:val="008F7644"/>
    <w:rsid w:val="00901F9D"/>
    <w:rsid w:val="00902630"/>
    <w:rsid w:val="009062DF"/>
    <w:rsid w:val="00914437"/>
    <w:rsid w:val="00915818"/>
    <w:rsid w:val="0091615E"/>
    <w:rsid w:val="00924822"/>
    <w:rsid w:val="00926419"/>
    <w:rsid w:val="0093395B"/>
    <w:rsid w:val="00936655"/>
    <w:rsid w:val="00940CEB"/>
    <w:rsid w:val="0094324E"/>
    <w:rsid w:val="0094506A"/>
    <w:rsid w:val="00946216"/>
    <w:rsid w:val="0095288A"/>
    <w:rsid w:val="00960B52"/>
    <w:rsid w:val="00960F2E"/>
    <w:rsid w:val="00961FD7"/>
    <w:rsid w:val="00962ABD"/>
    <w:rsid w:val="00963C05"/>
    <w:rsid w:val="00964557"/>
    <w:rsid w:val="00965282"/>
    <w:rsid w:val="00973067"/>
    <w:rsid w:val="009757B4"/>
    <w:rsid w:val="009779E6"/>
    <w:rsid w:val="00981A1D"/>
    <w:rsid w:val="0098605F"/>
    <w:rsid w:val="009860C8"/>
    <w:rsid w:val="0099113D"/>
    <w:rsid w:val="009919B4"/>
    <w:rsid w:val="00992BA4"/>
    <w:rsid w:val="00996743"/>
    <w:rsid w:val="009A08F0"/>
    <w:rsid w:val="009B1DF2"/>
    <w:rsid w:val="009B70FB"/>
    <w:rsid w:val="009C15D3"/>
    <w:rsid w:val="009C2CF6"/>
    <w:rsid w:val="009C4B7B"/>
    <w:rsid w:val="009D1787"/>
    <w:rsid w:val="009D6AB1"/>
    <w:rsid w:val="009D7298"/>
    <w:rsid w:val="009E2764"/>
    <w:rsid w:val="009E6D66"/>
    <w:rsid w:val="009F076B"/>
    <w:rsid w:val="009F5E4F"/>
    <w:rsid w:val="009F602E"/>
    <w:rsid w:val="009F6326"/>
    <w:rsid w:val="00A02D45"/>
    <w:rsid w:val="00A03EB7"/>
    <w:rsid w:val="00A07EC3"/>
    <w:rsid w:val="00A15C24"/>
    <w:rsid w:val="00A16563"/>
    <w:rsid w:val="00A16A4B"/>
    <w:rsid w:val="00A172C6"/>
    <w:rsid w:val="00A21E98"/>
    <w:rsid w:val="00A2213E"/>
    <w:rsid w:val="00A2753F"/>
    <w:rsid w:val="00A33AED"/>
    <w:rsid w:val="00A35161"/>
    <w:rsid w:val="00A425BD"/>
    <w:rsid w:val="00A436A2"/>
    <w:rsid w:val="00A4589B"/>
    <w:rsid w:val="00A460DA"/>
    <w:rsid w:val="00A52679"/>
    <w:rsid w:val="00A61D03"/>
    <w:rsid w:val="00A6348F"/>
    <w:rsid w:val="00A66C24"/>
    <w:rsid w:val="00A67D82"/>
    <w:rsid w:val="00A741BF"/>
    <w:rsid w:val="00A765E3"/>
    <w:rsid w:val="00A80087"/>
    <w:rsid w:val="00A82E0E"/>
    <w:rsid w:val="00A901D8"/>
    <w:rsid w:val="00A9302B"/>
    <w:rsid w:val="00A936A9"/>
    <w:rsid w:val="00A9548F"/>
    <w:rsid w:val="00A97AE3"/>
    <w:rsid w:val="00AA02A8"/>
    <w:rsid w:val="00AA33CA"/>
    <w:rsid w:val="00AB1617"/>
    <w:rsid w:val="00AB20FB"/>
    <w:rsid w:val="00AB2447"/>
    <w:rsid w:val="00AB2D2F"/>
    <w:rsid w:val="00AB5BAA"/>
    <w:rsid w:val="00AB7E8B"/>
    <w:rsid w:val="00AC1184"/>
    <w:rsid w:val="00AC32E9"/>
    <w:rsid w:val="00AC3A19"/>
    <w:rsid w:val="00AC5816"/>
    <w:rsid w:val="00AC7DA5"/>
    <w:rsid w:val="00AD1379"/>
    <w:rsid w:val="00AD403E"/>
    <w:rsid w:val="00AD53E1"/>
    <w:rsid w:val="00AE00AA"/>
    <w:rsid w:val="00AE0DB8"/>
    <w:rsid w:val="00AF2364"/>
    <w:rsid w:val="00AF75DD"/>
    <w:rsid w:val="00B002AD"/>
    <w:rsid w:val="00B02ECF"/>
    <w:rsid w:val="00B035AD"/>
    <w:rsid w:val="00B04318"/>
    <w:rsid w:val="00B0445F"/>
    <w:rsid w:val="00B06D9F"/>
    <w:rsid w:val="00B115C6"/>
    <w:rsid w:val="00B11BD9"/>
    <w:rsid w:val="00B15B65"/>
    <w:rsid w:val="00B235F2"/>
    <w:rsid w:val="00B32408"/>
    <w:rsid w:val="00B336A6"/>
    <w:rsid w:val="00B410EC"/>
    <w:rsid w:val="00B43E71"/>
    <w:rsid w:val="00B4722C"/>
    <w:rsid w:val="00B600C0"/>
    <w:rsid w:val="00B618ED"/>
    <w:rsid w:val="00B62966"/>
    <w:rsid w:val="00B669DC"/>
    <w:rsid w:val="00B66FE5"/>
    <w:rsid w:val="00B72257"/>
    <w:rsid w:val="00B76C84"/>
    <w:rsid w:val="00B81317"/>
    <w:rsid w:val="00B8163D"/>
    <w:rsid w:val="00B81D66"/>
    <w:rsid w:val="00B81EF2"/>
    <w:rsid w:val="00B8306F"/>
    <w:rsid w:val="00B84E6F"/>
    <w:rsid w:val="00B93F71"/>
    <w:rsid w:val="00B94517"/>
    <w:rsid w:val="00B94DD6"/>
    <w:rsid w:val="00B9584F"/>
    <w:rsid w:val="00B95A37"/>
    <w:rsid w:val="00B96BBA"/>
    <w:rsid w:val="00B96DB3"/>
    <w:rsid w:val="00BA0491"/>
    <w:rsid w:val="00BA39B5"/>
    <w:rsid w:val="00BA4840"/>
    <w:rsid w:val="00BA6440"/>
    <w:rsid w:val="00BB54B4"/>
    <w:rsid w:val="00BC15FB"/>
    <w:rsid w:val="00BC17A5"/>
    <w:rsid w:val="00BC4076"/>
    <w:rsid w:val="00BC4443"/>
    <w:rsid w:val="00BC5E90"/>
    <w:rsid w:val="00BD1884"/>
    <w:rsid w:val="00BD6885"/>
    <w:rsid w:val="00BE0DB5"/>
    <w:rsid w:val="00BE10BB"/>
    <w:rsid w:val="00BE3018"/>
    <w:rsid w:val="00BE6031"/>
    <w:rsid w:val="00BF1E37"/>
    <w:rsid w:val="00BF2D37"/>
    <w:rsid w:val="00BF5A5D"/>
    <w:rsid w:val="00C0337D"/>
    <w:rsid w:val="00C0750E"/>
    <w:rsid w:val="00C07FAC"/>
    <w:rsid w:val="00C12CAD"/>
    <w:rsid w:val="00C15E56"/>
    <w:rsid w:val="00C16652"/>
    <w:rsid w:val="00C24192"/>
    <w:rsid w:val="00C244D2"/>
    <w:rsid w:val="00C25BA5"/>
    <w:rsid w:val="00C275F7"/>
    <w:rsid w:val="00C3170B"/>
    <w:rsid w:val="00C341F1"/>
    <w:rsid w:val="00C37768"/>
    <w:rsid w:val="00C436CB"/>
    <w:rsid w:val="00C52233"/>
    <w:rsid w:val="00C54749"/>
    <w:rsid w:val="00C55590"/>
    <w:rsid w:val="00C557C3"/>
    <w:rsid w:val="00C565C9"/>
    <w:rsid w:val="00C6101F"/>
    <w:rsid w:val="00C63C70"/>
    <w:rsid w:val="00C642DE"/>
    <w:rsid w:val="00C65CB6"/>
    <w:rsid w:val="00C66FDC"/>
    <w:rsid w:val="00C760A3"/>
    <w:rsid w:val="00C82304"/>
    <w:rsid w:val="00C85490"/>
    <w:rsid w:val="00C87142"/>
    <w:rsid w:val="00CA09C7"/>
    <w:rsid w:val="00CB2C33"/>
    <w:rsid w:val="00CB60C2"/>
    <w:rsid w:val="00CB6AFC"/>
    <w:rsid w:val="00CC4360"/>
    <w:rsid w:val="00CC7126"/>
    <w:rsid w:val="00CC7AFD"/>
    <w:rsid w:val="00CD2F10"/>
    <w:rsid w:val="00CD4C57"/>
    <w:rsid w:val="00CE0AC3"/>
    <w:rsid w:val="00CE0EEC"/>
    <w:rsid w:val="00CE34C0"/>
    <w:rsid w:val="00CE658B"/>
    <w:rsid w:val="00CE6EDF"/>
    <w:rsid w:val="00CF2228"/>
    <w:rsid w:val="00CF29F3"/>
    <w:rsid w:val="00D01984"/>
    <w:rsid w:val="00D027FA"/>
    <w:rsid w:val="00D06772"/>
    <w:rsid w:val="00D1309A"/>
    <w:rsid w:val="00D20850"/>
    <w:rsid w:val="00D20DAF"/>
    <w:rsid w:val="00D21393"/>
    <w:rsid w:val="00D22651"/>
    <w:rsid w:val="00D24750"/>
    <w:rsid w:val="00D260F0"/>
    <w:rsid w:val="00D30E79"/>
    <w:rsid w:val="00D33069"/>
    <w:rsid w:val="00D36A74"/>
    <w:rsid w:val="00D40889"/>
    <w:rsid w:val="00D441D0"/>
    <w:rsid w:val="00D45D8A"/>
    <w:rsid w:val="00D4768F"/>
    <w:rsid w:val="00D52743"/>
    <w:rsid w:val="00D60789"/>
    <w:rsid w:val="00D60AD4"/>
    <w:rsid w:val="00D627DF"/>
    <w:rsid w:val="00D65B10"/>
    <w:rsid w:val="00D73837"/>
    <w:rsid w:val="00D87C3D"/>
    <w:rsid w:val="00D909BE"/>
    <w:rsid w:val="00D9789D"/>
    <w:rsid w:val="00DA45A7"/>
    <w:rsid w:val="00DA5D37"/>
    <w:rsid w:val="00DA61F6"/>
    <w:rsid w:val="00DA6C88"/>
    <w:rsid w:val="00DB4EAF"/>
    <w:rsid w:val="00DB6EE9"/>
    <w:rsid w:val="00DB7723"/>
    <w:rsid w:val="00DC1BC7"/>
    <w:rsid w:val="00DC5239"/>
    <w:rsid w:val="00DC69AF"/>
    <w:rsid w:val="00DD0750"/>
    <w:rsid w:val="00DD0FBA"/>
    <w:rsid w:val="00DD264D"/>
    <w:rsid w:val="00DD5C4C"/>
    <w:rsid w:val="00DD77FD"/>
    <w:rsid w:val="00DD7923"/>
    <w:rsid w:val="00DD7973"/>
    <w:rsid w:val="00DF02B2"/>
    <w:rsid w:val="00DF0BD3"/>
    <w:rsid w:val="00DF34B0"/>
    <w:rsid w:val="00E000A7"/>
    <w:rsid w:val="00E029B7"/>
    <w:rsid w:val="00E078D8"/>
    <w:rsid w:val="00E11540"/>
    <w:rsid w:val="00E172DB"/>
    <w:rsid w:val="00E22595"/>
    <w:rsid w:val="00E33B50"/>
    <w:rsid w:val="00E34B91"/>
    <w:rsid w:val="00E41F5D"/>
    <w:rsid w:val="00E44651"/>
    <w:rsid w:val="00E46FD1"/>
    <w:rsid w:val="00E5081A"/>
    <w:rsid w:val="00E52ECF"/>
    <w:rsid w:val="00E53F29"/>
    <w:rsid w:val="00E64196"/>
    <w:rsid w:val="00E64D9E"/>
    <w:rsid w:val="00E738D0"/>
    <w:rsid w:val="00E74864"/>
    <w:rsid w:val="00E768D7"/>
    <w:rsid w:val="00E77D47"/>
    <w:rsid w:val="00E82256"/>
    <w:rsid w:val="00E83EE6"/>
    <w:rsid w:val="00E90B80"/>
    <w:rsid w:val="00E93175"/>
    <w:rsid w:val="00E931CE"/>
    <w:rsid w:val="00E93E20"/>
    <w:rsid w:val="00EA3F82"/>
    <w:rsid w:val="00EA512C"/>
    <w:rsid w:val="00EA5B0F"/>
    <w:rsid w:val="00EA5E00"/>
    <w:rsid w:val="00EA7F80"/>
    <w:rsid w:val="00EB3BE9"/>
    <w:rsid w:val="00EB4BFD"/>
    <w:rsid w:val="00EB75DD"/>
    <w:rsid w:val="00EC01DD"/>
    <w:rsid w:val="00EC3104"/>
    <w:rsid w:val="00EC4977"/>
    <w:rsid w:val="00ED5F19"/>
    <w:rsid w:val="00ED6AE1"/>
    <w:rsid w:val="00ED71BD"/>
    <w:rsid w:val="00EE1275"/>
    <w:rsid w:val="00EE48F5"/>
    <w:rsid w:val="00EE62F5"/>
    <w:rsid w:val="00EE69DF"/>
    <w:rsid w:val="00EF5ED5"/>
    <w:rsid w:val="00EF73A0"/>
    <w:rsid w:val="00F0132C"/>
    <w:rsid w:val="00F0255A"/>
    <w:rsid w:val="00F10C69"/>
    <w:rsid w:val="00F12B5A"/>
    <w:rsid w:val="00F20CE9"/>
    <w:rsid w:val="00F24348"/>
    <w:rsid w:val="00F358FB"/>
    <w:rsid w:val="00F40827"/>
    <w:rsid w:val="00F42782"/>
    <w:rsid w:val="00F52626"/>
    <w:rsid w:val="00F54F79"/>
    <w:rsid w:val="00F65F84"/>
    <w:rsid w:val="00F663B2"/>
    <w:rsid w:val="00F663E4"/>
    <w:rsid w:val="00F72801"/>
    <w:rsid w:val="00F7476C"/>
    <w:rsid w:val="00F74FB2"/>
    <w:rsid w:val="00F75079"/>
    <w:rsid w:val="00F77F7C"/>
    <w:rsid w:val="00F8358B"/>
    <w:rsid w:val="00F856D8"/>
    <w:rsid w:val="00F8741B"/>
    <w:rsid w:val="00F90138"/>
    <w:rsid w:val="00F90748"/>
    <w:rsid w:val="00F93D97"/>
    <w:rsid w:val="00F93FF2"/>
    <w:rsid w:val="00FA35A5"/>
    <w:rsid w:val="00FA3D87"/>
    <w:rsid w:val="00FB028E"/>
    <w:rsid w:val="00FB1F3B"/>
    <w:rsid w:val="00FB299F"/>
    <w:rsid w:val="00FB626A"/>
    <w:rsid w:val="00FC08F1"/>
    <w:rsid w:val="00FC1214"/>
    <w:rsid w:val="00FC30F6"/>
    <w:rsid w:val="00FC3555"/>
    <w:rsid w:val="00FC3DD3"/>
    <w:rsid w:val="00FC3F9D"/>
    <w:rsid w:val="00FC65D4"/>
    <w:rsid w:val="00FD22CA"/>
    <w:rsid w:val="00FD2C13"/>
    <w:rsid w:val="00FD2EC5"/>
    <w:rsid w:val="00FD32A5"/>
    <w:rsid w:val="00FD6791"/>
    <w:rsid w:val="00FD6F43"/>
    <w:rsid w:val="00FE0F2F"/>
    <w:rsid w:val="00FE1863"/>
    <w:rsid w:val="00FE1EA9"/>
    <w:rsid w:val="00FF1123"/>
    <w:rsid w:val="00FF204E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vkekvd">
    <w:name w:val="vkekvd"/>
    <w:basedOn w:val="DefaultParagraphFont"/>
    <w:rsid w:val="00761EF8"/>
  </w:style>
  <w:style w:type="character" w:customStyle="1" w:styleId="t286pc">
    <w:name w:val="t286pc"/>
    <w:basedOn w:val="DefaultParagraphFont"/>
    <w:rsid w:val="00BA0491"/>
  </w:style>
  <w:style w:type="character" w:customStyle="1" w:styleId="Heading1Char">
    <w:name w:val="Heading 1 Char"/>
    <w:basedOn w:val="DefaultParagraphFont"/>
    <w:link w:val="Heading1"/>
    <w:uiPriority w:val="9"/>
    <w:rsid w:val="0015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2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B15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0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4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6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6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34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64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85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2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4567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2017-03-02T13:40:00Z</cp:lastPrinted>
  <dcterms:created xsi:type="dcterms:W3CDTF">2026-06-12T08:33:00Z</dcterms:created>
  <dcterms:modified xsi:type="dcterms:W3CDTF">2026-06-12T08:33:00Z</dcterms:modified>
</cp:coreProperties>
</file>