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F2228" w:rsidRPr="008B7064" w:rsidRDefault="00CF2228" w:rsidP="00CF2228">
      <w:pPr>
        <w:jc w:val="center"/>
        <w:rPr>
          <w:b/>
        </w:rPr>
      </w:pPr>
      <w:r w:rsidRPr="008B7064">
        <w:rPr>
          <w:b/>
        </w:rPr>
        <w:t>DAFTAR PUSTAKA</w:t>
      </w:r>
    </w:p>
    <w:p w:rsidR="00CF2228" w:rsidRPr="008B7064" w:rsidRDefault="00CF2228" w:rsidP="00CF2228">
      <w:pPr>
        <w:rPr>
          <w:b/>
        </w:rPr>
      </w:pPr>
    </w:p>
    <w:p w:rsidR="00CF2228" w:rsidRPr="008B7064" w:rsidRDefault="00CF2228" w:rsidP="00CF2228">
      <w:pPr>
        <w:ind w:left="720" w:hanging="720"/>
        <w:rPr>
          <w:b/>
        </w:rPr>
      </w:pPr>
    </w:p>
    <w:p w:rsidR="00A2213E" w:rsidRPr="008B7064" w:rsidRDefault="0022022D" w:rsidP="005447A2">
      <w:pPr>
        <w:pStyle w:val="ListParagraph"/>
        <w:numPr>
          <w:ilvl w:val="4"/>
          <w:numId w:val="16"/>
        </w:numPr>
        <w:spacing w:line="360" w:lineRule="auto"/>
        <w:ind w:left="360"/>
        <w:rPr>
          <w:b/>
        </w:rPr>
      </w:pPr>
      <w:r w:rsidRPr="008B7064">
        <w:rPr>
          <w:b/>
        </w:rPr>
        <w:t>Buku</w:t>
      </w:r>
    </w:p>
    <w:p w:rsidR="008B7064" w:rsidRPr="008B7064" w:rsidRDefault="008B7064" w:rsidP="00DD264D">
      <w:pPr>
        <w:pStyle w:val="FootnoteText"/>
        <w:spacing w:after="100" w:afterAutospacing="1"/>
        <w:ind w:left="720" w:hanging="720"/>
        <w:jc w:val="both"/>
        <w:rPr>
          <w:sz w:val="24"/>
          <w:szCs w:val="24"/>
        </w:rPr>
      </w:pPr>
      <w:r w:rsidRPr="008B7064">
        <w:rPr>
          <w:sz w:val="24"/>
          <w:szCs w:val="24"/>
        </w:rPr>
        <w:t xml:space="preserve">A. Fuad Usfa, </w:t>
      </w:r>
      <w:r w:rsidRPr="008B7064">
        <w:rPr>
          <w:i/>
          <w:sz w:val="24"/>
          <w:szCs w:val="24"/>
        </w:rPr>
        <w:t>Pengantar Hukum Pidana</w:t>
      </w:r>
      <w:r w:rsidRPr="008B7064">
        <w:rPr>
          <w:sz w:val="24"/>
          <w:szCs w:val="24"/>
        </w:rPr>
        <w:t>, UMM Press, Malang, (2024).</w:t>
      </w:r>
    </w:p>
    <w:p w:rsidR="008B7064" w:rsidRPr="008B7064" w:rsidRDefault="008B7064" w:rsidP="00DD264D">
      <w:pPr>
        <w:pStyle w:val="FootnoteText"/>
        <w:spacing w:after="100" w:afterAutospacing="1"/>
        <w:ind w:left="720" w:hanging="720"/>
        <w:jc w:val="both"/>
        <w:rPr>
          <w:sz w:val="24"/>
          <w:szCs w:val="24"/>
        </w:rPr>
      </w:pPr>
      <w:r w:rsidRPr="008B7064">
        <w:rPr>
          <w:sz w:val="24"/>
          <w:szCs w:val="24"/>
        </w:rPr>
        <w:t xml:space="preserve">Adami Chazawi, </w:t>
      </w:r>
      <w:r w:rsidRPr="008B7064">
        <w:rPr>
          <w:i/>
          <w:sz w:val="24"/>
          <w:szCs w:val="24"/>
        </w:rPr>
        <w:t>Hukum Pidana Bagian 1</w:t>
      </w:r>
      <w:r w:rsidRPr="008B7064">
        <w:rPr>
          <w:sz w:val="24"/>
          <w:szCs w:val="24"/>
        </w:rPr>
        <w:t>, Rajawali Pers, Jakarta, (2024).</w:t>
      </w:r>
    </w:p>
    <w:p w:rsidR="008B7064" w:rsidRPr="008B7064" w:rsidRDefault="008B7064" w:rsidP="00DD264D">
      <w:pPr>
        <w:pStyle w:val="FootnoteText"/>
        <w:spacing w:after="100" w:afterAutospacing="1"/>
        <w:ind w:left="720" w:hanging="720"/>
        <w:jc w:val="both"/>
        <w:rPr>
          <w:sz w:val="24"/>
          <w:szCs w:val="24"/>
        </w:rPr>
      </w:pPr>
      <w:r w:rsidRPr="008B7064">
        <w:rPr>
          <w:sz w:val="24"/>
          <w:szCs w:val="24"/>
        </w:rPr>
        <w:t xml:space="preserve">Adami Chazawi, </w:t>
      </w:r>
      <w:r w:rsidRPr="008B7064">
        <w:rPr>
          <w:i/>
          <w:sz w:val="24"/>
          <w:szCs w:val="24"/>
        </w:rPr>
        <w:t>SteselPidana. Tindak Pidana. Teori-teoriPemidanaan&amp; Batas Berlakunya Hukum Pidana</w:t>
      </w:r>
      <w:r w:rsidRPr="008B7064">
        <w:rPr>
          <w:sz w:val="24"/>
          <w:szCs w:val="24"/>
        </w:rPr>
        <w:t>, PT. Raja Grafindo Persada, Jakarta, (2018).</w:t>
      </w:r>
    </w:p>
    <w:p w:rsidR="008B7064" w:rsidRPr="008B7064" w:rsidRDefault="008B7064" w:rsidP="00DD264D">
      <w:pPr>
        <w:pStyle w:val="FootnoteText"/>
        <w:spacing w:after="100" w:afterAutospacing="1"/>
        <w:ind w:left="720" w:hanging="720"/>
        <w:jc w:val="both"/>
        <w:rPr>
          <w:sz w:val="24"/>
          <w:szCs w:val="24"/>
        </w:rPr>
      </w:pPr>
      <w:r w:rsidRPr="008B7064">
        <w:rPr>
          <w:sz w:val="24"/>
          <w:szCs w:val="24"/>
        </w:rPr>
        <w:t xml:space="preserve">Amir Ilyas, </w:t>
      </w:r>
      <w:r w:rsidRPr="008B7064">
        <w:rPr>
          <w:i/>
          <w:sz w:val="24"/>
          <w:szCs w:val="24"/>
        </w:rPr>
        <w:t>Asas-Asas Hukum Pidana</w:t>
      </w:r>
      <w:r w:rsidRPr="008B7064">
        <w:rPr>
          <w:sz w:val="24"/>
          <w:szCs w:val="24"/>
        </w:rPr>
        <w:t>, Rangkang Education Yogyakarta, (2022).</w:t>
      </w:r>
    </w:p>
    <w:p w:rsidR="008B7064" w:rsidRPr="008B7064" w:rsidRDefault="008B7064" w:rsidP="00DD264D">
      <w:pPr>
        <w:pStyle w:val="FootnoteText"/>
        <w:spacing w:after="100" w:afterAutospacing="1"/>
        <w:ind w:left="720" w:hanging="720"/>
        <w:jc w:val="both"/>
        <w:rPr>
          <w:sz w:val="24"/>
          <w:szCs w:val="24"/>
        </w:rPr>
      </w:pPr>
      <w:r w:rsidRPr="008B7064">
        <w:rPr>
          <w:sz w:val="24"/>
          <w:szCs w:val="24"/>
        </w:rPr>
        <w:t xml:space="preserve">Andi Hamzah, </w:t>
      </w:r>
      <w:r w:rsidRPr="008B7064">
        <w:rPr>
          <w:i/>
          <w:sz w:val="24"/>
          <w:szCs w:val="24"/>
        </w:rPr>
        <w:t>Delik-DelikTertentu di dalam KUHP</w:t>
      </w:r>
      <w:r w:rsidRPr="008B7064">
        <w:rPr>
          <w:sz w:val="24"/>
          <w:szCs w:val="24"/>
        </w:rPr>
        <w:t xml:space="preserve">, (Jakarta, 2009). </w:t>
      </w:r>
    </w:p>
    <w:p w:rsidR="008B7064" w:rsidRPr="008B7064" w:rsidRDefault="008B7064" w:rsidP="00DD264D">
      <w:pPr>
        <w:pStyle w:val="FootnoteText"/>
        <w:spacing w:after="100" w:afterAutospacing="1"/>
        <w:ind w:left="720" w:hanging="720"/>
        <w:jc w:val="both"/>
        <w:rPr>
          <w:sz w:val="24"/>
          <w:szCs w:val="24"/>
        </w:rPr>
      </w:pPr>
      <w:r w:rsidRPr="008B7064">
        <w:rPr>
          <w:sz w:val="24"/>
          <w:szCs w:val="24"/>
        </w:rPr>
        <w:t xml:space="preserve">Andi Muhammad Sofyan dan Nur Azisa, </w:t>
      </w:r>
      <w:r w:rsidRPr="008B7064">
        <w:rPr>
          <w:i/>
          <w:sz w:val="24"/>
          <w:szCs w:val="24"/>
        </w:rPr>
        <w:t>Hukum Pidana</w:t>
      </w:r>
      <w:r w:rsidRPr="008B7064">
        <w:rPr>
          <w:sz w:val="24"/>
          <w:szCs w:val="24"/>
        </w:rPr>
        <w:t>, Pustaka Pena Press, Makassar, (2022).</w:t>
      </w:r>
    </w:p>
    <w:p w:rsidR="008B7064" w:rsidRPr="008B7064" w:rsidRDefault="008B7064" w:rsidP="00DD264D">
      <w:pPr>
        <w:pStyle w:val="FootnoteText"/>
        <w:spacing w:after="100" w:afterAutospacing="1"/>
        <w:ind w:left="720" w:hanging="720"/>
        <w:jc w:val="both"/>
        <w:rPr>
          <w:sz w:val="24"/>
          <w:szCs w:val="24"/>
        </w:rPr>
      </w:pPr>
      <w:r w:rsidRPr="008B7064">
        <w:rPr>
          <w:sz w:val="24"/>
          <w:szCs w:val="24"/>
        </w:rPr>
        <w:t xml:space="preserve">Dyah Ochtorina Susanti dan A’an Efendi. </w:t>
      </w:r>
      <w:r w:rsidRPr="008B7064">
        <w:rPr>
          <w:i/>
          <w:sz w:val="24"/>
          <w:szCs w:val="24"/>
        </w:rPr>
        <w:t>Penelitian Hukum (Legal Research)</w:t>
      </w:r>
      <w:r w:rsidRPr="008B7064">
        <w:rPr>
          <w:sz w:val="24"/>
          <w:szCs w:val="24"/>
        </w:rPr>
        <w:t>, Sinar Grafika, Jakarta, (2021).</w:t>
      </w:r>
    </w:p>
    <w:p w:rsidR="008B7064" w:rsidRPr="008B7064" w:rsidRDefault="008B7064" w:rsidP="00DD264D">
      <w:pPr>
        <w:pStyle w:val="FootnoteText"/>
        <w:spacing w:after="100" w:afterAutospacing="1"/>
        <w:ind w:left="720" w:hanging="720"/>
        <w:jc w:val="both"/>
        <w:rPr>
          <w:sz w:val="24"/>
          <w:szCs w:val="24"/>
        </w:rPr>
      </w:pPr>
      <w:r w:rsidRPr="008B7064">
        <w:rPr>
          <w:sz w:val="24"/>
          <w:szCs w:val="24"/>
        </w:rPr>
        <w:t xml:space="preserve">Imron R, Marli C, Abdul C, &amp; Khaliq M, </w:t>
      </w:r>
      <w:r w:rsidRPr="008B7064">
        <w:rPr>
          <w:i/>
          <w:sz w:val="24"/>
          <w:szCs w:val="24"/>
        </w:rPr>
        <w:t>Victim Precipitation DalamTindak Pidana Pencurian</w:t>
      </w:r>
      <w:r w:rsidRPr="008B7064">
        <w:rPr>
          <w:sz w:val="24"/>
          <w:szCs w:val="24"/>
        </w:rPr>
        <w:t>, Duta Media, Jawa Timur, (2018).</w:t>
      </w:r>
    </w:p>
    <w:p w:rsidR="008B7064" w:rsidRPr="008B7064" w:rsidRDefault="008B7064" w:rsidP="00DD264D">
      <w:pPr>
        <w:pStyle w:val="FootnoteText"/>
        <w:spacing w:after="100" w:afterAutospacing="1"/>
        <w:ind w:left="720" w:hanging="720"/>
        <w:jc w:val="both"/>
        <w:rPr>
          <w:sz w:val="24"/>
          <w:szCs w:val="24"/>
        </w:rPr>
      </w:pPr>
      <w:r w:rsidRPr="008B7064">
        <w:rPr>
          <w:sz w:val="24"/>
          <w:szCs w:val="24"/>
        </w:rPr>
        <w:t xml:space="preserve">Lamintang, </w:t>
      </w:r>
      <w:r w:rsidRPr="008B7064">
        <w:rPr>
          <w:i/>
          <w:sz w:val="24"/>
          <w:szCs w:val="24"/>
        </w:rPr>
        <w:t>Dasar-Dasar Hukum Pidana Indonesia, cetakan ke-4</w:t>
      </w:r>
      <w:r w:rsidRPr="008B7064">
        <w:rPr>
          <w:sz w:val="24"/>
          <w:szCs w:val="24"/>
        </w:rPr>
        <w:t>, Citra Aditya Bakti, Bandung, (2021).</w:t>
      </w:r>
    </w:p>
    <w:p w:rsidR="008B7064" w:rsidRPr="008B7064" w:rsidRDefault="008B7064" w:rsidP="00DD264D">
      <w:pPr>
        <w:pStyle w:val="FootnoteText"/>
        <w:spacing w:after="100" w:afterAutospacing="1"/>
        <w:ind w:left="720" w:hanging="720"/>
        <w:jc w:val="both"/>
        <w:rPr>
          <w:sz w:val="24"/>
          <w:szCs w:val="24"/>
        </w:rPr>
      </w:pPr>
      <w:r w:rsidRPr="008B7064">
        <w:rPr>
          <w:sz w:val="24"/>
          <w:szCs w:val="24"/>
        </w:rPr>
        <w:t xml:space="preserve">Leden Marpaung, </w:t>
      </w:r>
      <w:r w:rsidRPr="008B7064">
        <w:rPr>
          <w:i/>
          <w:sz w:val="24"/>
          <w:szCs w:val="24"/>
        </w:rPr>
        <w:t>Asas-Teori-Praktik Hukum Pidana</w:t>
      </w:r>
      <w:r w:rsidRPr="008B7064">
        <w:rPr>
          <w:sz w:val="24"/>
          <w:szCs w:val="24"/>
        </w:rPr>
        <w:t>, Sinar Grafika,. Jakarta, (2020).</w:t>
      </w:r>
    </w:p>
    <w:p w:rsidR="008B7064" w:rsidRPr="008B7064" w:rsidRDefault="008B7064" w:rsidP="00DD264D">
      <w:pPr>
        <w:pStyle w:val="FootnoteText"/>
        <w:spacing w:after="100" w:afterAutospacing="1"/>
        <w:ind w:left="720" w:hanging="720"/>
        <w:jc w:val="both"/>
        <w:rPr>
          <w:sz w:val="24"/>
          <w:szCs w:val="24"/>
        </w:rPr>
      </w:pPr>
      <w:r w:rsidRPr="008B7064">
        <w:rPr>
          <w:sz w:val="24"/>
          <w:szCs w:val="24"/>
        </w:rPr>
        <w:t xml:space="preserve">Mahrus Ali, </w:t>
      </w:r>
      <w:r w:rsidRPr="008B7064">
        <w:rPr>
          <w:i/>
          <w:sz w:val="24"/>
          <w:szCs w:val="24"/>
        </w:rPr>
        <w:t>Dasar-Dasar Hukum Pidana</w:t>
      </w:r>
      <w:r w:rsidRPr="008B7064">
        <w:rPr>
          <w:sz w:val="24"/>
          <w:szCs w:val="24"/>
        </w:rPr>
        <w:t>, Sinar Grafika, Jakarta, (2021).</w:t>
      </w:r>
    </w:p>
    <w:p w:rsidR="008B7064" w:rsidRPr="008B7064" w:rsidRDefault="008B7064" w:rsidP="00DD264D">
      <w:pPr>
        <w:pStyle w:val="FootnoteText"/>
        <w:spacing w:after="100" w:afterAutospacing="1"/>
        <w:ind w:left="720" w:hanging="720"/>
        <w:jc w:val="both"/>
        <w:rPr>
          <w:sz w:val="24"/>
          <w:szCs w:val="24"/>
        </w:rPr>
      </w:pPr>
      <w:r w:rsidRPr="008B7064">
        <w:rPr>
          <w:sz w:val="24"/>
          <w:szCs w:val="24"/>
        </w:rPr>
        <w:t xml:space="preserve">Moeljatno, </w:t>
      </w:r>
      <w:r w:rsidRPr="008B7064">
        <w:rPr>
          <w:i/>
          <w:sz w:val="24"/>
          <w:szCs w:val="24"/>
        </w:rPr>
        <w:t>Asas-Asas Hukum Pidana</w:t>
      </w:r>
      <w:r w:rsidRPr="008B7064">
        <w:rPr>
          <w:sz w:val="24"/>
          <w:szCs w:val="24"/>
        </w:rPr>
        <w:t>, Rineka Cipta, Jakarta, (2022).</w:t>
      </w:r>
    </w:p>
    <w:p w:rsidR="008B7064" w:rsidRPr="008B7064" w:rsidRDefault="008B7064" w:rsidP="00DD264D">
      <w:pPr>
        <w:pStyle w:val="FootnoteText"/>
        <w:spacing w:after="100" w:afterAutospacing="1"/>
        <w:ind w:left="720" w:hanging="720"/>
        <w:jc w:val="both"/>
        <w:rPr>
          <w:sz w:val="24"/>
          <w:szCs w:val="24"/>
        </w:rPr>
      </w:pPr>
      <w:r w:rsidRPr="008B7064">
        <w:rPr>
          <w:sz w:val="24"/>
          <w:szCs w:val="24"/>
        </w:rPr>
        <w:t xml:space="preserve">P.A.F Lamintang dan Theo Lamintang, </w:t>
      </w:r>
      <w:r w:rsidRPr="008B7064">
        <w:rPr>
          <w:i/>
          <w:sz w:val="24"/>
          <w:szCs w:val="24"/>
        </w:rPr>
        <w:t>Dasar-Dasar Hukum Pidana</w:t>
      </w:r>
      <w:r w:rsidRPr="008B7064">
        <w:rPr>
          <w:sz w:val="24"/>
          <w:szCs w:val="24"/>
        </w:rPr>
        <w:t>, Sinar Grafika, Jakarta, (2024).</w:t>
      </w:r>
    </w:p>
    <w:p w:rsidR="008B7064" w:rsidRPr="008B7064" w:rsidRDefault="008B7064" w:rsidP="00DD264D">
      <w:pPr>
        <w:pStyle w:val="FootnoteText"/>
        <w:spacing w:after="100" w:afterAutospacing="1"/>
        <w:ind w:left="720" w:hanging="720"/>
        <w:jc w:val="both"/>
        <w:rPr>
          <w:sz w:val="24"/>
          <w:szCs w:val="24"/>
        </w:rPr>
      </w:pPr>
      <w:r w:rsidRPr="008B7064">
        <w:rPr>
          <w:sz w:val="24"/>
          <w:szCs w:val="24"/>
        </w:rPr>
        <w:t xml:space="preserve">P.A.F Lamintang, </w:t>
      </w:r>
      <w:r w:rsidRPr="008B7064">
        <w:rPr>
          <w:i/>
          <w:sz w:val="24"/>
          <w:szCs w:val="24"/>
        </w:rPr>
        <w:t>Hukum Penitensier Indonesia</w:t>
      </w:r>
      <w:r w:rsidRPr="008B7064">
        <w:rPr>
          <w:sz w:val="24"/>
          <w:szCs w:val="24"/>
        </w:rPr>
        <w:t>, Armico, Bandung, (1988).</w:t>
      </w:r>
    </w:p>
    <w:p w:rsidR="008B7064" w:rsidRPr="008B7064" w:rsidRDefault="008B7064" w:rsidP="00DD264D">
      <w:pPr>
        <w:pStyle w:val="FootnoteText"/>
        <w:spacing w:after="100" w:afterAutospacing="1"/>
        <w:ind w:left="720" w:hanging="720"/>
        <w:jc w:val="both"/>
        <w:rPr>
          <w:sz w:val="24"/>
          <w:szCs w:val="24"/>
        </w:rPr>
      </w:pPr>
      <w:r w:rsidRPr="008B7064">
        <w:rPr>
          <w:sz w:val="24"/>
          <w:szCs w:val="24"/>
        </w:rPr>
        <w:t xml:space="preserve">P.A.F. Lumintang dan Theo Lumintang, </w:t>
      </w:r>
      <w:r w:rsidRPr="008B7064">
        <w:rPr>
          <w:i/>
          <w:sz w:val="24"/>
          <w:szCs w:val="24"/>
        </w:rPr>
        <w:t>Delik-Delik Khusus KejahatanTerhadapHartaKekayaan, Cet. 2</w:t>
      </w:r>
      <w:r w:rsidRPr="008B7064">
        <w:rPr>
          <w:sz w:val="24"/>
          <w:szCs w:val="24"/>
        </w:rPr>
        <w:t>, Sinar Grafika, Jakarta, (2021).</w:t>
      </w:r>
    </w:p>
    <w:p w:rsidR="008B7064" w:rsidRPr="008B7064" w:rsidRDefault="008B7064" w:rsidP="00110421">
      <w:pPr>
        <w:pStyle w:val="FootnoteText"/>
        <w:spacing w:after="100" w:afterAutospacing="1"/>
        <w:ind w:left="720" w:hanging="720"/>
        <w:jc w:val="both"/>
        <w:rPr>
          <w:sz w:val="24"/>
          <w:szCs w:val="24"/>
        </w:rPr>
      </w:pPr>
      <w:r w:rsidRPr="008B7064">
        <w:rPr>
          <w:sz w:val="24"/>
          <w:szCs w:val="24"/>
        </w:rPr>
        <w:t xml:space="preserve">Peter Mahmud Marzuki, </w:t>
      </w:r>
      <w:r w:rsidRPr="008B7064">
        <w:rPr>
          <w:i/>
          <w:sz w:val="24"/>
          <w:szCs w:val="24"/>
        </w:rPr>
        <w:t>Penelitian Hukum</w:t>
      </w:r>
      <w:r w:rsidRPr="008B7064">
        <w:rPr>
          <w:sz w:val="24"/>
          <w:szCs w:val="24"/>
        </w:rPr>
        <w:t>, Prenda Media Group, Surabaya, (2019).</w:t>
      </w:r>
    </w:p>
    <w:p w:rsidR="008B7064" w:rsidRPr="008B7064" w:rsidRDefault="008B7064" w:rsidP="00DD264D">
      <w:pPr>
        <w:pStyle w:val="FootnoteText"/>
        <w:spacing w:after="100" w:afterAutospacing="1"/>
        <w:ind w:left="720" w:hanging="720"/>
        <w:jc w:val="both"/>
        <w:rPr>
          <w:sz w:val="24"/>
          <w:szCs w:val="24"/>
        </w:rPr>
      </w:pPr>
      <w:r w:rsidRPr="008B7064">
        <w:rPr>
          <w:sz w:val="24"/>
          <w:szCs w:val="24"/>
        </w:rPr>
        <w:t xml:space="preserve">Roni Wiyanto, </w:t>
      </w:r>
      <w:r w:rsidRPr="008B7064">
        <w:rPr>
          <w:i/>
          <w:sz w:val="24"/>
          <w:szCs w:val="24"/>
        </w:rPr>
        <w:t>Asas-Asas Hukum Pidana Indonesia</w:t>
      </w:r>
      <w:r w:rsidRPr="008B7064">
        <w:rPr>
          <w:sz w:val="24"/>
          <w:szCs w:val="24"/>
        </w:rPr>
        <w:t>, Mandar Maju, Bandung, (2022).</w:t>
      </w:r>
    </w:p>
    <w:p w:rsidR="008B7064" w:rsidRPr="008B7064" w:rsidRDefault="008B7064" w:rsidP="00DD264D">
      <w:pPr>
        <w:pStyle w:val="FootnoteText"/>
        <w:spacing w:after="100" w:afterAutospacing="1"/>
        <w:ind w:left="720" w:hanging="720"/>
        <w:jc w:val="both"/>
        <w:rPr>
          <w:sz w:val="24"/>
          <w:szCs w:val="24"/>
        </w:rPr>
      </w:pPr>
      <w:r w:rsidRPr="008B7064">
        <w:rPr>
          <w:sz w:val="24"/>
          <w:szCs w:val="24"/>
        </w:rPr>
        <w:lastRenderedPageBreak/>
        <w:t xml:space="preserve">Samidjo, </w:t>
      </w:r>
      <w:r w:rsidRPr="008B7064">
        <w:rPr>
          <w:i/>
          <w:sz w:val="24"/>
          <w:szCs w:val="24"/>
        </w:rPr>
        <w:t>Pengantar Hukum Indonesia</w:t>
      </w:r>
      <w:r w:rsidRPr="008B7064">
        <w:rPr>
          <w:sz w:val="24"/>
          <w:szCs w:val="24"/>
        </w:rPr>
        <w:t>, Armico, Bandung, (1985).</w:t>
      </w:r>
    </w:p>
    <w:p w:rsidR="008B7064" w:rsidRPr="008B7064" w:rsidRDefault="008B7064" w:rsidP="00DD264D">
      <w:pPr>
        <w:pStyle w:val="FootnoteText"/>
        <w:spacing w:after="100" w:afterAutospacing="1"/>
        <w:ind w:left="720" w:hanging="720"/>
        <w:jc w:val="both"/>
        <w:rPr>
          <w:sz w:val="24"/>
          <w:szCs w:val="24"/>
        </w:rPr>
      </w:pPr>
      <w:r w:rsidRPr="008B7064">
        <w:rPr>
          <w:sz w:val="24"/>
          <w:szCs w:val="24"/>
        </w:rPr>
        <w:t xml:space="preserve">WirjonoProdjodikoro, </w:t>
      </w:r>
      <w:r w:rsidRPr="008B7064">
        <w:rPr>
          <w:i/>
          <w:sz w:val="24"/>
          <w:szCs w:val="24"/>
        </w:rPr>
        <w:t>Hukum Acara Pidana di Indonesia</w:t>
      </w:r>
      <w:r w:rsidRPr="008B7064">
        <w:rPr>
          <w:sz w:val="24"/>
          <w:szCs w:val="24"/>
        </w:rPr>
        <w:t>, Sumur Bandung, Bandung, (2000).</w:t>
      </w:r>
    </w:p>
    <w:p w:rsidR="008B7064" w:rsidRPr="008B7064" w:rsidRDefault="008B7064" w:rsidP="00DD264D">
      <w:pPr>
        <w:pStyle w:val="FootnoteText"/>
        <w:spacing w:after="100" w:afterAutospacing="1"/>
        <w:ind w:left="720" w:hanging="720"/>
        <w:jc w:val="both"/>
        <w:rPr>
          <w:sz w:val="24"/>
          <w:szCs w:val="24"/>
        </w:rPr>
      </w:pPr>
      <w:r w:rsidRPr="008B7064">
        <w:rPr>
          <w:sz w:val="24"/>
          <w:szCs w:val="24"/>
        </w:rPr>
        <w:t xml:space="preserve">WirjonoProdjodikoro, </w:t>
      </w:r>
      <w:r w:rsidRPr="008B7064">
        <w:rPr>
          <w:i/>
          <w:sz w:val="24"/>
          <w:szCs w:val="24"/>
        </w:rPr>
        <w:t>Tindak-TindakPidanaTertentu di Indonesia</w:t>
      </w:r>
      <w:r w:rsidRPr="008B7064">
        <w:rPr>
          <w:sz w:val="24"/>
          <w:szCs w:val="24"/>
        </w:rPr>
        <w:t>, PT. Refika Aditama, Bandung, (2019).</w:t>
      </w:r>
    </w:p>
    <w:p w:rsidR="0022022D" w:rsidRPr="008B7064" w:rsidRDefault="0022022D" w:rsidP="005447A2">
      <w:pPr>
        <w:pStyle w:val="ListParagraph"/>
        <w:numPr>
          <w:ilvl w:val="4"/>
          <w:numId w:val="16"/>
        </w:numPr>
        <w:spacing w:line="360" w:lineRule="auto"/>
        <w:ind w:left="360"/>
        <w:rPr>
          <w:b/>
        </w:rPr>
      </w:pPr>
      <w:r w:rsidRPr="008B7064">
        <w:rPr>
          <w:b/>
        </w:rPr>
        <w:t>Peraturan Perundang-Undangan</w:t>
      </w:r>
    </w:p>
    <w:p w:rsidR="00751122" w:rsidRDefault="00751122" w:rsidP="00751122">
      <w:pPr>
        <w:pStyle w:val="FootnoteText"/>
        <w:spacing w:after="100" w:afterAutospacing="1"/>
        <w:ind w:left="720" w:hanging="720"/>
        <w:jc w:val="both"/>
        <w:rPr>
          <w:sz w:val="24"/>
          <w:szCs w:val="24"/>
        </w:rPr>
      </w:pPr>
      <w:r w:rsidRPr="008B7064">
        <w:rPr>
          <w:sz w:val="24"/>
          <w:szCs w:val="24"/>
        </w:rPr>
        <w:t>Kitab Undang-Undang Hukum Pidana</w:t>
      </w:r>
    </w:p>
    <w:p w:rsidR="008B7064" w:rsidRDefault="008B7064" w:rsidP="008B7064">
      <w:pPr>
        <w:pStyle w:val="FootnoteText"/>
        <w:spacing w:after="100" w:afterAutospacing="1"/>
        <w:ind w:left="720" w:hanging="720"/>
        <w:jc w:val="both"/>
        <w:rPr>
          <w:sz w:val="24"/>
          <w:szCs w:val="24"/>
        </w:rPr>
      </w:pPr>
      <w:r w:rsidRPr="008B7064">
        <w:rPr>
          <w:sz w:val="24"/>
          <w:szCs w:val="24"/>
        </w:rPr>
        <w:t xml:space="preserve">Kitab Undang-Undang Hukum </w:t>
      </w:r>
      <w:r>
        <w:rPr>
          <w:sz w:val="24"/>
          <w:szCs w:val="24"/>
        </w:rPr>
        <w:t xml:space="preserve">Acara </w:t>
      </w:r>
      <w:r w:rsidRPr="008B7064">
        <w:rPr>
          <w:sz w:val="24"/>
          <w:szCs w:val="24"/>
        </w:rPr>
        <w:t>Pidana</w:t>
      </w:r>
    </w:p>
    <w:p w:rsidR="00751122" w:rsidRDefault="00751122" w:rsidP="00751122">
      <w:pPr>
        <w:pStyle w:val="FootnoteText"/>
        <w:spacing w:after="100" w:afterAutospacing="1"/>
        <w:ind w:left="720" w:hanging="720"/>
        <w:jc w:val="both"/>
        <w:rPr>
          <w:sz w:val="24"/>
          <w:szCs w:val="24"/>
        </w:rPr>
      </w:pPr>
      <w:r w:rsidRPr="008B7064">
        <w:rPr>
          <w:sz w:val="24"/>
          <w:szCs w:val="24"/>
        </w:rPr>
        <w:t>PutusanPengadilan Negeri BinjaiNomor 204/Pid.B/2025/PN Bnj.</w:t>
      </w:r>
    </w:p>
    <w:p w:rsidR="0022022D" w:rsidRPr="008B7064" w:rsidRDefault="0022022D" w:rsidP="005447A2">
      <w:pPr>
        <w:pStyle w:val="ListParagraph"/>
        <w:numPr>
          <w:ilvl w:val="4"/>
          <w:numId w:val="16"/>
        </w:numPr>
        <w:spacing w:line="360" w:lineRule="auto"/>
        <w:ind w:left="360"/>
        <w:rPr>
          <w:b/>
        </w:rPr>
      </w:pPr>
      <w:r w:rsidRPr="008B7064">
        <w:rPr>
          <w:b/>
        </w:rPr>
        <w:t>Jurnal/Skripsi</w:t>
      </w:r>
    </w:p>
    <w:p w:rsidR="007A7598" w:rsidRPr="008B7064" w:rsidRDefault="007A7598" w:rsidP="00751122">
      <w:pPr>
        <w:pStyle w:val="FootnoteText"/>
        <w:spacing w:after="100" w:afterAutospacing="1"/>
        <w:ind w:left="720" w:hanging="720"/>
        <w:jc w:val="both"/>
        <w:rPr>
          <w:sz w:val="24"/>
          <w:szCs w:val="24"/>
        </w:rPr>
      </w:pPr>
      <w:r w:rsidRPr="008B7064">
        <w:rPr>
          <w:sz w:val="24"/>
          <w:szCs w:val="24"/>
        </w:rPr>
        <w:t xml:space="preserve">Agung Budiarto, </w:t>
      </w:r>
      <w:r w:rsidRPr="008B7064">
        <w:rPr>
          <w:i/>
          <w:sz w:val="24"/>
          <w:szCs w:val="24"/>
        </w:rPr>
        <w:t>PembuktianUnsurTindak Pidana PencurianDenganPemberatan Pada Tingkat Penyidikan (Studi Kasus Di Kepolisian Resor Boyolali)</w:t>
      </w:r>
      <w:r w:rsidRPr="008B7064">
        <w:rPr>
          <w:sz w:val="24"/>
          <w:szCs w:val="24"/>
        </w:rPr>
        <w:t>, JurnalDinamika Hukum, Vol. 13, No. 3, (2022).</w:t>
      </w:r>
    </w:p>
    <w:p w:rsidR="007A7598" w:rsidRPr="008B7064" w:rsidRDefault="007A7598" w:rsidP="00751122">
      <w:pPr>
        <w:pStyle w:val="FootnoteText"/>
        <w:spacing w:after="100" w:afterAutospacing="1"/>
        <w:ind w:left="720" w:hanging="720"/>
        <w:jc w:val="both"/>
        <w:rPr>
          <w:sz w:val="24"/>
          <w:szCs w:val="24"/>
        </w:rPr>
      </w:pPr>
      <w:r w:rsidRPr="008B7064">
        <w:rPr>
          <w:sz w:val="24"/>
          <w:szCs w:val="24"/>
        </w:rPr>
        <w:t xml:space="preserve">Bahtiar, Natsir M, &amp; Balla H, </w:t>
      </w:r>
      <w:r w:rsidRPr="008B7064">
        <w:rPr>
          <w:i/>
          <w:sz w:val="24"/>
          <w:szCs w:val="24"/>
        </w:rPr>
        <w:t>Kajian Yuridis Tindak Pidana PencurianDenganPemberatan</w:t>
      </w:r>
      <w:r w:rsidRPr="008B7064">
        <w:rPr>
          <w:sz w:val="24"/>
          <w:szCs w:val="24"/>
        </w:rPr>
        <w:t>, Jurnal Julia, Vol. 10, No. 4, (2023).</w:t>
      </w:r>
    </w:p>
    <w:p w:rsidR="007A7598" w:rsidRPr="008B7064" w:rsidRDefault="007A7598" w:rsidP="00751122">
      <w:pPr>
        <w:pStyle w:val="FootnoteText"/>
        <w:spacing w:after="100" w:afterAutospacing="1"/>
        <w:ind w:left="720" w:hanging="720"/>
        <w:jc w:val="both"/>
        <w:rPr>
          <w:sz w:val="24"/>
          <w:szCs w:val="24"/>
        </w:rPr>
      </w:pPr>
      <w:r w:rsidRPr="008B7064">
        <w:rPr>
          <w:sz w:val="24"/>
          <w:szCs w:val="24"/>
        </w:rPr>
        <w:t xml:space="preserve">Cholqi Choirunnisa, dkk, </w:t>
      </w:r>
      <w:r w:rsidRPr="008B7064">
        <w:rPr>
          <w:i/>
          <w:sz w:val="24"/>
          <w:szCs w:val="24"/>
        </w:rPr>
        <w:t>AnalisisPenggunaanCctvSebagai Alat Bukti Perspektif Hukum Positif Dan Hukum Islam</w:t>
      </w:r>
      <w:r w:rsidRPr="008B7064">
        <w:rPr>
          <w:sz w:val="24"/>
          <w:szCs w:val="24"/>
        </w:rPr>
        <w:t>, JurnalLaboratorium Syariah dan Hukum, Vol. 3, No. 6, (2022).</w:t>
      </w:r>
    </w:p>
    <w:p w:rsidR="007A7598" w:rsidRPr="008B7064" w:rsidRDefault="007A7598" w:rsidP="00751122">
      <w:pPr>
        <w:pStyle w:val="FootnoteText"/>
        <w:spacing w:after="100" w:afterAutospacing="1"/>
        <w:ind w:left="720" w:hanging="720"/>
        <w:jc w:val="both"/>
        <w:rPr>
          <w:sz w:val="24"/>
          <w:szCs w:val="24"/>
        </w:rPr>
      </w:pPr>
      <w:r w:rsidRPr="008B7064">
        <w:rPr>
          <w:sz w:val="24"/>
          <w:szCs w:val="24"/>
        </w:rPr>
        <w:t xml:space="preserve">E.Z. Leasa, </w:t>
      </w:r>
      <w:r w:rsidRPr="008B7064">
        <w:rPr>
          <w:i/>
          <w:sz w:val="24"/>
          <w:szCs w:val="24"/>
        </w:rPr>
        <w:t>PenerapanSanksiPidana Dan Sanksi Tindakan (Double Track System) DalamKebijakanLegislasi,</w:t>
      </w:r>
      <w:r w:rsidRPr="008B7064">
        <w:rPr>
          <w:sz w:val="24"/>
          <w:szCs w:val="24"/>
        </w:rPr>
        <w:t>Jurnal Sasi, Vol. 16, No. 4, (2010).</w:t>
      </w:r>
    </w:p>
    <w:p w:rsidR="007A7598" w:rsidRPr="008B7064" w:rsidRDefault="007A7598" w:rsidP="00751122">
      <w:pPr>
        <w:pStyle w:val="FootnoteText"/>
        <w:spacing w:after="100" w:afterAutospacing="1"/>
        <w:ind w:left="720" w:hanging="720"/>
        <w:jc w:val="both"/>
        <w:rPr>
          <w:sz w:val="24"/>
          <w:szCs w:val="24"/>
        </w:rPr>
      </w:pPr>
      <w:r w:rsidRPr="008B7064">
        <w:rPr>
          <w:sz w:val="24"/>
          <w:szCs w:val="24"/>
        </w:rPr>
        <w:t xml:space="preserve">Lubis N.F, Ablisar M, Yunara E, &amp; Marlina M, </w:t>
      </w:r>
      <w:r w:rsidRPr="008B7064">
        <w:rPr>
          <w:i/>
          <w:sz w:val="24"/>
          <w:szCs w:val="24"/>
        </w:rPr>
        <w:t>Kebijakan Hukum Pidana, PencuriandenganPemberatan (CURAT) dan PencurianDenganKekerasan (CURAS)</w:t>
      </w:r>
      <w:r w:rsidRPr="008B7064">
        <w:rPr>
          <w:sz w:val="24"/>
          <w:szCs w:val="24"/>
        </w:rPr>
        <w:t>, JurnalSosial dan Sains, Vol. 3, No. 3, (2023).</w:t>
      </w:r>
    </w:p>
    <w:p w:rsidR="007A7598" w:rsidRPr="008B7064" w:rsidRDefault="007A7598" w:rsidP="00751122">
      <w:pPr>
        <w:pStyle w:val="FootnoteText"/>
        <w:spacing w:after="100" w:afterAutospacing="1"/>
        <w:ind w:left="720" w:hanging="720"/>
        <w:jc w:val="both"/>
        <w:rPr>
          <w:sz w:val="24"/>
          <w:szCs w:val="24"/>
        </w:rPr>
      </w:pPr>
      <w:r w:rsidRPr="008B7064">
        <w:rPr>
          <w:sz w:val="24"/>
          <w:szCs w:val="24"/>
        </w:rPr>
        <w:t xml:space="preserve">Lusiani Silalahi1 dan Tri Reni Novita, </w:t>
      </w:r>
      <w:r w:rsidRPr="008B7064">
        <w:rPr>
          <w:i/>
          <w:sz w:val="24"/>
          <w:szCs w:val="24"/>
        </w:rPr>
        <w:t>TinjauanYuridis Tindak Pidana PencurianDenganPemberatan Yang DilakukanSecaraBerlanjutPutusanNomor 1271/Pid.B/2023/PN Lbp</w:t>
      </w:r>
      <w:r w:rsidRPr="008B7064">
        <w:rPr>
          <w:sz w:val="24"/>
          <w:szCs w:val="24"/>
        </w:rPr>
        <w:t>, JurnalMahkamah, Vol. 1, No. 4, (2024).</w:t>
      </w:r>
    </w:p>
    <w:p w:rsidR="007A7598" w:rsidRPr="008B7064" w:rsidRDefault="007A7598" w:rsidP="00751122">
      <w:pPr>
        <w:pStyle w:val="FootnoteText"/>
        <w:spacing w:after="100" w:afterAutospacing="1"/>
        <w:ind w:left="720" w:hanging="720"/>
        <w:jc w:val="both"/>
        <w:rPr>
          <w:sz w:val="24"/>
          <w:szCs w:val="24"/>
        </w:rPr>
      </w:pPr>
      <w:r w:rsidRPr="008B7064">
        <w:rPr>
          <w:sz w:val="24"/>
          <w:szCs w:val="24"/>
        </w:rPr>
        <w:t xml:space="preserve">Rafki Wijaya, </w:t>
      </w:r>
      <w:r w:rsidRPr="008B7064">
        <w:rPr>
          <w:i/>
          <w:sz w:val="24"/>
          <w:szCs w:val="24"/>
        </w:rPr>
        <w:t>Penegakan Hukum PidanaDalamPenangananTindakPidanaPencurianTabung Gas Lpg 3 Kg Di Tembilahan Riau</w:t>
      </w:r>
      <w:r w:rsidRPr="008B7064">
        <w:rPr>
          <w:sz w:val="24"/>
          <w:szCs w:val="24"/>
        </w:rPr>
        <w:t>, Jurnal Al-Bahst, Vol. 3, No. 1, (2025).</w:t>
      </w:r>
    </w:p>
    <w:p w:rsidR="007A7598" w:rsidRPr="008B7064" w:rsidRDefault="007A7598" w:rsidP="00751122">
      <w:pPr>
        <w:pStyle w:val="FootnoteText"/>
        <w:spacing w:after="100" w:afterAutospacing="1"/>
        <w:ind w:left="720" w:hanging="720"/>
        <w:jc w:val="both"/>
        <w:rPr>
          <w:sz w:val="24"/>
          <w:szCs w:val="24"/>
        </w:rPr>
      </w:pPr>
      <w:r w:rsidRPr="008B7064">
        <w:rPr>
          <w:sz w:val="24"/>
          <w:szCs w:val="24"/>
        </w:rPr>
        <w:lastRenderedPageBreak/>
        <w:t xml:space="preserve">Rumpang A, Rahman M.S, &amp;Natsir M, </w:t>
      </w:r>
      <w:r w:rsidRPr="008B7064">
        <w:rPr>
          <w:i/>
          <w:sz w:val="24"/>
          <w:szCs w:val="24"/>
        </w:rPr>
        <w:t>IdentifikasiSidik Jari Dalam MengungkapTindak Pidana Pencurian</w:t>
      </w:r>
      <w:r w:rsidRPr="008B7064">
        <w:rPr>
          <w:sz w:val="24"/>
          <w:szCs w:val="24"/>
        </w:rPr>
        <w:t>. JurnalLitigasi Amsir, Vol. 9, No. 1, (2021).</w:t>
      </w:r>
    </w:p>
    <w:p w:rsidR="007A7598" w:rsidRPr="008B7064" w:rsidRDefault="007A7598" w:rsidP="00751122">
      <w:pPr>
        <w:pStyle w:val="FootnoteText"/>
        <w:spacing w:after="100" w:afterAutospacing="1"/>
        <w:ind w:left="720" w:hanging="720"/>
        <w:jc w:val="both"/>
        <w:rPr>
          <w:sz w:val="24"/>
          <w:szCs w:val="24"/>
        </w:rPr>
      </w:pPr>
      <w:r w:rsidRPr="008B7064">
        <w:rPr>
          <w:sz w:val="24"/>
          <w:szCs w:val="24"/>
        </w:rPr>
        <w:t xml:space="preserve">Saputra R.P, </w:t>
      </w:r>
      <w:r w:rsidRPr="008B7064">
        <w:rPr>
          <w:i/>
          <w:sz w:val="24"/>
          <w:szCs w:val="24"/>
        </w:rPr>
        <w:t>PerkembanganTindak Pidana Pencurian Di Indonesia</w:t>
      </w:r>
      <w:r w:rsidRPr="008B7064">
        <w:rPr>
          <w:sz w:val="24"/>
          <w:szCs w:val="24"/>
        </w:rPr>
        <w:t>, JurnalPahlawan, Vol. 2, No. 2, (2019).</w:t>
      </w:r>
    </w:p>
    <w:p w:rsidR="007A7598" w:rsidRPr="008B7064" w:rsidRDefault="007A7598" w:rsidP="00751122">
      <w:pPr>
        <w:pStyle w:val="FootnoteText"/>
        <w:spacing w:after="100" w:afterAutospacing="1"/>
        <w:ind w:left="720" w:hanging="720"/>
        <w:jc w:val="both"/>
        <w:rPr>
          <w:sz w:val="24"/>
          <w:szCs w:val="24"/>
        </w:rPr>
      </w:pPr>
      <w:r w:rsidRPr="008B7064">
        <w:rPr>
          <w:sz w:val="24"/>
          <w:szCs w:val="24"/>
        </w:rPr>
        <w:t xml:space="preserve">Sri Rahayu, </w:t>
      </w:r>
      <w:r w:rsidRPr="008B7064">
        <w:rPr>
          <w:i/>
          <w:sz w:val="24"/>
          <w:szCs w:val="24"/>
        </w:rPr>
        <w:t>Implikasi Asas LegalitasTerhadapPenegakan Hukum dan Keadilan,</w:t>
      </w:r>
      <w:r w:rsidRPr="008B7064">
        <w:rPr>
          <w:sz w:val="24"/>
          <w:szCs w:val="24"/>
        </w:rPr>
        <w:t>Jurnalinovatif, Vol. 7,  No. 3, (2014).</w:t>
      </w:r>
    </w:p>
    <w:p w:rsidR="007A7598" w:rsidRPr="008B7064" w:rsidRDefault="007A7598" w:rsidP="00751122">
      <w:pPr>
        <w:pStyle w:val="FootnoteText"/>
        <w:spacing w:after="100" w:afterAutospacing="1"/>
        <w:ind w:left="720" w:hanging="720"/>
        <w:jc w:val="both"/>
        <w:rPr>
          <w:sz w:val="24"/>
          <w:szCs w:val="24"/>
        </w:rPr>
      </w:pPr>
      <w:r w:rsidRPr="008B7064">
        <w:rPr>
          <w:sz w:val="24"/>
          <w:szCs w:val="24"/>
        </w:rPr>
        <w:t xml:space="preserve">Syarif Arman, </w:t>
      </w:r>
      <w:r w:rsidRPr="008B7064">
        <w:rPr>
          <w:i/>
          <w:sz w:val="24"/>
          <w:szCs w:val="24"/>
        </w:rPr>
        <w:t>Proses PenyidikanTindakPidanaPencurianPemberatanAnjunganTunaiMandiri BNI (Studi Kasus Satreskrim PolresBukittinggi</w:t>
      </w:r>
      <w:r w:rsidRPr="008B7064">
        <w:rPr>
          <w:sz w:val="24"/>
          <w:szCs w:val="24"/>
        </w:rPr>
        <w:t>, JurnalSumbang, Vol. 1, No. 2, (2023).</w:t>
      </w:r>
    </w:p>
    <w:p w:rsidR="007A7598" w:rsidRPr="008B7064" w:rsidRDefault="007A7598" w:rsidP="00751122">
      <w:pPr>
        <w:pStyle w:val="FootnoteText"/>
        <w:spacing w:after="100" w:afterAutospacing="1"/>
        <w:ind w:left="720" w:hanging="720"/>
        <w:jc w:val="both"/>
        <w:rPr>
          <w:sz w:val="24"/>
          <w:szCs w:val="24"/>
        </w:rPr>
      </w:pPr>
      <w:r w:rsidRPr="008B7064">
        <w:rPr>
          <w:sz w:val="24"/>
          <w:szCs w:val="24"/>
        </w:rPr>
        <w:t xml:space="preserve">Wahyu Nugroho, </w:t>
      </w:r>
      <w:r w:rsidRPr="008B7064">
        <w:rPr>
          <w:i/>
          <w:sz w:val="24"/>
          <w:szCs w:val="24"/>
        </w:rPr>
        <w:t>DisparitasHukumanDalamPerkaraPidanaPencurianDenganPemberatan Kajian terhadapPutusanNomor 590/Pid.B/2007?PN.Smg dan Nomor 1055/Pid.B/2007/PN. Sm</w:t>
      </w:r>
      <w:r w:rsidRPr="008B7064">
        <w:rPr>
          <w:sz w:val="24"/>
          <w:szCs w:val="24"/>
        </w:rPr>
        <w:t>, JurnalYudisial, Vol. 5 No. 3, (2012).</w:t>
      </w:r>
    </w:p>
    <w:p w:rsidR="0022022D" w:rsidRPr="008B7064" w:rsidRDefault="0022022D" w:rsidP="005447A2">
      <w:pPr>
        <w:pStyle w:val="ListParagraph"/>
        <w:numPr>
          <w:ilvl w:val="4"/>
          <w:numId w:val="16"/>
        </w:numPr>
        <w:spacing w:line="360" w:lineRule="auto"/>
        <w:ind w:left="360"/>
        <w:rPr>
          <w:b/>
        </w:rPr>
      </w:pPr>
      <w:r w:rsidRPr="008B7064">
        <w:rPr>
          <w:b/>
        </w:rPr>
        <w:t>Website</w:t>
      </w:r>
    </w:p>
    <w:p w:rsidR="00751122" w:rsidRPr="008B7064" w:rsidRDefault="00751122" w:rsidP="008B7064">
      <w:pPr>
        <w:pStyle w:val="FootnoteText"/>
        <w:spacing w:after="100" w:afterAutospacing="1"/>
        <w:ind w:left="720" w:hanging="720"/>
        <w:jc w:val="both"/>
        <w:rPr>
          <w:sz w:val="24"/>
          <w:szCs w:val="24"/>
        </w:rPr>
      </w:pPr>
      <w:r w:rsidRPr="008B7064">
        <w:rPr>
          <w:sz w:val="24"/>
          <w:szCs w:val="24"/>
        </w:rPr>
        <w:t>Flora Dianti, “JeratPidanaPencurianBuah di Tanah Negara”, melalui</w:t>
      </w:r>
      <w:r w:rsidRPr="008B7064">
        <w:rPr>
          <w:i/>
          <w:sz w:val="24"/>
          <w:szCs w:val="24"/>
        </w:rPr>
        <w:t>https://www.hukumonline.com</w:t>
      </w:r>
      <w:r w:rsidRPr="008B7064">
        <w:rPr>
          <w:sz w:val="24"/>
          <w:szCs w:val="24"/>
        </w:rPr>
        <w:t xml:space="preserve">, Diakses pada tanggal 19 Oktober 2025, Pukul 13.12 Wib. </w:t>
      </w:r>
    </w:p>
    <w:p w:rsidR="008B7064" w:rsidRPr="008B7064" w:rsidRDefault="008B7064" w:rsidP="005447A2">
      <w:pPr>
        <w:pStyle w:val="ListParagraph"/>
        <w:numPr>
          <w:ilvl w:val="4"/>
          <w:numId w:val="16"/>
        </w:numPr>
        <w:spacing w:line="360" w:lineRule="auto"/>
        <w:ind w:left="360"/>
        <w:rPr>
          <w:b/>
        </w:rPr>
      </w:pPr>
      <w:r w:rsidRPr="008B7064">
        <w:rPr>
          <w:b/>
        </w:rPr>
        <w:t>Wawancara</w:t>
      </w:r>
    </w:p>
    <w:p w:rsidR="00751122" w:rsidRDefault="008B7064" w:rsidP="00DD264D">
      <w:pPr>
        <w:pStyle w:val="FootnoteText"/>
        <w:spacing w:after="100" w:afterAutospacing="1"/>
        <w:ind w:left="720" w:hanging="720"/>
        <w:jc w:val="both"/>
        <w:rPr>
          <w:sz w:val="24"/>
          <w:szCs w:val="24"/>
        </w:rPr>
      </w:pPr>
      <w:r w:rsidRPr="008B7064">
        <w:rPr>
          <w:sz w:val="24"/>
          <w:szCs w:val="24"/>
        </w:rPr>
        <w:t>Wawancaradengan Bapak Muhammad Yusup Sembiring, Selaku Hakim di Pengadilan Negeri Binjai, pada tanggal 16 Desember 2025, pukul 14.00 Wib.</w:t>
      </w:r>
    </w:p>
    <w:p w:rsidR="00BF2D37" w:rsidRDefault="00BF2D37" w:rsidP="00DD264D">
      <w:pPr>
        <w:pStyle w:val="FootnoteText"/>
        <w:spacing w:after="100" w:afterAutospacing="1"/>
        <w:ind w:left="720" w:hanging="720"/>
        <w:jc w:val="both"/>
        <w:rPr>
          <w:sz w:val="24"/>
          <w:szCs w:val="24"/>
        </w:rPr>
      </w:pPr>
    </w:p>
    <w:p w:rsidR="00BF2D37" w:rsidRDefault="00BF2D37" w:rsidP="00DD264D">
      <w:pPr>
        <w:pStyle w:val="FootnoteText"/>
        <w:spacing w:after="100" w:afterAutospacing="1"/>
        <w:ind w:left="720" w:hanging="720"/>
        <w:jc w:val="both"/>
        <w:rPr>
          <w:sz w:val="24"/>
          <w:szCs w:val="24"/>
        </w:rPr>
      </w:pPr>
    </w:p>
    <w:p w:rsidR="00BF2D37" w:rsidRDefault="00BF2D37" w:rsidP="00DD264D">
      <w:pPr>
        <w:pStyle w:val="FootnoteText"/>
        <w:spacing w:after="100" w:afterAutospacing="1"/>
        <w:ind w:left="720" w:hanging="720"/>
        <w:jc w:val="both"/>
        <w:rPr>
          <w:sz w:val="24"/>
          <w:szCs w:val="24"/>
        </w:rPr>
      </w:pPr>
    </w:p>
    <w:p w:rsidR="00BF2D37" w:rsidRDefault="00BF2D37" w:rsidP="00DD264D">
      <w:pPr>
        <w:pStyle w:val="FootnoteText"/>
        <w:spacing w:after="100" w:afterAutospacing="1"/>
        <w:ind w:left="720" w:hanging="720"/>
        <w:jc w:val="both"/>
        <w:rPr>
          <w:sz w:val="24"/>
          <w:szCs w:val="24"/>
        </w:rPr>
      </w:pPr>
    </w:p>
    <w:p w:rsidR="00BF2D37" w:rsidRDefault="00BF2D37">
      <w:pPr>
        <w:spacing w:after="200" w:line="276" w:lineRule="auto"/>
      </w:pPr>
      <w:r>
        <w:br w:type="page"/>
      </w:r>
    </w:p>
    <w:p w:rsidR="00BF2D37" w:rsidRPr="00BF2D37" w:rsidRDefault="00BF2D37" w:rsidP="00BF2D37">
      <w:pPr>
        <w:pStyle w:val="FootnoteText"/>
        <w:spacing w:after="100" w:afterAutospacing="1"/>
        <w:ind w:left="720" w:hanging="720"/>
        <w:jc w:val="center"/>
        <w:rPr>
          <w:b/>
          <w:sz w:val="24"/>
          <w:szCs w:val="24"/>
        </w:rPr>
      </w:pPr>
      <w:r w:rsidRPr="00BF2D37">
        <w:rPr>
          <w:b/>
          <w:sz w:val="24"/>
          <w:szCs w:val="24"/>
        </w:rPr>
        <w:lastRenderedPageBreak/>
        <w:t>LAMPIRAN</w:t>
      </w:r>
      <w:r w:rsidR="008B6F5B">
        <w:rPr>
          <w:b/>
          <w:sz w:val="24"/>
          <w:szCs w:val="24"/>
        </w:rPr>
        <w:t>-LAMPIRAN</w:t>
      </w:r>
    </w:p>
    <w:p w:rsidR="00BF2D37" w:rsidRDefault="008B6F5B" w:rsidP="00243DC0">
      <w:pPr>
        <w:pStyle w:val="FootnoteText"/>
        <w:ind w:left="720" w:hanging="720"/>
        <w:jc w:val="center"/>
        <w:rPr>
          <w:b/>
          <w:sz w:val="24"/>
          <w:szCs w:val="24"/>
          <w:u w:val="single"/>
        </w:rPr>
      </w:pPr>
      <w:r w:rsidRPr="00243DC0">
        <w:rPr>
          <w:b/>
          <w:sz w:val="24"/>
          <w:szCs w:val="24"/>
          <w:u w:val="single"/>
        </w:rPr>
        <w:t>DOKUMENTASI RISET PENELITIAN</w:t>
      </w:r>
    </w:p>
    <w:p w:rsidR="00243DC0" w:rsidRPr="00243DC0" w:rsidRDefault="00243DC0" w:rsidP="00243DC0">
      <w:pPr>
        <w:pStyle w:val="FootnoteText"/>
        <w:ind w:left="720" w:hanging="720"/>
        <w:jc w:val="center"/>
        <w:rPr>
          <w:b/>
          <w:sz w:val="24"/>
          <w:szCs w:val="24"/>
          <w:u w:val="single"/>
        </w:rPr>
      </w:pPr>
    </w:p>
    <w:p w:rsidR="00BF2D37" w:rsidRDefault="00243DC0" w:rsidP="00243DC0">
      <w:pPr>
        <w:pStyle w:val="FootnoteText"/>
        <w:ind w:left="720" w:hanging="720"/>
        <w:jc w:val="center"/>
        <w:rPr>
          <w:sz w:val="24"/>
          <w:szCs w:val="24"/>
        </w:rPr>
      </w:pPr>
      <w:r>
        <w:rPr>
          <w:noProof/>
          <w:sz w:val="24"/>
          <w:szCs w:val="24"/>
        </w:rPr>
        <w:drawing>
          <wp:inline distT="0" distB="0" distL="0" distR="0">
            <wp:extent cx="4114800" cy="3087383"/>
            <wp:effectExtent l="0" t="0" r="0" b="0"/>
            <wp:docPr id="1" name="Picture 1" descr="C:\Users\W7\Downloads\WhatsApp Image 2026-04-09 at 08.37.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7\Downloads\WhatsApp Image 2026-04-09 at 08.37.51.jpe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114800" cy="3087383"/>
                    </a:xfrm>
                    <a:prstGeom prst="rect">
                      <a:avLst/>
                    </a:prstGeom>
                    <a:noFill/>
                    <a:ln>
                      <a:noFill/>
                    </a:ln>
                  </pic:spPr>
                </pic:pic>
              </a:graphicData>
            </a:graphic>
          </wp:inline>
        </w:drawing>
      </w:r>
    </w:p>
    <w:p w:rsidR="00243DC0" w:rsidRDefault="00243DC0" w:rsidP="00243DC0">
      <w:pPr>
        <w:pStyle w:val="FootnoteText"/>
        <w:ind w:left="720" w:hanging="720"/>
        <w:jc w:val="center"/>
        <w:rPr>
          <w:sz w:val="24"/>
          <w:szCs w:val="24"/>
        </w:rPr>
      </w:pPr>
      <w:r>
        <w:rPr>
          <w:sz w:val="24"/>
          <w:szCs w:val="24"/>
        </w:rPr>
        <w:t xml:space="preserve">SUASANA WAWANCARA DENGAN </w:t>
      </w:r>
      <w:r w:rsidR="00FF1123">
        <w:rPr>
          <w:sz w:val="24"/>
          <w:szCs w:val="24"/>
        </w:rPr>
        <w:t>NARASUMBER</w:t>
      </w:r>
    </w:p>
    <w:p w:rsidR="00243DC0" w:rsidRDefault="00243DC0" w:rsidP="00243DC0">
      <w:pPr>
        <w:pStyle w:val="FootnoteText"/>
        <w:ind w:left="720" w:hanging="720"/>
        <w:jc w:val="center"/>
        <w:rPr>
          <w:sz w:val="24"/>
          <w:szCs w:val="24"/>
        </w:rPr>
      </w:pPr>
    </w:p>
    <w:p w:rsidR="00243DC0" w:rsidRDefault="00243DC0" w:rsidP="00243DC0">
      <w:pPr>
        <w:pStyle w:val="FootnoteText"/>
        <w:ind w:left="720" w:hanging="720"/>
        <w:jc w:val="center"/>
        <w:rPr>
          <w:sz w:val="24"/>
          <w:szCs w:val="24"/>
        </w:rPr>
      </w:pPr>
      <w:r>
        <w:rPr>
          <w:noProof/>
          <w:sz w:val="24"/>
          <w:szCs w:val="24"/>
        </w:rPr>
        <w:drawing>
          <wp:inline distT="0" distB="0" distL="0" distR="0">
            <wp:extent cx="4114800" cy="3087383"/>
            <wp:effectExtent l="0" t="0" r="0" b="0"/>
            <wp:docPr id="2" name="Picture 2" descr="C:\Users\W7\Downloads\WhatsApp Image 2026-04-09 at 08.37.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7\Downloads\WhatsApp Image 2026-04-09 at 08.37.52.jpe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114800" cy="3087383"/>
                    </a:xfrm>
                    <a:prstGeom prst="rect">
                      <a:avLst/>
                    </a:prstGeom>
                    <a:noFill/>
                    <a:ln>
                      <a:noFill/>
                    </a:ln>
                  </pic:spPr>
                </pic:pic>
              </a:graphicData>
            </a:graphic>
          </wp:inline>
        </w:drawing>
      </w:r>
    </w:p>
    <w:p w:rsidR="00BF2D37" w:rsidRDefault="00243DC0" w:rsidP="00243DC0">
      <w:pPr>
        <w:pStyle w:val="FootnoteText"/>
        <w:ind w:left="720" w:hanging="720"/>
        <w:jc w:val="center"/>
        <w:rPr>
          <w:sz w:val="24"/>
          <w:szCs w:val="24"/>
        </w:rPr>
      </w:pPr>
      <w:r>
        <w:rPr>
          <w:sz w:val="24"/>
          <w:szCs w:val="24"/>
        </w:rPr>
        <w:t xml:space="preserve">PENELITI SEDANG MENDENGARKAN PENJELASAN </w:t>
      </w:r>
      <w:r w:rsidR="00FF1123">
        <w:rPr>
          <w:sz w:val="24"/>
          <w:szCs w:val="24"/>
        </w:rPr>
        <w:t>NARASUMBER</w:t>
      </w:r>
    </w:p>
    <w:p w:rsidR="003339A3" w:rsidRDefault="003339A3">
      <w:pPr>
        <w:spacing w:after="200" w:line="276" w:lineRule="auto"/>
      </w:pPr>
      <w:r>
        <w:br w:type="page"/>
      </w:r>
    </w:p>
    <w:p w:rsidR="003339A3" w:rsidRPr="003339A3" w:rsidRDefault="003339A3" w:rsidP="00243DC0">
      <w:pPr>
        <w:pStyle w:val="FootnoteText"/>
        <w:ind w:left="720" w:hanging="720"/>
        <w:jc w:val="center"/>
        <w:rPr>
          <w:b/>
          <w:sz w:val="24"/>
          <w:szCs w:val="24"/>
          <w:u w:val="single"/>
        </w:rPr>
      </w:pPr>
      <w:r w:rsidRPr="003339A3">
        <w:rPr>
          <w:b/>
          <w:sz w:val="24"/>
          <w:szCs w:val="24"/>
          <w:u w:val="single"/>
        </w:rPr>
        <w:lastRenderedPageBreak/>
        <w:t>HASIL WAWANCARA</w:t>
      </w:r>
    </w:p>
    <w:p w:rsidR="003339A3" w:rsidRDefault="003339A3" w:rsidP="003339A3">
      <w:pPr>
        <w:pStyle w:val="FootnoteText"/>
        <w:ind w:left="720" w:hanging="720"/>
        <w:rPr>
          <w:sz w:val="24"/>
          <w:szCs w:val="24"/>
        </w:rPr>
      </w:pPr>
    </w:p>
    <w:p w:rsidR="00053657" w:rsidRPr="00F8404F" w:rsidRDefault="00053657" w:rsidP="00053657">
      <w:pPr>
        <w:pStyle w:val="ListParagraph"/>
        <w:numPr>
          <w:ilvl w:val="0"/>
          <w:numId w:val="43"/>
        </w:numPr>
        <w:spacing w:line="360" w:lineRule="auto"/>
        <w:ind w:left="360"/>
        <w:rPr>
          <w:b/>
        </w:rPr>
      </w:pPr>
      <w:r w:rsidRPr="00F8404F">
        <w:rPr>
          <w:b/>
        </w:rPr>
        <w:t>Identitas</w:t>
      </w:r>
      <w:r>
        <w:rPr>
          <w:b/>
        </w:rPr>
        <w:t>Mahasiswa</w:t>
      </w:r>
    </w:p>
    <w:p w:rsidR="00053657" w:rsidRPr="00365AF3" w:rsidRDefault="00053657" w:rsidP="00053657">
      <w:pPr>
        <w:tabs>
          <w:tab w:val="left" w:pos="2340"/>
          <w:tab w:val="left" w:pos="2430"/>
        </w:tabs>
        <w:ind w:left="2430" w:hanging="2070"/>
      </w:pPr>
      <w:r w:rsidRPr="00F4359E">
        <w:rPr>
          <w:lang w:val="sv-SE"/>
        </w:rPr>
        <w:t xml:space="preserve">Nama </w:t>
      </w:r>
      <w:r w:rsidRPr="00F4359E">
        <w:rPr>
          <w:lang w:val="sv-SE"/>
        </w:rPr>
        <w:tab/>
        <w:t xml:space="preserve">: </w:t>
      </w:r>
      <w:r w:rsidRPr="007E3404">
        <w:rPr>
          <w:szCs w:val="28"/>
        </w:rPr>
        <w:t>Herbert Jonson Leydeker Silaban</w:t>
      </w:r>
    </w:p>
    <w:p w:rsidR="00053657" w:rsidRPr="00EB51F6" w:rsidRDefault="00053657" w:rsidP="00053657">
      <w:pPr>
        <w:tabs>
          <w:tab w:val="left" w:pos="2340"/>
          <w:tab w:val="left" w:pos="2430"/>
        </w:tabs>
        <w:ind w:left="2430" w:hanging="2070"/>
        <w:rPr>
          <w:lang w:val="sv-SE"/>
        </w:rPr>
      </w:pPr>
      <w:r w:rsidRPr="00F4359E">
        <w:rPr>
          <w:lang w:val="sv-SE"/>
        </w:rPr>
        <w:t xml:space="preserve">NPM </w:t>
      </w:r>
      <w:r w:rsidRPr="00F4359E">
        <w:tab/>
      </w:r>
      <w:r w:rsidRPr="00F4359E">
        <w:rPr>
          <w:lang w:val="sv-SE"/>
        </w:rPr>
        <w:t>:</w:t>
      </w:r>
      <w:r w:rsidRPr="00156E80">
        <w:t>24511410</w:t>
      </w:r>
      <w:r>
        <w:t>5</w:t>
      </w:r>
    </w:p>
    <w:p w:rsidR="00053657" w:rsidRPr="00F4359E" w:rsidRDefault="00053657" w:rsidP="00053657">
      <w:pPr>
        <w:tabs>
          <w:tab w:val="left" w:pos="2340"/>
          <w:tab w:val="left" w:pos="2430"/>
        </w:tabs>
        <w:ind w:left="2430" w:hanging="2070"/>
        <w:rPr>
          <w:lang w:val="sv-SE"/>
        </w:rPr>
      </w:pPr>
      <w:r w:rsidRPr="00F4359E">
        <w:rPr>
          <w:lang w:val="sv-SE"/>
        </w:rPr>
        <w:t>Fakultas</w:t>
      </w:r>
      <w:r w:rsidRPr="00F4359E">
        <w:rPr>
          <w:lang w:val="sv-SE"/>
        </w:rPr>
        <w:tab/>
        <w:t xml:space="preserve">: Hukum </w:t>
      </w:r>
    </w:p>
    <w:p w:rsidR="00053657" w:rsidRPr="00F4359E" w:rsidRDefault="00053657" w:rsidP="00053657">
      <w:pPr>
        <w:tabs>
          <w:tab w:val="left" w:pos="2340"/>
          <w:tab w:val="left" w:pos="2430"/>
        </w:tabs>
        <w:ind w:left="2430" w:hanging="2070"/>
        <w:rPr>
          <w:lang w:val="it-IT"/>
        </w:rPr>
      </w:pPr>
      <w:r w:rsidRPr="00F4359E">
        <w:rPr>
          <w:lang w:val="it-IT"/>
        </w:rPr>
        <w:t>Program Studi</w:t>
      </w:r>
      <w:r w:rsidRPr="00F4359E">
        <w:rPr>
          <w:lang w:val="it-IT"/>
        </w:rPr>
        <w:tab/>
        <w:t xml:space="preserve">: Ilmu Hukum </w:t>
      </w:r>
    </w:p>
    <w:p w:rsidR="00053657" w:rsidRPr="00F4359E" w:rsidRDefault="00053657" w:rsidP="00053657">
      <w:pPr>
        <w:tabs>
          <w:tab w:val="left" w:pos="2340"/>
          <w:tab w:val="left" w:pos="2430"/>
        </w:tabs>
        <w:ind w:left="2430" w:hanging="2070"/>
        <w:rPr>
          <w:lang w:val="sv-SE"/>
        </w:rPr>
      </w:pPr>
      <w:r w:rsidRPr="00F4359E">
        <w:rPr>
          <w:lang w:val="sv-SE"/>
        </w:rPr>
        <w:t>Jenjang Pendidikan</w:t>
      </w:r>
      <w:r w:rsidRPr="00F4359E">
        <w:rPr>
          <w:lang w:val="sv-SE"/>
        </w:rPr>
        <w:tab/>
        <w:t>: Strata Satu (S-1)</w:t>
      </w:r>
    </w:p>
    <w:p w:rsidR="00053657" w:rsidRPr="00227479" w:rsidRDefault="00053657" w:rsidP="00053657">
      <w:pPr>
        <w:tabs>
          <w:tab w:val="left" w:pos="2340"/>
          <w:tab w:val="left" w:pos="2430"/>
          <w:tab w:val="left" w:pos="2977"/>
        </w:tabs>
        <w:ind w:left="2430" w:hanging="2070"/>
        <w:jc w:val="both"/>
      </w:pPr>
      <w:r w:rsidRPr="00F4359E">
        <w:rPr>
          <w:lang w:val="sv-SE"/>
        </w:rPr>
        <w:t>Judul Penelitian</w:t>
      </w:r>
      <w:r w:rsidRPr="00F4359E">
        <w:rPr>
          <w:lang w:val="sv-SE"/>
        </w:rPr>
        <w:tab/>
        <w:t>:</w:t>
      </w:r>
      <w:r>
        <w:rPr>
          <w:lang w:val="sv-SE"/>
        </w:rPr>
        <w:tab/>
      </w:r>
      <w:r w:rsidRPr="000473EA">
        <w:t>AnalisisYuridis Penerapan Pidana</w:t>
      </w:r>
      <w:r>
        <w:t>t</w:t>
      </w:r>
      <w:r w:rsidRPr="000473EA">
        <w:t xml:space="preserve">erhadapPelakuPencurianTabung Gas </w:t>
      </w:r>
      <w:r>
        <w:t>DenganPemberatan</w:t>
      </w:r>
      <w:r w:rsidRPr="000473EA">
        <w:t>(Studi Kasus Nomor 204/PID.B/2025/PN Binjai)</w:t>
      </w:r>
    </w:p>
    <w:p w:rsidR="00053657" w:rsidRDefault="00053657" w:rsidP="00053657">
      <w:pPr>
        <w:ind w:firstLine="720"/>
      </w:pPr>
    </w:p>
    <w:p w:rsidR="00053657" w:rsidRPr="00F8404F" w:rsidRDefault="00053657" w:rsidP="00053657">
      <w:pPr>
        <w:pStyle w:val="ListParagraph"/>
        <w:numPr>
          <w:ilvl w:val="0"/>
          <w:numId w:val="43"/>
        </w:numPr>
        <w:spacing w:line="360" w:lineRule="auto"/>
        <w:ind w:left="360"/>
        <w:rPr>
          <w:b/>
        </w:rPr>
      </w:pPr>
      <w:r w:rsidRPr="00F8404F">
        <w:rPr>
          <w:b/>
        </w:rPr>
        <w:t>IdentitasInforman</w:t>
      </w:r>
    </w:p>
    <w:p w:rsidR="00053657" w:rsidRPr="00365AF3" w:rsidRDefault="00053657" w:rsidP="00053657">
      <w:pPr>
        <w:tabs>
          <w:tab w:val="left" w:pos="2340"/>
          <w:tab w:val="left" w:pos="2430"/>
        </w:tabs>
        <w:ind w:left="2430" w:hanging="2070"/>
      </w:pPr>
      <w:r w:rsidRPr="00F4359E">
        <w:rPr>
          <w:lang w:val="sv-SE"/>
        </w:rPr>
        <w:t xml:space="preserve">Nama </w:t>
      </w:r>
      <w:r w:rsidRPr="00F4359E">
        <w:rPr>
          <w:lang w:val="sv-SE"/>
        </w:rPr>
        <w:tab/>
        <w:t xml:space="preserve">: </w:t>
      </w:r>
      <w:r w:rsidRPr="008B7064">
        <w:t>Muhammad Yusup Sembiring</w:t>
      </w:r>
    </w:p>
    <w:p w:rsidR="00053657" w:rsidRDefault="00053657" w:rsidP="00053657">
      <w:pPr>
        <w:tabs>
          <w:tab w:val="left" w:pos="2340"/>
          <w:tab w:val="left" w:pos="2430"/>
        </w:tabs>
        <w:ind w:left="2430" w:hanging="2070"/>
      </w:pPr>
      <w:r>
        <w:t>Jabatan</w:t>
      </w:r>
      <w:r>
        <w:tab/>
        <w:t xml:space="preserve">: </w:t>
      </w:r>
      <w:r w:rsidRPr="008B7064">
        <w:t>Hakim di Pengadilan Negeri Binjai</w:t>
      </w:r>
    </w:p>
    <w:p w:rsidR="00053657" w:rsidRPr="00F8404F" w:rsidRDefault="00053657" w:rsidP="00053657">
      <w:pPr>
        <w:tabs>
          <w:tab w:val="left" w:pos="2340"/>
          <w:tab w:val="left" w:pos="2430"/>
        </w:tabs>
        <w:ind w:left="2430" w:hanging="2070"/>
        <w:rPr>
          <w:lang w:val="sv-SE"/>
        </w:rPr>
      </w:pPr>
    </w:p>
    <w:p w:rsidR="00053657" w:rsidRPr="0086403D" w:rsidRDefault="00053657" w:rsidP="00053657">
      <w:pPr>
        <w:pStyle w:val="ListParagraph"/>
        <w:numPr>
          <w:ilvl w:val="0"/>
          <w:numId w:val="43"/>
        </w:numPr>
        <w:spacing w:line="480" w:lineRule="auto"/>
        <w:ind w:left="360"/>
        <w:rPr>
          <w:b/>
        </w:rPr>
      </w:pPr>
      <w:r w:rsidRPr="0086403D">
        <w:rPr>
          <w:b/>
        </w:rPr>
        <w:t>Daftar Pertanyaan</w:t>
      </w:r>
    </w:p>
    <w:p w:rsidR="00053657" w:rsidRPr="000D4E2F" w:rsidRDefault="00053657" w:rsidP="00053657">
      <w:pPr>
        <w:jc w:val="both"/>
        <w:rPr>
          <w:b/>
        </w:rPr>
      </w:pPr>
      <w:r w:rsidRPr="000D4E2F">
        <w:rPr>
          <w:b/>
        </w:rPr>
        <w:t>KualifikasiPencurianTabung Gas denganPemberatanDitinjaudari Kitab Undang-Undang Hukum Pidana Indonesia</w:t>
      </w:r>
    </w:p>
    <w:p w:rsidR="00053657" w:rsidRDefault="00053657" w:rsidP="00053657">
      <w:pPr>
        <w:jc w:val="both"/>
        <w:rPr>
          <w:b/>
        </w:rPr>
      </w:pPr>
    </w:p>
    <w:p w:rsidR="00053657" w:rsidRDefault="00053657" w:rsidP="00053657">
      <w:pPr>
        <w:pStyle w:val="ListParagraph"/>
        <w:numPr>
          <w:ilvl w:val="0"/>
          <w:numId w:val="44"/>
        </w:numPr>
        <w:ind w:left="360"/>
        <w:jc w:val="both"/>
      </w:pPr>
      <w:r>
        <w:t>Bagaimana Bapak/Ibu menilaiperbuatanpencuriantabung gas darisegiunsur-unsur yang tercantumdalam KUHP Indonesia?</w:t>
      </w:r>
    </w:p>
    <w:p w:rsidR="00E46FD1" w:rsidRDefault="00E46FD1" w:rsidP="00E46FD1">
      <w:pPr>
        <w:pStyle w:val="ListParagraph"/>
        <w:ind w:left="360"/>
        <w:jc w:val="both"/>
      </w:pPr>
      <w:r>
        <w:t>Jawaban:</w:t>
      </w:r>
    </w:p>
    <w:p w:rsidR="003F2F84" w:rsidRDefault="003F2F84" w:rsidP="003F2F84">
      <w:pPr>
        <w:pStyle w:val="ListParagraph"/>
        <w:ind w:left="360"/>
        <w:jc w:val="both"/>
      </w:pPr>
      <w:r>
        <w:t>Secaraumum, perbuatanpencuriantabung gas dapatdikategorikansebagaitindakpidanapencuriansebagaimanadiaturdalam Pasal 362 Kitab Undang-Undang Hukum Pidana (KUHP). Unsurutamadaripencurianmenurut KUHP meliputibeberapaaspek, yaitu: Pertama, adanyaperbuatanmengambilbarangsesuatu yang seluruhnyaatausebagianadalahkepunyaan orang lain, denganmaksuduntukdimilikisecaramelawanhukum. Kedua, bahwabarang yang diambiltersebutadalahbendabergerak, dalamhalinitabung gas yang termasukbarangbergerak. Ketiga, bahwapengambilantersebuttanpahak dan tanpaizindaripemiliknya. Keempat, bahwapengambilandilakukansecara diam-diam dan tanpasepengetahuan korban, yang merupakanunsurkejahatan yang membedakanpencuriandariperampokanataukejahatan lain. Dalamkasuspencuriantabung gas, unsurpemberatanbisamunculjikaadafaktor-faktortertentu, misalnyapencuriandilakukandenganmenggunakankekerasanatauancamankekerasan, ataudilakukan oleh pelaku yang berulang kali melakukantindakpidanaserupa. Secarahukum, pencuriantabung gas termasuktindakpidana yang cukupserius, apalagijikaterbuktiunsurpemberatannya, yang dapatmempengaruhihukuman yang dijatuhkan.</w:t>
      </w:r>
    </w:p>
    <w:p w:rsidR="00053657" w:rsidRDefault="00053657" w:rsidP="00053657">
      <w:pPr>
        <w:pStyle w:val="ListParagraph"/>
        <w:numPr>
          <w:ilvl w:val="0"/>
          <w:numId w:val="44"/>
        </w:numPr>
        <w:ind w:left="360"/>
        <w:jc w:val="both"/>
      </w:pPr>
      <w:r>
        <w:lastRenderedPageBreak/>
        <w:t>Menurut Bapak/Ibu, apasajakriteria yang menjadikanpencuriantabung gas dianggapsebagaitindakpidanadenganpemberatan?</w:t>
      </w:r>
    </w:p>
    <w:p w:rsidR="00E46FD1" w:rsidRDefault="00E46FD1" w:rsidP="00E46FD1">
      <w:pPr>
        <w:pStyle w:val="ListParagraph"/>
        <w:ind w:left="360"/>
        <w:jc w:val="both"/>
      </w:pPr>
      <w:r>
        <w:t>Jawaban:</w:t>
      </w:r>
    </w:p>
    <w:p w:rsidR="00C52233" w:rsidRDefault="00C52233" w:rsidP="00C52233">
      <w:pPr>
        <w:pStyle w:val="ListParagraph"/>
        <w:ind w:left="360"/>
        <w:jc w:val="both"/>
      </w:pPr>
      <w:r>
        <w:t>Dalamhukumpidana Indonesia, pencurianbisadikategorikansebagaitindakpidanadenganpemberatanapabilamemenuhi salah satuataulebihdarikriteriatertentu yang diaturdalam Pasal 365 KUHP dan peraturanterkaitlainnya. Untukpencuriantabung gas, kriteriapemberatantersebutmeliputi: 1. Penggunaankekerasanatauancamankekerasan. 2. Perbuatandilakukandenganperencanaanmatang. 3. Pencurianterhadapbarang yang sedangdijagaataudilindungi. 4. Pencurianberulang kali ataudilakukan oleh pelaku yang sudahpernahdihukum. 5. Pencuriandilakukandengancara yang merusakataumengancamkeselamatan orang lain. 6. Nilai barang yang dicuricukupbesar. Secaraumum, unsurpemberataninibertujuanuntukmemberikanhukuman yang lebihberatterhadappelaku yang melakukankejahatandengancaraataukondisi yang lebihserius dan merugikanmasyarakatsecaralebihbesar.</w:t>
      </w:r>
    </w:p>
    <w:p w:rsidR="00053657" w:rsidRDefault="00053657" w:rsidP="00053657">
      <w:pPr>
        <w:pStyle w:val="ListParagraph"/>
        <w:numPr>
          <w:ilvl w:val="0"/>
          <w:numId w:val="44"/>
        </w:numPr>
        <w:ind w:left="360"/>
        <w:jc w:val="both"/>
      </w:pPr>
      <w:r>
        <w:t>Bagaimanaketentuandalam KUHP mengaturtentangpencuriandenganpemberatan, dan unsur-unsurapasaja yang harusdipenuhi?</w:t>
      </w:r>
    </w:p>
    <w:p w:rsidR="00E46FD1" w:rsidRDefault="00E46FD1" w:rsidP="00E46FD1">
      <w:pPr>
        <w:pStyle w:val="ListParagraph"/>
        <w:ind w:left="360"/>
        <w:jc w:val="both"/>
      </w:pPr>
      <w:r>
        <w:t>Jawaban:</w:t>
      </w:r>
    </w:p>
    <w:p w:rsidR="00C52233" w:rsidRDefault="00C52233" w:rsidP="00C52233">
      <w:pPr>
        <w:pStyle w:val="ListParagraph"/>
        <w:ind w:left="360"/>
        <w:jc w:val="both"/>
      </w:pPr>
      <w:r>
        <w:t>Dalam Kitab Undang-Undang Hukum Pidana (KUHP), pencuriandenganpemberatandiatursecaraspesifik pada Pasal 365. Pasal inimenjelaskanbahwapencurian yang dilakukandengansyarat-syarattertentudapatdikenaihukuman yang lebihberatdibandingpencurianbiasa. Singkatnya, unsurutamaadalahadanyatindakanmengambilbarangmilik orang lain, dilakukansecara diam-diam, dan memenuhi salah satuatausemuakriteriapemberatan yang diaturdalam Pasal 365 KUHP. Hukumannya pun lebihberatdaripencurianbiasa, denganhukumanpenjara yang lebihpanjang, bahkanbisasampaihukumanmatiatauhukumanpenjaraseumurhiduptergantung pada tingkatpemberatan dan kerugian yang ditimbulkan.</w:t>
      </w:r>
    </w:p>
    <w:p w:rsidR="00053657" w:rsidRDefault="00053657" w:rsidP="00053657">
      <w:pPr>
        <w:pStyle w:val="ListParagraph"/>
        <w:numPr>
          <w:ilvl w:val="0"/>
          <w:numId w:val="44"/>
        </w:numPr>
        <w:ind w:left="360"/>
        <w:jc w:val="both"/>
      </w:pPr>
      <w:r>
        <w:t>Dalamkontekspencuriantabung gas, faktorapa yang dapatdikategorikansebagaipemberatansesuai KUHP?</w:t>
      </w:r>
    </w:p>
    <w:p w:rsidR="00E46FD1" w:rsidRDefault="00E46FD1" w:rsidP="00E46FD1">
      <w:pPr>
        <w:pStyle w:val="ListParagraph"/>
        <w:ind w:left="360"/>
        <w:jc w:val="both"/>
      </w:pPr>
      <w:r>
        <w:t>Jawaban:</w:t>
      </w:r>
    </w:p>
    <w:p w:rsidR="00C52233" w:rsidRDefault="00C52233" w:rsidP="00C52233">
      <w:pPr>
        <w:pStyle w:val="ListParagraph"/>
        <w:ind w:left="360"/>
        <w:jc w:val="both"/>
      </w:pPr>
      <w:r>
        <w:t xml:space="preserve">Dalamhukumpidana Indonesia, khususnyaberdasarkan Pasal 365 KUHP, terdapatbeberapafaktor yang dapatdijadikandasaruntukmengkategorikanpencuriansebagaitindakpidanadenganpemberatan. Untukkasuspencuriantabung gas, faktor-faktortersebutmeliputi: 1. Pencuriandilakukan di tempat yang dijagaataudilindungi. 2. Penggunaankekerasanatauancamankekerasan. 3. Pencuriandilakukansecaraberkelompok. 4. Pencurian di tempatumumatautempat yang sedangdijaga orang lain. 5. Nilai ekonomidaritabung gas yang cukupbesar. 6. Pelakumelakukanperbuatan yang merusakataumengancamkeselamatan orang lain. 7. Pelakumelakukanpencurianberulang kali. Faktor-faktortersebut di atasmenjadipertimbanganpentingdalampenjatuhanvonis yang </w:t>
      </w:r>
      <w:r>
        <w:lastRenderedPageBreak/>
        <w:t>lebihberatkarenamenunjukkanbahwakejahatandilakukandengancara, kondisi, ataudampak yang lebihseriusdaripadapencurianbiasa.</w:t>
      </w:r>
    </w:p>
    <w:p w:rsidR="00053657" w:rsidRDefault="00053657" w:rsidP="00053657">
      <w:pPr>
        <w:pStyle w:val="ListParagraph"/>
        <w:numPr>
          <w:ilvl w:val="0"/>
          <w:numId w:val="44"/>
        </w:numPr>
        <w:ind w:left="360"/>
        <w:jc w:val="both"/>
      </w:pPr>
      <w:r>
        <w:t>Bagaimana proses penilaianterhadapfaktor-faktorpemberatan, sepertilokasikejahatan, modus operandi, ataupelaku yang berulang?</w:t>
      </w:r>
    </w:p>
    <w:p w:rsidR="00E46FD1" w:rsidRDefault="00E46FD1" w:rsidP="00E46FD1">
      <w:pPr>
        <w:pStyle w:val="ListParagraph"/>
        <w:ind w:left="360"/>
        <w:jc w:val="both"/>
      </w:pPr>
      <w:r>
        <w:t>Jawaban:</w:t>
      </w:r>
    </w:p>
    <w:p w:rsidR="00C52233" w:rsidRDefault="00C52233" w:rsidP="00C52233">
      <w:pPr>
        <w:pStyle w:val="ListParagraph"/>
        <w:ind w:left="360"/>
        <w:jc w:val="both"/>
      </w:pPr>
      <w:r>
        <w:t>Dalamsistemperadilanpidana Indonesia, proses penilaianterhadapfaktor-faktorpemberatandilakukanmelaluipengamatan dan pertimbanganatasfakta-fakta yang terungkapselama proses pemeriksaan, baikdariketerangansaksi, barangbukti, maupunketeranganterdakwa. Hakim menilaiseluruhbukti yang diajukan di persidangan, termasukketerangansaksi, keteranganterdakwa, dan dokumen-dokumenpendukung. Informasitentanglokasikejahatan, modus operandi, dan peristiwaberulangakandikajidaribukti-buktiini. Jika kejahatandilakukan di tempattertentu, hakim akanmenilaiapakahlokasitersebuttermasuktempatumum, tempatdijaga, atautempat yang seharusnyadilindungi. Lokasi yang sulitdijangkauatauterlindungibiasanyamenjadiindikatorpemberatankarenamenunjukkanniat dan perencanaanpelaku. Hakim akanmenilaipola dan carapelakumelakukankejahatan. Modus operandi yang dilakukansecaraberulang, rapi, dan terencanamenunjukkantingkatkejahatan yang lebihserius dan bisamenjadifaktorpemberatan. Jika terdakwapernahdihukumataskejahatanserupa dan mengulangiperbuatannya, inimenjadipertimbanganpenting. Pengulangankejahatanmenunjukkanadanyaniat dan pola yang konsisten, sertamemperkuataspekpemberatandalampenjatuhanhukuman. Hakim juga memperhatikanketentuanhukum yang berlaku dan prinsipkeadilandalammenentukanbobotfaktor-faktorpemberatantersebut. Jika unsur-unsurtersebutmemenuhisyarat-syarat yang diaturdalam Pasal 365 KUHP dan peraturanterkait, makaakanmempengaruhihukuman yang dijatuhkan. Setelahmenilaiseluruhaspektersebut, hakim akanmenetapkanapakahfaktor-faktorpemberatantersebutcukupkuat dan relevanuntukmemperberathukuman. Jika ya, makahukuman yang lebihberatakandiputuskansesuaidengantingkatkeparahankejahatan dan faktorpemberatan yang terbukti.</w:t>
      </w:r>
    </w:p>
    <w:p w:rsidR="00053657" w:rsidRDefault="00053657" w:rsidP="00053657">
      <w:pPr>
        <w:pStyle w:val="ListParagraph"/>
        <w:numPr>
          <w:ilvl w:val="0"/>
          <w:numId w:val="44"/>
        </w:numPr>
        <w:ind w:left="360"/>
        <w:jc w:val="both"/>
      </w:pPr>
      <w:r>
        <w:t>Apakah Bapak/Ibu melihatbahwapencuriantabung gas dapatmemenuhisyaratsebagaikejahatandenganpemberatanberdasarkan Pasal-pasaltertentudalam KUHP? Jika ya, pasal mana yang paling relevan?</w:t>
      </w:r>
    </w:p>
    <w:p w:rsidR="00E46FD1" w:rsidRDefault="00E46FD1" w:rsidP="00E46FD1">
      <w:pPr>
        <w:pStyle w:val="ListParagraph"/>
        <w:ind w:left="360"/>
        <w:jc w:val="both"/>
      </w:pPr>
      <w:r>
        <w:t>Jawaban:</w:t>
      </w:r>
    </w:p>
    <w:p w:rsidR="00C52233" w:rsidRDefault="00C52233" w:rsidP="00C52233">
      <w:pPr>
        <w:pStyle w:val="ListParagraph"/>
        <w:ind w:left="360"/>
        <w:jc w:val="both"/>
      </w:pPr>
      <w:r>
        <w:t xml:space="preserve">Secaraumum, pencuriantabung gas dapatdikategorikansebagaitindakpidanapencurian yang memenuhisyaratsebagaikejahatandenganpemberatanapabilamemenuhiunsur-unsurtertentu yang diaturdalam KUHP, terutama yang berkaitandenganfaktor-faktorpemberatan. Dalamhalini, Pasal yang paling relevanadalah Pasal 365 KUHP. Pasal inimengaturtentangpencuriandenganpemberatan, sepertipencurian yang dilakukandengankekerasan, ancamankekerasan, atauberkelompok, sertapencurian di tempat yang dijagaataudilindungi. Jika dalamkasuspencuriantabung gas terdapatunsur-unsurtersebut, makapasalini sangat relevan. Pasal 363 KUHP, Pasal ini juga mengaturtentangpencurianbiasa, </w:t>
      </w:r>
      <w:r>
        <w:lastRenderedPageBreak/>
        <w:t>namundapatdipertimbangkansebagaidasarjikatidakterdapatfaktorpemberatantertentu. Namun, untukkasus yang melibatkanfaktorpemberatan, Pasal 365 lebihtepat. Jika pencuriantabung gas dilakukan di tempat yang dijaga, dengan modus tertentu, ataudilakukansecaraberkelompok, makaunsurpemberatan yang diaturdalam Pasal 365 KUHP terpenuhi. Selain itu, apabilapencuriandilakukandengankekerasanatauancamankekerasanterhadap orang lain, makahaltersebutmemperkuatdasarhukum pada Pasal 365 ayattertentu yang mengaturtentangpencuriandengankekerasan.</w:t>
      </w:r>
    </w:p>
    <w:p w:rsidR="00E46FD1" w:rsidRDefault="00E46FD1" w:rsidP="00E46FD1">
      <w:pPr>
        <w:pStyle w:val="ListParagraph"/>
        <w:ind w:left="360"/>
        <w:jc w:val="both"/>
      </w:pPr>
    </w:p>
    <w:p w:rsidR="00053657" w:rsidRDefault="00053657" w:rsidP="00053657">
      <w:pPr>
        <w:pStyle w:val="ListParagraph"/>
        <w:numPr>
          <w:ilvl w:val="0"/>
          <w:numId w:val="44"/>
        </w:numPr>
        <w:ind w:left="360"/>
        <w:jc w:val="both"/>
      </w:pPr>
      <w:r>
        <w:t>Sejauh mana perbedaanperlakuanhukumterhadappencurianbiasa dan pencuriandenganpemberatandalamkontekstabung gas?</w:t>
      </w:r>
    </w:p>
    <w:p w:rsidR="00E46FD1" w:rsidRDefault="00E46FD1" w:rsidP="00E46FD1">
      <w:pPr>
        <w:pStyle w:val="ListParagraph"/>
        <w:ind w:left="360"/>
        <w:jc w:val="both"/>
      </w:pPr>
      <w:r>
        <w:t>Jawaban:</w:t>
      </w:r>
    </w:p>
    <w:p w:rsidR="00663FFE" w:rsidRDefault="00663FFE" w:rsidP="006D0B3D">
      <w:pPr>
        <w:pStyle w:val="ListParagraph"/>
        <w:ind w:left="360"/>
        <w:jc w:val="both"/>
      </w:pPr>
      <w:r>
        <w:t>Perbedaanperlakuanhukumantarapencurianbiasa dan pencuriandenganpemberatancukupsignifikan, terutamadalamhalancamanhukuman dan proses penjatuhanpidana. Pencurianbiasabiasanyadiaturdalam Pasal 362 KUHP, yang menyebutkanbahwapelakudapatdikenaipidanapenjara paling lama 5 tahunataudenda. Hukumaniniberlakujikatidakterdapatunsurpemberatantertentu yang memperberatperbuatantersebut. Sedangkanpencuriandenganpemberatan, diaturdalam Pasal 365 KUHP, yang memberikanketentuanhukuman yang jauhlebihberat, yaitupidanapenjara paling lama 9 tahun, tergantung pada faktor-faktorpemberatan yang terbukti, sepertipencurian di tempatdijaga, dilakukansecaraberkelompok, ataumenggunakankekerasan. Dalamkontekstabung gas, jikapencuriandilakukantanpaunsurpemberatan, pelakubiasanyadihukumsesuaidenganpencurianbiasa. Namun, jikaadaunsurpemberatanmisalnya, pencuriandilakukan di tempat yang dijagaketat, dilakukansecaraberkelompok, ataumenggunakankekerasan</w:t>
      </w:r>
      <w:r w:rsidR="006D0B3D">
        <w:t xml:space="preserve">, </w:t>
      </w:r>
      <w:r>
        <w:t>makahukuman yang dijatuhkanakandidasarkan pada ketentuanpencuriandenganpemberatan.Selain itu</w:t>
      </w:r>
      <w:r w:rsidR="006D0B3D">
        <w:t xml:space="preserve">, </w:t>
      </w:r>
      <w:r>
        <w:t>perlakuanhukumterhadappencuriandenganpemberatan juga memperhatikanfaktor-faktor yang memberatkan, sehinggahukuman yang dijatuhkanbiasanyalebihtinggi dan proses penegakanhukumnyalebihtegas.</w:t>
      </w:r>
    </w:p>
    <w:p w:rsidR="00053657" w:rsidRDefault="00053657" w:rsidP="00053657">
      <w:pPr>
        <w:pStyle w:val="ListParagraph"/>
        <w:numPr>
          <w:ilvl w:val="0"/>
          <w:numId w:val="44"/>
        </w:numPr>
        <w:ind w:left="360"/>
        <w:jc w:val="both"/>
      </w:pPr>
      <w:r>
        <w:t>Bagaimana Bapak/Ibu menilaiaspekniat dan perencanaandalammenentukanpemberatandalamkasuspencuriantabung gas?</w:t>
      </w:r>
    </w:p>
    <w:p w:rsidR="00E46FD1" w:rsidRDefault="00E46FD1" w:rsidP="00E46FD1">
      <w:pPr>
        <w:pStyle w:val="ListParagraph"/>
        <w:ind w:left="360"/>
        <w:jc w:val="both"/>
      </w:pPr>
      <w:r>
        <w:t>Jawaban:</w:t>
      </w:r>
    </w:p>
    <w:p w:rsidR="006D0B3D" w:rsidRDefault="006D0B3D" w:rsidP="006D0B3D">
      <w:pPr>
        <w:pStyle w:val="ListParagraph"/>
        <w:ind w:left="360"/>
        <w:jc w:val="both"/>
      </w:pPr>
      <w:r>
        <w:t xml:space="preserve">Dalampenanganankasuspencuriantabung gas, aspekniat dan perencanaanmemegangperananpentingdalammenentukanpemberatanhukuman.  Secaraumum, jikapelakumelakukanpencuriansecaraspontantanpaperencanaanmatang, makahukuman yang dijatuhkancenderunglebihringansesuaidenganketentuanpencurianbiasa.  Namun, jikaterbuktibahwapelakumelakukanperencanaanterlebihdahulu, misalnyamengaturwaktu, tempat, dan carapencurian, sertamelakukantindakantersebutsecaraberkelompokataudengancara-cara yang sistematis, makaaspekniat dan perencanaaninidapatdijadikandasaruntukmeningkatkanpemberatanhukuman. Dalampraktiknya, pengadilanakanmenilaibukti-bukti yang </w:t>
      </w:r>
      <w:r>
        <w:lastRenderedPageBreak/>
        <w:t xml:space="preserve">menunjukkanadanyaniattertentu dan perencanaandaripelaku, sepertiadanyakomunikasiantarpelaku, pengaturanwaktu, ataupenggunaanalattertentu yang menunjukkanbahwatindakantersebutdirencanakandenganmatang. Pentingnyaaspekiniadalahkarenaperbuatan yang dilakukandenganniat dan perencanaanmenunjukkantingkatkeseriusan dan kejahatan yang lebihtinggi, sehinggahukummemberikanhukuman yang lebihberatsebagaibentukkeadilan dan efekjera.  </w:t>
      </w:r>
    </w:p>
    <w:p w:rsidR="00053657" w:rsidRDefault="00053657" w:rsidP="00053657">
      <w:pPr>
        <w:pStyle w:val="ListParagraph"/>
        <w:numPr>
          <w:ilvl w:val="0"/>
          <w:numId w:val="44"/>
        </w:numPr>
        <w:ind w:left="360"/>
        <w:jc w:val="both"/>
      </w:pPr>
      <w:r>
        <w:t>Dalamputusan yang Bapak/Ibu buat, unsurapa yang paling menentukandalammenetapkanpemberatanterhadappelakupencuriantabung gas?</w:t>
      </w:r>
    </w:p>
    <w:p w:rsidR="00E46FD1" w:rsidRDefault="00E46FD1" w:rsidP="00E46FD1">
      <w:pPr>
        <w:pStyle w:val="ListParagraph"/>
        <w:ind w:left="360"/>
        <w:jc w:val="both"/>
      </w:pPr>
      <w:r>
        <w:t>Jawaban:</w:t>
      </w:r>
    </w:p>
    <w:p w:rsidR="00D1309A" w:rsidRDefault="00D1309A" w:rsidP="00D1309A">
      <w:pPr>
        <w:pStyle w:val="ListParagraph"/>
        <w:ind w:left="360"/>
        <w:jc w:val="both"/>
      </w:pPr>
      <w:r>
        <w:t>Dalamputusan yang sayabuat, unsur yang paling menentukandalammenetapkanpemberatanterhadappelakupencuriantabung gas adalahperencanaanmatang dan tingkatkejahatan yang dilakukansecaraberulangatausistematis.  Secaraspesifik, halinimencakupbuktibahwapelakumelakukanpencuriandenganniat dan perencanaansebelumnya, misalnyamengaturwaktu, menggunakanalattertentu, atauberaksisecaraberkelompok, sehinggamenunjukkanbahwatindakantersebutbukansekadarkejahatanspontan.  Selain itu, faktor lain yang turutdipertimbangkanadalahkerugian yang dialami korban dan dampaksosialdaritindakantersebut. Namun, unsurutama yang paling menentukandalampemberatanadalahadanyabuktiperencanaan dan keseriusanpelakudalammelakukanpencurian, yang menunjukkantingkatkejahatan yang lebihtinggi dan harusdiberikanhukuman yang sesuaiuntukmemberikanefekjera.</w:t>
      </w:r>
    </w:p>
    <w:p w:rsidR="00053657" w:rsidRDefault="00053657" w:rsidP="00053657">
      <w:pPr>
        <w:pStyle w:val="ListParagraph"/>
        <w:numPr>
          <w:ilvl w:val="0"/>
          <w:numId w:val="44"/>
        </w:numPr>
        <w:ind w:left="360"/>
        <w:jc w:val="both"/>
      </w:pPr>
      <w:r>
        <w:t>Bagaimana proses Bapak/Ibu dalammenilaiperanfaktoreksternal, sepertikeberadaankeamananataukeadaantempatkejadian, dalampemberatan?</w:t>
      </w:r>
    </w:p>
    <w:p w:rsidR="00E46FD1" w:rsidRDefault="00E46FD1" w:rsidP="00E46FD1">
      <w:pPr>
        <w:pStyle w:val="ListParagraph"/>
        <w:ind w:left="360"/>
        <w:jc w:val="both"/>
      </w:pPr>
      <w:r>
        <w:t>Jawaban:</w:t>
      </w:r>
    </w:p>
    <w:p w:rsidR="00D1309A" w:rsidRDefault="00D1309A" w:rsidP="00D1309A">
      <w:pPr>
        <w:pStyle w:val="ListParagraph"/>
        <w:ind w:left="360"/>
        <w:jc w:val="both"/>
      </w:pPr>
      <w:r>
        <w:t xml:space="preserve">Dalam proses penjatuhanhukuman, faktoreksternalsepertikeberadaankeamanan, kondisitempatkejadian, dan situasi di sekitarlokasi sangat pentinguntukdipertimbangkan. Proses penilaiantersebutbiasanyadimulaidenganpemeriksaanfakta-fakta yang terungkapselamapersidangan, termasukketerangansaksi, bukti visual, dan keterangandaripihak-pihakterkait. Saya akanmenilaiapakahkeadaantempatkejadianmemudahkanpelakuuntukmelakukankejahatan, misalnyatempat yang sepi, kurangnyapengawasan, atautidakadanyapetugaskeamanan yang berjaga. Jika kondisitersebutmenunjukkanbahwakeamananataukeadaantempatmemungkinkanpelakumelakukanaksinyadenganlebihleluasa, makafaktorinidapatmemberatkanpelakukarenamenunjukkankelalaianatauminimnyapengawasandariaparatataumasyarakatsekitar. Sebaliknya, jikakeadaantempatcukupaman dan terkendali, tetapitetapterjadipencurian, halinibiasanyaakanmemperkuatunsurkesengajaan dan perencanaandaripelaku. Dalampenilaianakhir, faktoreksternalinidipertimbangkansebagai salah satuunsur </w:t>
      </w:r>
      <w:r>
        <w:lastRenderedPageBreak/>
        <w:t>yang dapatmeningkatkanataumengurangitingkatkeparahanhukuman, tergantung pada situasi dan kondisi yang ada.</w:t>
      </w:r>
    </w:p>
    <w:p w:rsidR="00053657" w:rsidRDefault="00053657" w:rsidP="00053657">
      <w:pPr>
        <w:pStyle w:val="ListParagraph"/>
        <w:numPr>
          <w:ilvl w:val="0"/>
          <w:numId w:val="44"/>
        </w:numPr>
        <w:ind w:left="360"/>
        <w:jc w:val="both"/>
      </w:pPr>
      <w:r>
        <w:t>Apakahadapertimbangankhususterkaitnilaikerugianataukerusakan yang diakibatkandaripencuriantabung gas dalammenentukanpemberatan?</w:t>
      </w:r>
    </w:p>
    <w:p w:rsidR="00E46FD1" w:rsidRDefault="00E46FD1" w:rsidP="00E46FD1">
      <w:pPr>
        <w:pStyle w:val="ListParagraph"/>
        <w:ind w:left="360"/>
        <w:jc w:val="both"/>
      </w:pPr>
      <w:r>
        <w:t>Jawaban:</w:t>
      </w:r>
    </w:p>
    <w:p w:rsidR="00E33B50" w:rsidRDefault="00E33B50" w:rsidP="00E33B50">
      <w:pPr>
        <w:pStyle w:val="ListParagraph"/>
        <w:ind w:left="360"/>
        <w:jc w:val="both"/>
      </w:pPr>
      <w:r>
        <w:t>Ya, tentu. Dalam proses penjatuhanhukuman, nilaikerugianataukerusakan yang diakibatkandaripencuriantabung gas menjadi salah satufaktor yang sangat diperhatikan.  Secaraumum, semakinbesarnilaikerugian yang dialami oleh korban, makahalinidapatmenjadidasaruntukmemberikanpemberatanhukuman. Dalampraktiknya, sayaakanmenilaibukti-buktiterkaitjumlahtabung gas yang dicuri dan nilai pasar daritabung gas tersebut di saatkejadian. Jika kerugian yang timbulcukupbesar, halinimenunjukkanbahwakejahatantersebuttidakhanyasekadarpencurianbiasa, tetapi juga berpotensimenimbulkandampakekonomi yang signifikanbagi korban. Selain itu, kerusakanataukerugian yang diakibatkan juga dapatmenunjukkantingkatkeseriusanpelaku dan dampaksosialnya. Oleh karenaitu, nilaikerugianmenjadi salah satuunsurpentingdalammempertimbangkanpemberatanhukuman, agar hukuman yang dijatuhkansesuaidengantingkatkeparahankejahatan dan dampaknyaterhadap korban.</w:t>
      </w:r>
    </w:p>
    <w:p w:rsidR="00053657" w:rsidRDefault="00053657" w:rsidP="00053657">
      <w:pPr>
        <w:pStyle w:val="ListParagraph"/>
        <w:numPr>
          <w:ilvl w:val="0"/>
          <w:numId w:val="44"/>
        </w:numPr>
        <w:ind w:left="360"/>
        <w:jc w:val="both"/>
      </w:pPr>
      <w:r>
        <w:t>Bagaimana Bapak/Ibu memastikanbahwapenjatuhanhukumansesuaidenganketentuanhukum dan keadilansaatmenetapkanpemberatan?</w:t>
      </w:r>
    </w:p>
    <w:p w:rsidR="00E46FD1" w:rsidRDefault="00E46FD1" w:rsidP="00E46FD1">
      <w:pPr>
        <w:pStyle w:val="ListParagraph"/>
        <w:ind w:left="360"/>
        <w:jc w:val="both"/>
      </w:pPr>
      <w:r>
        <w:t>Jawaban:</w:t>
      </w:r>
    </w:p>
    <w:p w:rsidR="00E33B50" w:rsidRDefault="00E33B50" w:rsidP="00E33B50">
      <w:pPr>
        <w:pStyle w:val="ListParagraph"/>
        <w:ind w:left="360"/>
        <w:jc w:val="both"/>
      </w:pPr>
      <w:r>
        <w:t xml:space="preserve">Ya, dalam proses penjatuhanhukuman, nilaikerugianataukerusakan yang diakibatkandaripencuriantabung gas menjadi salah satupertimbanganpenting. Semakinbesarnilaikerugian yang dialami oleh korban, biasanyaakanmenjadidasaruntukmemberatkanhukumanpelaku. Saya menilaibahwakerugian yang signifikanmenunjukkantingkatkeseriusanpelaku dan dampakekonomi yang cukupbesarterhadap korban. Oleh karenaitu, dalammenentukanpemberatan, faktornilaikerugianinidipertimbangkansecaraserius agar hukuman yang dijatuhkansesuaidengantingkatkeparahankejahatan dan kerugian yang timbul.Selain itu, kerusakan yang diakibatkan juga dapatmemperkuatunsurkesengajaan dan perencanaandaripelaku, sehinggamempengaruhitingkathukuman yang akandiberikan.  </w:t>
      </w:r>
    </w:p>
    <w:p w:rsidR="00053657" w:rsidRDefault="00053657" w:rsidP="00053657">
      <w:pPr>
        <w:pStyle w:val="ListParagraph"/>
        <w:numPr>
          <w:ilvl w:val="0"/>
          <w:numId w:val="44"/>
        </w:numPr>
        <w:ind w:left="360"/>
        <w:jc w:val="both"/>
      </w:pPr>
      <w:r>
        <w:t>Apa tantanganutamadalammengaplikasikanketentuan KUHP mengenaipencuriandenganpemberatandalamkasustabung gas ini?</w:t>
      </w:r>
    </w:p>
    <w:p w:rsidR="00E46FD1" w:rsidRDefault="00E46FD1" w:rsidP="00E46FD1">
      <w:pPr>
        <w:pStyle w:val="ListParagraph"/>
        <w:ind w:left="360"/>
        <w:jc w:val="both"/>
      </w:pPr>
      <w:r>
        <w:t>Jawaban:</w:t>
      </w:r>
    </w:p>
    <w:p w:rsidR="00946216" w:rsidRDefault="00946216" w:rsidP="00946216">
      <w:pPr>
        <w:pStyle w:val="ListParagraph"/>
        <w:ind w:left="360"/>
        <w:jc w:val="both"/>
      </w:pPr>
      <w:r>
        <w:t xml:space="preserve">Tantanganutamadalammengaplikasikanketentuan KUHP mengenaipencuriandenganpemberatandalamkasustabung gas inicukupkompleks. Salah satutantanganutamanyaadalahmenentukanunsurpemberatansecaraobjektif dan proporsional. Karena dalamkasuspencuriantabung gas, faktorpemberatansepertinilaikerugian, jumlahtabung yang dicuri, sertakeberpihakanterhadappelaku dan korban harusdipertimbangkansecaracermat. Kadang-kadang, </w:t>
      </w:r>
      <w:r>
        <w:lastRenderedPageBreak/>
        <w:t xml:space="preserve">buktiterkaitnilaikerugiantidaklengkapatausulitdibuktikansecaraakurat, sehinggamenyulitkanpenetapanpemberatan yang tepat. Selain itu, perbedaaninterpretasiterhadapunsur-unsurpemberatandalam KUHP juga menjaditantangan. Misalnya, apakahpencuriandilakukansecaraberulang, ataumelibatkanperencanaanmatang, harusdibuktikansecarayuridis dan faktual di pengadilan. Tantanganlainnyaadalahmenyesuaikanhukumandengantingkatkeparahankejahatan dan kerugian yang timbul, agar tidakterlaluringanmaupunterlaluberat, sehinggakeadilandapatditegakkan.  </w:t>
      </w:r>
    </w:p>
    <w:p w:rsidR="00053657" w:rsidRDefault="00053657" w:rsidP="00053657">
      <w:pPr>
        <w:pStyle w:val="ListParagraph"/>
        <w:numPr>
          <w:ilvl w:val="0"/>
          <w:numId w:val="44"/>
        </w:numPr>
        <w:ind w:left="360"/>
        <w:jc w:val="both"/>
      </w:pPr>
      <w:r>
        <w:t>Dalampengalaman Bapak/Ibu, faktorapa yang paling seringmenyebabkanperbedaanpenilaiandalamkasuspencuriantabung gas denganpemberatan?</w:t>
      </w:r>
    </w:p>
    <w:p w:rsidR="00E46FD1" w:rsidRDefault="00E46FD1" w:rsidP="00E46FD1">
      <w:pPr>
        <w:pStyle w:val="ListParagraph"/>
        <w:ind w:left="360"/>
        <w:jc w:val="both"/>
      </w:pPr>
      <w:r>
        <w:t>Jawaban:</w:t>
      </w:r>
    </w:p>
    <w:p w:rsidR="00946216" w:rsidRDefault="00946216" w:rsidP="00946216">
      <w:pPr>
        <w:pStyle w:val="ListParagraph"/>
        <w:ind w:left="360"/>
        <w:jc w:val="both"/>
      </w:pPr>
      <w:r>
        <w:t xml:space="preserve">Dalampengalamansaya, faktor yang paling seringmenyebabkanperbedaanpenilaiandalamkasuspencuriantabung gas denganpemberatanadalahpenilaianterhadaptingkatkesengajaan dan perencanaanpelaku. Beberapakasusmenunjukkanbahwapelakumelakukanpencuriansecaraspontan, sementara yang lain melibatkanperencanaanmatang, sepertipelakubekerjasama, menggunakanalatkhusus, ataumelakukanpencurianberulang kali. Perbedaaninterpretasi dan penilaianterhadapunsur-unsurinimempengaruhitingkathukuman yang dijatuhkan. Selain itu, nilaikerugian yang diakui dan dibuktikan di pengadilan juga menjadifaktorutama. Jika kerugiandianggapbesar dan terbuktisecarakuat, hakim cenderungmemberipemberatanhukuman yang lebihberat. Sebaliknya, jikanilaikerugiantidakjelasataukecil, penilaianbisaberbeda.  </w:t>
      </w:r>
    </w:p>
    <w:p w:rsidR="00053657" w:rsidRDefault="00053657" w:rsidP="00053657">
      <w:pPr>
        <w:pStyle w:val="ListParagraph"/>
        <w:numPr>
          <w:ilvl w:val="0"/>
          <w:numId w:val="44"/>
        </w:numPr>
        <w:ind w:left="360"/>
        <w:jc w:val="both"/>
      </w:pPr>
      <w:r>
        <w:t>Apa saran Bapak/Ibu agar proses penegakanhukumterhadappencuriantabung gas denganpemberatandapatberjalanlebihadil dan sesuaiketentuan KUHP?</w:t>
      </w:r>
    </w:p>
    <w:p w:rsidR="00E46FD1" w:rsidRDefault="00E46FD1" w:rsidP="00E46FD1">
      <w:pPr>
        <w:pStyle w:val="ListParagraph"/>
        <w:ind w:left="360"/>
        <w:jc w:val="both"/>
      </w:pPr>
      <w:r>
        <w:t>Jawaban:</w:t>
      </w:r>
    </w:p>
    <w:p w:rsidR="00946216" w:rsidRDefault="00946216" w:rsidP="00BE3018">
      <w:pPr>
        <w:pStyle w:val="ListParagraph"/>
        <w:ind w:left="360"/>
        <w:jc w:val="both"/>
      </w:pPr>
      <w:r>
        <w:t>Saya menyarankanbeberapahal agar proses penegakanhukumterhadappencuriantabung gas denganpemberatandapatberjalanlebihadil da</w:t>
      </w:r>
      <w:r w:rsidR="00BE3018">
        <w:t>n sesuaiketentuan KUHP, yaitu, p</w:t>
      </w:r>
      <w:r>
        <w:t xml:space="preserve">erludiberikanpelatihansecara rutin kepadapolisi dan jaksamengenaiketentuan KUHP terkaitpencuriandenganpemberatan, termasukaspekpembuktian dan unsur-unsurpemberatan, agar penanganankasuslebihakurat dan konsisten.Investigasiharusdilakukansecaramenyeluruh dan objektif, termasukpengumpulanbuktinilaikerugian, rekaman CCTV, saksi-saksi, dan alatbukti lain yang mendukungunsurpemberatan, sehinggadakwaan dan putusanbisadidasarkan pada fakta yang kuat.Dalambeberapakasus, pendekatankeadilanrestoratifbisadipertimbangkan, terutamajikapelakumasihmudaataupelakumemilikiniatuntukmemperbaikidiri, agar hukumantidakbersifatterlaluberat dan tetapproporsional.Diperlukanpengawasan yang ketatterhadap proses peradilan agar tidakterjadipenyimpangan dan agar putusansesuaidenganketentuanhukumsertakeadilansubstantif.Masyarakat harusdiedukasi agar memahamihak dan </w:t>
      </w:r>
      <w:r>
        <w:lastRenderedPageBreak/>
        <w:t>kewajibannyasertakonsekuensihukumdaritindakanpencurian, sehinggadapatmembantu proses penegakanhukum dan mencegahtindakankriminal.</w:t>
      </w:r>
    </w:p>
    <w:p w:rsidR="00053657" w:rsidRDefault="00053657" w:rsidP="00053657">
      <w:pPr>
        <w:pStyle w:val="ListParagraph"/>
        <w:ind w:left="360"/>
        <w:jc w:val="both"/>
      </w:pPr>
    </w:p>
    <w:p w:rsidR="00053657" w:rsidRPr="000D4E2F" w:rsidRDefault="00053657" w:rsidP="00053657">
      <w:pPr>
        <w:jc w:val="both"/>
        <w:rPr>
          <w:b/>
        </w:rPr>
      </w:pPr>
      <w:r w:rsidRPr="000D4E2F">
        <w:rPr>
          <w:b/>
        </w:rPr>
        <w:t>Pertimbangan Hakim terhadapPembuktianUnsur-UnsurTindakPidanaPencurianTabung Gas denganPemberatandalamPutusanNomor 204/Pid.B/2025/PN Binjai</w:t>
      </w:r>
    </w:p>
    <w:p w:rsidR="00E46FD1" w:rsidRDefault="00053657" w:rsidP="00E46FD1">
      <w:pPr>
        <w:pStyle w:val="ListParagraph"/>
        <w:numPr>
          <w:ilvl w:val="0"/>
          <w:numId w:val="45"/>
        </w:numPr>
        <w:ind w:left="360"/>
        <w:jc w:val="both"/>
      </w:pPr>
      <w:r>
        <w:t>Bagaimana Bapak/Ibu melakukanpenilaianterhadappembuktianunsur-unsurtindakpidanapencuriantabung gas dalampersidangan?</w:t>
      </w:r>
    </w:p>
    <w:p w:rsidR="00E46FD1" w:rsidRDefault="00E46FD1" w:rsidP="00E46FD1">
      <w:pPr>
        <w:pStyle w:val="ListParagraph"/>
        <w:ind w:left="360"/>
        <w:jc w:val="both"/>
      </w:pPr>
      <w:r>
        <w:t>Jawaban:</w:t>
      </w:r>
    </w:p>
    <w:p w:rsidR="00BE3018" w:rsidRDefault="00BE3018" w:rsidP="00BE3018">
      <w:pPr>
        <w:pStyle w:val="ListParagraph"/>
        <w:ind w:left="360"/>
        <w:jc w:val="both"/>
      </w:pPr>
      <w:r>
        <w:t>Dalammelakukanpenilaianterhadappembuktianunsur-unsurtindakpidanapencuriantabung gas dalampersidangan, sayabiasanyamengikutiprosedur dan prinsip-prinsiphukum acara pidana yang berlaku. Adapun langkah-langkah yang sayalakukanantara lain: Menganalisis Bukti-Bukti yang Diajukan, MemastikanKesesuaian dan KekuatanPembuktian, MemperhatikanUnsurPemberatan, MenggunakanPrinsipProporsionalitas dan Objektivitas, MengingatKetentuan KUHP dan Peraturan Perundang-undangan Terkait. Denganpendekatantersebut, sayaberupayamemastikanbahwapenilaianterhadappembuktianunsur-unsurtindakpidanapencuriantabung gas dilakukansecaracermat, adil, dan berdasarkanfaktahukum yang kuat.</w:t>
      </w:r>
    </w:p>
    <w:p w:rsidR="00053657" w:rsidRDefault="00053657" w:rsidP="00053657">
      <w:pPr>
        <w:pStyle w:val="ListParagraph"/>
        <w:numPr>
          <w:ilvl w:val="0"/>
          <w:numId w:val="45"/>
        </w:numPr>
        <w:ind w:left="360"/>
        <w:jc w:val="both"/>
      </w:pPr>
      <w:r>
        <w:t>Unsur-unsurapasaja yang harusterbuktisecarasah dan meyakinkan agar terdakwadapatdivonisbersalahmelakukanpencuriantabung gas denganpemberatan?</w:t>
      </w:r>
    </w:p>
    <w:p w:rsidR="00E46FD1" w:rsidRDefault="00E46FD1" w:rsidP="00E46FD1">
      <w:pPr>
        <w:pStyle w:val="ListParagraph"/>
        <w:ind w:left="360"/>
        <w:jc w:val="both"/>
      </w:pPr>
      <w:r>
        <w:t>Jawaban:</w:t>
      </w:r>
    </w:p>
    <w:p w:rsidR="00BE3018" w:rsidRDefault="00BE3018" w:rsidP="00BE3018">
      <w:pPr>
        <w:pStyle w:val="ListParagraph"/>
        <w:ind w:left="360"/>
        <w:jc w:val="both"/>
      </w:pPr>
      <w:r>
        <w:t xml:space="preserve">Agar terdakwadapatdivonisbersalahmelakukanpencuriantabung gas denganpemberatan, beberapaunsurharusterbuktisecarasah dan meyakinkansesuaidenganketentuanhukum, yaitu: Harus dibuktikanbahwaterdakwasecarasah dan meyakinkanmelakukanperbuatanmengambilbarangmilik orang lain, dalamhalinitabung gas, tanpaizin dan melawanhukum. Barang yang diambiladalahtabung gas yang merupakanmilik orang lain, dan keberadaannyaharusdapatdibuktikan, baikmelaluisaksi, buktifisik, maupundokumen. Dibuktikanbahwatabung gas benar-benardiambil dan berada di tanganterdakwaataudalampenguasaannya, sertatidakadahakatauizin yang sahataspengambilannya. Harus dibuktikanadanyafaktorpemberatan yang sesuaiketentuan, sepertipenggunaanalatberat, perencanaanmatang, ataupelakubekerjasamasecarasistematis. Bukti yang mendukungunsuriniharuskuat dan meyakinkan. Pembuktianbahwatindakandilakukantanpaizindaripemilikataupihakberwenang, sertadilakukandengancara yang melanggarhukum. Terdakwaharusterbuktimemilikiniatuntukmelakukanpencurian, bukankarenaalasanlain, sepertikekeliruanataukekhilafan. Semuaunsurtersebutharusterbuktisecarasah dan meyakinkan agar majelis hakim </w:t>
      </w:r>
      <w:r>
        <w:lastRenderedPageBreak/>
        <w:t>dapatmenjatuhkanvonisbersalah dan menjatuhkanhukumansesuaiketentuandalam KUHP terkaitpencuriandenganpemberatan.</w:t>
      </w:r>
    </w:p>
    <w:p w:rsidR="00053657" w:rsidRDefault="00053657" w:rsidP="00053657">
      <w:pPr>
        <w:pStyle w:val="ListParagraph"/>
        <w:numPr>
          <w:ilvl w:val="0"/>
          <w:numId w:val="45"/>
        </w:numPr>
        <w:ind w:left="360"/>
        <w:jc w:val="both"/>
      </w:pPr>
      <w:r>
        <w:t>Bagaimana proses penilaianterhadapbukti-bukti yang diajukanterkaitdenganunsurmengambilbarangmilik orang lain' dalamkasuspencurianini?</w:t>
      </w:r>
    </w:p>
    <w:p w:rsidR="00E46FD1" w:rsidRDefault="00E46FD1" w:rsidP="00E46FD1">
      <w:pPr>
        <w:pStyle w:val="ListParagraph"/>
        <w:ind w:left="360"/>
        <w:jc w:val="both"/>
      </w:pPr>
      <w:r>
        <w:t>Jawaban:</w:t>
      </w:r>
    </w:p>
    <w:p w:rsidR="00BE3018" w:rsidRDefault="00BE3018" w:rsidP="00BE3018">
      <w:pPr>
        <w:pStyle w:val="ListParagraph"/>
        <w:ind w:left="360"/>
        <w:jc w:val="both"/>
      </w:pPr>
      <w:r>
        <w:t>Dalam proses persidangankasuspencurian, khususnyaterkaitunsurmengambilbarangmilik orang lain, proses penilaianterhadapbukti-bukti yang diajukandilakukansecarasistematis dan berdasarkanprinsip-prinsiphukum acara pidana. Adapun langkah-langkahnyaadalahsebagaiberikut. Saya memulaidenganmemeriksasemuabuktifisik yang diajukan, sepertibarangbuktiberupatabung gas, alatbuktipenyitaan, sertadokumenterkait. Saya memastikanbahwabarangtersebutbenar-benarterkaitdengankasus dan dapatdikaitkandenganterdakwa. Keterangansaksi yang melihatlangsungperistiwapencurianataumengetahuikeberadaanbarangtersebut sangat penting. Begitu pula, jikaadasaksiahli yang memberikanpendapatterkaitbarangataualatbukti, sayanilaikeabsahan dan kejelasanketerangantersebut. Saya membandingkansemuabukti yang diajukandenganunsur-unsurtindakpidanapencurian, khususnyaunsur 'mengambilbarangmilik orang lain.' Bukti harusmenunjukkanbahwabarangtersebutdiambiltanpaizin dan melawanhukum. Proses penilaiandilakukansecaraobjektif dan proporsional. Jika adakeraguan yang signifikanterhadapbukti, sayaharusmempertimbangkanhaltersebut dan tidakdapatmenjatuhkanvonisbersalahtanpabukti yang cukup. Selain buktifisik dan keterangansaksi, saya juga menilaiapakahbuktitersebutdapatdikaitkansecaralangsungdenganterdakwa. Misalnya, keberadaanbarang di tanganterdakwa, rekaman CCTV, ataubukti lain yang menguatkanbahwaterdakwa yang melakukanperbuatantersebut. Semuabuktiharusdiperolehsecarasahsesuaidenganketentuanhukum acara pidana, tidakmelanggarhakasasiterdakwa, dan diperolehmelaluiprosedur yang benar. Denganmengikuti proses tersebut, sayamemastikanbahwapenilaianterhadapbukti-buktiterkaitunsurmengambilbarangmilik orang lain dilakukansecaraadil, cermat, dan berdasarkanfakta-faktahukum yang kuat. Jika buktitersebutmemenuhiunsur-unsurtersebutsecarasah dan meyakinkan, makadapatdigunakansebagaidasaruntukmenjatuhkanputusan.</w:t>
      </w:r>
    </w:p>
    <w:p w:rsidR="00053657" w:rsidRDefault="00053657" w:rsidP="00053657">
      <w:pPr>
        <w:pStyle w:val="ListParagraph"/>
        <w:numPr>
          <w:ilvl w:val="0"/>
          <w:numId w:val="45"/>
        </w:numPr>
        <w:ind w:left="360"/>
        <w:jc w:val="both"/>
      </w:pPr>
      <w:r>
        <w:t>Sejauh mana buktitentangniatataukesengajaanpelakudalammelakukanpencuriantabung gas diperhatikandalamputusan?</w:t>
      </w:r>
    </w:p>
    <w:p w:rsidR="00E46FD1" w:rsidRDefault="00E46FD1" w:rsidP="00E46FD1">
      <w:pPr>
        <w:pStyle w:val="ListParagraph"/>
        <w:ind w:left="360"/>
        <w:jc w:val="both"/>
      </w:pPr>
      <w:r>
        <w:t>Jawaban:</w:t>
      </w:r>
    </w:p>
    <w:p w:rsidR="00BE3018" w:rsidRDefault="00BE3018" w:rsidP="00BE3018">
      <w:pPr>
        <w:pStyle w:val="ListParagraph"/>
        <w:ind w:left="360"/>
        <w:jc w:val="both"/>
      </w:pPr>
      <w:r>
        <w:t xml:space="preserve">Dalammenentukanputusanterkaitkasuspencuriantabung gas, buktimengenainiatataukesengajaanpelakumerupakanaspek yang sangat penting dan harusdiperhatikansecaraserius. Niatataukesengajaanpelakumerupakanunsursubjektifdalamtindakpidanapencurian. Bukti yang menunjukkanbahwaterdakwadengansengaja dan </w:t>
      </w:r>
      <w:r>
        <w:lastRenderedPageBreak/>
        <w:t>sadarmelakukanpencurian sangat berpengaruhdalammenegakkanpasal yang dikenakan. Bukti yang dapatmenunjukkanniatataukesengajaanmeliputiketerangansaksi, rekaman CCTV, tempatkejadianperkara, motif pelaku, sertatindakanpelakusebelum dan sesudahmelakukanpencurian. Misalnya, terdakwaterlihatmembawatabung gas secara diam-diam dan berusahamenghindardaripetugas. Jika buktimenunjukkanbahwapelakudengansadar dan sengajamelakukanpencurian, makaunsurniattersebutakanmemperkuatkeyakinan hakim bahwaterdakwamemangberniatmelanggarhukum. Hal iniakanmempengaruhipenjatuhanhukuman, biasanyadenganmemperberathukumankarenaadanyaunsurkesengajaan. Dalam proses penilaian, sayamemastikanbahwabuktitentangniattersebutdiperolehsecarasah dan dapatdipercaya. Jika terdapatkeraguan, sayaakanmenimbangbukti lain dan tidakmenjatuhkanvonisbersalahhanyaberdasarkanasumsi. Niatataukesengajaan yang terbuktisecarameyakinkandapatmenjadidasaruntukmenerapkanpasaldenganhukuman yang lebihberat, misalnyapencuriandenganpemberatan, karenaunsurkesengajaanmerupakanfaktorpemberatdalampenjatuhanpidana.</w:t>
      </w:r>
    </w:p>
    <w:p w:rsidR="00053657" w:rsidRDefault="00053657" w:rsidP="00053657">
      <w:pPr>
        <w:pStyle w:val="ListParagraph"/>
        <w:numPr>
          <w:ilvl w:val="0"/>
          <w:numId w:val="45"/>
        </w:numPr>
        <w:ind w:left="360"/>
        <w:jc w:val="both"/>
      </w:pPr>
      <w:r>
        <w:t>Apa sajaindikator yang Bapak/Ibu gunakanuntukmemastikanbahwaunsur 'penggelapan' atau 'pencurian' telahterbuktisecarahukum?</w:t>
      </w:r>
    </w:p>
    <w:p w:rsidR="00E46FD1" w:rsidRDefault="00E46FD1" w:rsidP="00E46FD1">
      <w:pPr>
        <w:pStyle w:val="ListParagraph"/>
        <w:ind w:left="360"/>
        <w:jc w:val="both"/>
      </w:pPr>
      <w:r>
        <w:t>Jawaban:</w:t>
      </w:r>
    </w:p>
    <w:p w:rsidR="00BE3018" w:rsidRDefault="00BE3018" w:rsidP="00BE3018">
      <w:pPr>
        <w:pStyle w:val="ListParagraph"/>
        <w:ind w:left="360"/>
        <w:jc w:val="both"/>
      </w:pPr>
      <w:r>
        <w:t>Dalam proses penegakanhukumterhadaptindakpidanapenggelapanataupencurian, sayamenggunakanbeberapaindikatorutamauntukmemastikanbahwaunsur-unsurtersebuttelahterbuktisecarasah dan meyakinkan. Adapun indikator-indikatortersebutyaitu: 1. Adanya Barang Milik Orang Lain yang Tidak Berizin, 2. Tindakan MengambilatauMenguasai Barang Tanpa Hak, 3. Tidak Ada IzinatauPersetujuandariPemilik Barang, 4. NiatanMelakukanPerbuatanTersebut, 5. Kesesuaian Bukti denganUnsur-unsur Hukum yang Berlaku, 6. Keterpenuhan Alat Bukti yang Sah, 7. KonsistensiKeterangan dan Pembuktian di Persidangan.</w:t>
      </w:r>
    </w:p>
    <w:p w:rsidR="00053657" w:rsidRDefault="00053657" w:rsidP="00053657">
      <w:pPr>
        <w:pStyle w:val="ListParagraph"/>
        <w:numPr>
          <w:ilvl w:val="0"/>
          <w:numId w:val="45"/>
        </w:numPr>
        <w:ind w:left="360"/>
        <w:jc w:val="both"/>
      </w:pPr>
      <w:r>
        <w:t>Bagaimana Bapak/Ibu menilaikeabsahan dan kekuatanbukti yang diajukan oleh penuntutumum dan terdakwa?</w:t>
      </w:r>
    </w:p>
    <w:p w:rsidR="00E46FD1" w:rsidRDefault="00E46FD1" w:rsidP="00E46FD1">
      <w:pPr>
        <w:pStyle w:val="ListParagraph"/>
        <w:ind w:left="360"/>
        <w:jc w:val="both"/>
      </w:pPr>
      <w:r>
        <w:t>Jawaban:</w:t>
      </w:r>
    </w:p>
    <w:p w:rsidR="004104CC" w:rsidRDefault="004104CC" w:rsidP="004104CC">
      <w:pPr>
        <w:pStyle w:val="ListParagraph"/>
        <w:ind w:left="360"/>
        <w:jc w:val="both"/>
      </w:pPr>
      <w:r>
        <w:t>Dalammemberikanputusan, sayaselalumelakukanpenilaianterhadapkeabsahan dan kekuatanbukti yang diajukan oleh penuntutumummaupunterdakwa. Berikutadalahpendekatan dan indikator yang sayagunakan, yaitu: 1. Kesesuaian dan Keaslian Bukti, 2. Legalitas dan Asal Usul Bukti, 3.K</w:t>
      </w:r>
      <w:r w:rsidR="009E2764">
        <w:t xml:space="preserve">ekuatan dan Relevansi Bukti, </w:t>
      </w:r>
      <w:r>
        <w:t xml:space="preserve">4. </w:t>
      </w:r>
      <w:r w:rsidR="009E2764">
        <w:t xml:space="preserve">Konsistensi Antar Bukti, </w:t>
      </w:r>
      <w:r>
        <w:t>5. Kual</w:t>
      </w:r>
      <w:r w:rsidR="009E2764">
        <w:t xml:space="preserve">itas dan Kredibilitas Saksi, </w:t>
      </w:r>
      <w:r>
        <w:t>6. Pengujian dan Ver</w:t>
      </w:r>
      <w:r w:rsidR="009E2764">
        <w:t xml:space="preserve">ifikasi Bukti di Persidangan, </w:t>
      </w:r>
      <w:r>
        <w:t xml:space="preserve"> 7.Hukum dan Peraturan yang Berlaku</w:t>
      </w:r>
      <w:r w:rsidR="009E2764">
        <w:t xml:space="preserve">, </w:t>
      </w:r>
      <w:r>
        <w:t>8. PenilaianSubyektif dan Objektif</w:t>
      </w:r>
      <w:r w:rsidR="009E2764">
        <w:t>.</w:t>
      </w:r>
    </w:p>
    <w:p w:rsidR="00053657" w:rsidRDefault="00053657" w:rsidP="00053657">
      <w:pPr>
        <w:pStyle w:val="ListParagraph"/>
        <w:numPr>
          <w:ilvl w:val="0"/>
          <w:numId w:val="45"/>
        </w:numPr>
        <w:ind w:left="360"/>
        <w:jc w:val="both"/>
      </w:pPr>
      <w:r>
        <w:t>Dalamkontekspencuriantabung gas denganpemberatan, unsurapa yang paling sulitdibuktikan di persidangan dan bagaimanacara Bapak/Ibu menilaihaltersebut?</w:t>
      </w:r>
    </w:p>
    <w:p w:rsidR="00E46FD1" w:rsidRDefault="00E46FD1" w:rsidP="00E46FD1">
      <w:pPr>
        <w:pStyle w:val="ListParagraph"/>
        <w:ind w:left="360"/>
        <w:jc w:val="both"/>
      </w:pPr>
      <w:r>
        <w:t>Jawaban:</w:t>
      </w:r>
    </w:p>
    <w:p w:rsidR="00D87C3D" w:rsidRDefault="00D87C3D" w:rsidP="00D87C3D">
      <w:pPr>
        <w:pStyle w:val="ListParagraph"/>
        <w:ind w:left="360"/>
        <w:jc w:val="both"/>
      </w:pPr>
      <w:r>
        <w:t xml:space="preserve">Dalamperkarapencuriantabung gas denganpemberatan, unsur yang paling sulitdibuktikan di persidanganbiasanyaadalahunsurniatjahat (mens rea) dan </w:t>
      </w:r>
      <w:r>
        <w:lastRenderedPageBreak/>
        <w:t>adanyapemberatan yang memberatkan. Berikutpenjelasan dan carasayamenilaihaltersebut:</w:t>
      </w:r>
    </w:p>
    <w:p w:rsidR="00D87C3D" w:rsidRDefault="00D87C3D" w:rsidP="00D87C3D">
      <w:pPr>
        <w:pStyle w:val="ListParagraph"/>
        <w:ind w:left="360"/>
        <w:jc w:val="both"/>
      </w:pPr>
      <w:r>
        <w:t xml:space="preserve">1. UnsurNiatanJahat (Mens Rea)  </w:t>
      </w:r>
    </w:p>
    <w:p w:rsidR="00D87C3D" w:rsidRDefault="00D87C3D" w:rsidP="00D87C3D">
      <w:pPr>
        <w:pStyle w:val="ListParagraph"/>
        <w:ind w:left="360"/>
        <w:jc w:val="both"/>
      </w:pPr>
      <w:r>
        <w:t>Sulit untukmembuktikanbahwapelakumemangmemilikiniatjahatataukesengajaansaatmelakukanpencurian. Bukti harusmampumenunjukkanbahwapelakumengetahuibahwabarangtersebutmilik orang lain dan bahwapengambilannyatanpahak.</w:t>
      </w:r>
    </w:p>
    <w:p w:rsidR="00D87C3D" w:rsidRDefault="00D87C3D" w:rsidP="00D87C3D">
      <w:pPr>
        <w:pStyle w:val="ListParagraph"/>
        <w:ind w:left="360"/>
        <w:jc w:val="both"/>
      </w:pPr>
      <w:r>
        <w:t>2. UnsurPemberatan</w:t>
      </w:r>
    </w:p>
    <w:p w:rsidR="00D87C3D" w:rsidRDefault="00D87C3D" w:rsidP="00D87C3D">
      <w:pPr>
        <w:pStyle w:val="ListParagraph"/>
        <w:ind w:left="360"/>
        <w:jc w:val="both"/>
      </w:pPr>
      <w:r>
        <w:t>Pemberatanbiasanyaterkaitdenganfaktor-faktortertentu yang memperberathukuman, sepertipencuriandengankekerasan, menggunakanalatberat, ataudilakukan di waktu dan tempattertentu. Membuktikankeberadaanunsurpemberataninimemerlukanbukti yang kuat, sepertirekaman CCTV, saksimata, ataubarangbukti lain yang menunjukkanadanyaunsurkekerasanataukeadaanmemberatkan.</w:t>
      </w:r>
    </w:p>
    <w:p w:rsidR="00D87C3D" w:rsidRDefault="00D87C3D" w:rsidP="00D87C3D">
      <w:pPr>
        <w:pStyle w:val="ListParagraph"/>
        <w:ind w:left="360"/>
        <w:jc w:val="both"/>
      </w:pPr>
      <w:r>
        <w:t>3. KesulitandalamMembuktikanUnsurPemberatan</w:t>
      </w:r>
    </w:p>
    <w:p w:rsidR="00D87C3D" w:rsidRDefault="00D87C3D" w:rsidP="00D87C3D">
      <w:pPr>
        <w:pStyle w:val="ListParagraph"/>
        <w:ind w:left="360"/>
        <w:jc w:val="both"/>
      </w:pPr>
      <w:r>
        <w:t>Seringkali, pelakumelakukanpencuriansecara diam-diam tanpakekerasanfisiklangsung, sehinggaunsurpemberatansulitdibuktikansecaralangsung. Bukti sepertirekaman CCTV atauketerangansaksi yang dapatmenguatkanunsurtersebutmenjadi sangat penting.</w:t>
      </w:r>
    </w:p>
    <w:p w:rsidR="00D87C3D" w:rsidRDefault="00D87C3D" w:rsidP="00D87C3D">
      <w:pPr>
        <w:pStyle w:val="ListParagraph"/>
        <w:ind w:left="360"/>
        <w:jc w:val="both"/>
      </w:pPr>
      <w:r>
        <w:t>4. Cara Menilai dan MengatasiKesulitanTersebut</w:t>
      </w:r>
    </w:p>
    <w:p w:rsidR="00D87C3D" w:rsidRDefault="00D87C3D" w:rsidP="00D87C3D">
      <w:pPr>
        <w:pStyle w:val="ListParagraph"/>
        <w:ind w:left="360"/>
        <w:jc w:val="both"/>
      </w:pPr>
      <w:r>
        <w:t>Saya menilaiapakahterdapatbuktipendukung yang kuat, sepertirekaman CCTV, buktifisik, atauketerangansaksi yang dapatmenunjukkanadanyaunsurpemberatan. Memperhatikansituasi di lapangan, apakahadafaktor yang menunjukkankekerasan, ancaman, atautindakan yang memberatkan.  Memastikanbahwaseluruhketerangan dan buktisalingmendukung dan memperkuatdugaanadanyaunsurpemberatan. Jika unsurpemberatansulitdibuktikansecaralangsung, sayatetapmempertimbangkanfaktor-faktor lain yang dapatmemperberathukumansesuaiketentuanhukum yang berlaku.</w:t>
      </w:r>
    </w:p>
    <w:p w:rsidR="00053657" w:rsidRDefault="00053657" w:rsidP="00053657">
      <w:pPr>
        <w:pStyle w:val="ListParagraph"/>
        <w:numPr>
          <w:ilvl w:val="0"/>
          <w:numId w:val="45"/>
        </w:numPr>
        <w:ind w:left="360"/>
        <w:jc w:val="both"/>
      </w:pPr>
      <w:r>
        <w:t>Bagaimana proses Bapak/Ibu dalammemastikanbahwapembuktianunsurpemberatan, seperti modus operandi ataulokasikejadian, telahterpenuhi?</w:t>
      </w:r>
    </w:p>
    <w:p w:rsidR="00E46FD1" w:rsidRDefault="00E46FD1" w:rsidP="00E46FD1">
      <w:pPr>
        <w:pStyle w:val="ListParagraph"/>
        <w:ind w:left="360"/>
        <w:jc w:val="both"/>
      </w:pPr>
      <w:r>
        <w:t>Jawaban:</w:t>
      </w:r>
    </w:p>
    <w:p w:rsidR="00D87C3D" w:rsidRDefault="00D87C3D" w:rsidP="00D87C3D">
      <w:pPr>
        <w:pStyle w:val="ListParagraph"/>
        <w:ind w:left="360"/>
        <w:jc w:val="both"/>
      </w:pPr>
      <w:r>
        <w:t>Dalammemastikanbahwaunsurpemberatan, seperti modus operandi ataulokasikejadian, telahterpenuhi, sayamelakukanbeberapa proses dan langkahberikut:</w:t>
      </w:r>
    </w:p>
    <w:p w:rsidR="00D87C3D" w:rsidRDefault="00D87C3D" w:rsidP="00D87C3D">
      <w:pPr>
        <w:pStyle w:val="ListParagraph"/>
        <w:ind w:left="360"/>
        <w:jc w:val="both"/>
      </w:pPr>
      <w:r>
        <w:t xml:space="preserve">Saya menilaibuktifisik yang ada, sepertirekaman CCTV, fotolokasi, ataubarangbuktilainnya yang dapatmenunjukkan modus operandi dan tempatkejadianperkara. Bukti iniharusrelevan dan dapatdipertanggungjawabkan. Keterangansaksi yang berada di tempatkejadian dan keteranganpelakuharuskonsistenmengenai modus operandi yang digunakan dan lokasikejadian. Kesaksianharusmemenuhisyaratkredibilitas dan kejujuran. Saya melakukanverifikasilapanganjikadiperlukan, termasukmemeriksatempatkejadian </w:t>
      </w:r>
      <w:r>
        <w:lastRenderedPageBreak/>
        <w:t>dan memastikanbahwalokasi yang didakwakanbenar-benartempatterjadinyaperistiwa yang didakwakan. Saya menelitirangkaiankejadian yang diuraikandalamsuratdakwaan dan buktipendukung, memastikanbahwa modus operandi yang digunakansesuaidenganbukti dan kejadian di lapangan. Apakahpolatindakanpelakusesuaidengan modus yang umumatausudahdikenaldalamkejahatanserupa, sertaapakahbukti lain mendukungkeberadaan modus tersebut. Selamapersidangan, sayamelakukanpemeriksaansilangterhadapsaksi dan terdakwa, menanyakansecaraspesifiktentang modus operandi dan lokasikejadian, sertamenilaikonsistensi dan kredibilitasinformasitersebut. Saya memastikanbahwaunsurpemberatan yang didakwakan, seperti modus operandi dan lokasikejadian, memangbenarterjadisesuaibukti dan tidaksekadarasumsi. Semuabukti dan keteranganharusmemenuhiketentuanhukum acara pidana agar unsurpemberatandapatdianggapterbuktisecarasah dan meyakinkan.</w:t>
      </w:r>
    </w:p>
    <w:p w:rsidR="00053657" w:rsidRDefault="00053657" w:rsidP="00053657">
      <w:pPr>
        <w:pStyle w:val="ListParagraph"/>
        <w:numPr>
          <w:ilvl w:val="0"/>
          <w:numId w:val="45"/>
        </w:numPr>
        <w:ind w:left="360"/>
        <w:jc w:val="both"/>
      </w:pPr>
      <w:r>
        <w:t>Apakahadapertimbangankhususterkaitalatbuktiseperti CCTV, saksi, ataubuktifisiklainnyadalammenetapkanunsur-unsurtindakpidana?</w:t>
      </w:r>
    </w:p>
    <w:p w:rsidR="00E46FD1" w:rsidRDefault="00E46FD1" w:rsidP="00E46FD1">
      <w:pPr>
        <w:pStyle w:val="ListParagraph"/>
        <w:ind w:left="360"/>
        <w:jc w:val="both"/>
      </w:pPr>
      <w:r>
        <w:t>Jawaban:</w:t>
      </w:r>
    </w:p>
    <w:p w:rsidR="002F3A92" w:rsidRDefault="002F3A92" w:rsidP="002F3A92">
      <w:pPr>
        <w:pStyle w:val="ListParagraph"/>
        <w:ind w:left="360"/>
        <w:jc w:val="both"/>
      </w:pPr>
      <w:r>
        <w:t>Dalammenetapkanunsur-unsurtindakpidana, sayamemilikibeberapapertimbangankhususterkaitalatbukti yang digunakan, seperti CCTV, saksi, dan buktifisiklainnya, yaitu: Saya memastikanbahwaalatbuktisepertirekaman CCTV adalahasli, tidakdimanipulasi, dan dapatdipertanggungjawabkankeasliannya. Bukti harusmemenuhisyaratautentik dan integritas. Alat buktiharusrelevan dan langsungmendukungunsur-unsurtindakpidana yang didakwakan. Misalnya, rekaman CCTV harusmenunjukkanaksi yang sesuaidengandakwaan dan unsurpemberatan yang dimaksud. Keterangansaksiharuskonsisten dan salingmendukungdenganalatbuktifisiklainnya. Saksi harusmemberikanketerangan yang jelas, jujur, dan mampudipercaya. Bukti fisiksepertibarangbukti, jejak, ataudokumenharussesuaidenganketerangansaksi dan bukti lain, sertadapatmenunjukkanunsur-unsurtindakpidana yang terbuktisecarasah. Saya melakukanpemeriksaansilangterhadapalatbukti di persidanganuntukmemastikankeabsahan dan keakuratanbuktitersebut. Misalnya, memeriksakejelasanrekaman CCTV dan keabsahanbarangbuktifisik. Semuaalatbuktiharusmemenuhiketentuandalam Kitab Undang-Undang Hukum Acara Pidana (KUHAP), yaituharuscukup dan meyakinkanuntukmemenuhiunsur-unsurtindakpidanasecarasah dan objektif. Saya menilaisejauh mana alatbuktitersebutmampumeyakinkanhatinurani hakim bahwaunsur-unsurtindakpidanatelahterbuktisecarahukum dan faktual.</w:t>
      </w:r>
    </w:p>
    <w:p w:rsidR="00053657" w:rsidRDefault="00053657" w:rsidP="00053657">
      <w:pPr>
        <w:pStyle w:val="ListParagraph"/>
        <w:numPr>
          <w:ilvl w:val="0"/>
          <w:numId w:val="45"/>
        </w:numPr>
        <w:ind w:left="360"/>
        <w:jc w:val="both"/>
      </w:pPr>
      <w:r>
        <w:t>Bagaimana Bapak/Ibu menilaiperanketerangansaksi dan keteranganterdakwadalampembuktianunsur-unsurpencurian?</w:t>
      </w:r>
    </w:p>
    <w:p w:rsidR="00E46FD1" w:rsidRDefault="00E46FD1" w:rsidP="00E46FD1">
      <w:pPr>
        <w:pStyle w:val="ListParagraph"/>
        <w:ind w:left="360"/>
        <w:jc w:val="both"/>
      </w:pPr>
      <w:r>
        <w:t>Jawaban:</w:t>
      </w:r>
    </w:p>
    <w:p w:rsidR="00902630" w:rsidRDefault="00902630" w:rsidP="00902630">
      <w:pPr>
        <w:pStyle w:val="ListParagraph"/>
        <w:ind w:left="360"/>
        <w:jc w:val="both"/>
      </w:pPr>
      <w:r>
        <w:t xml:space="preserve">Dalammenilaiunsur-unsurpencurian, sayamemandangbahwaperanketerangansaksi dan terdakwa sangat penting dan harusdipertimbangkansecaracermatsebagaibagiandari proses pembuktian. </w:t>
      </w:r>
    </w:p>
    <w:p w:rsidR="00053657" w:rsidRDefault="00053657" w:rsidP="00053657">
      <w:pPr>
        <w:pStyle w:val="ListParagraph"/>
        <w:numPr>
          <w:ilvl w:val="0"/>
          <w:numId w:val="45"/>
        </w:numPr>
        <w:ind w:left="360"/>
        <w:jc w:val="both"/>
      </w:pPr>
      <w:r>
        <w:lastRenderedPageBreak/>
        <w:t>Dalamputusan, bagaimana Bapak/Ibu menentukanbahwasejumlahbukti yang adacukupuntukmemenuhistandarpembuktian 'sangat meyakinkan' sesuaiketentuanhukum?</w:t>
      </w:r>
    </w:p>
    <w:p w:rsidR="00E46FD1" w:rsidRDefault="00E46FD1" w:rsidP="00E46FD1">
      <w:pPr>
        <w:pStyle w:val="ListParagraph"/>
        <w:ind w:left="360"/>
        <w:jc w:val="both"/>
      </w:pPr>
      <w:r>
        <w:t>Jawaban:</w:t>
      </w:r>
    </w:p>
    <w:p w:rsidR="00902630" w:rsidRDefault="00902630" w:rsidP="00902630">
      <w:pPr>
        <w:pStyle w:val="ListParagraph"/>
        <w:ind w:left="360"/>
        <w:jc w:val="both"/>
      </w:pPr>
      <w:r>
        <w:t>Dalammenetapkanbahwabukti yang adacukupuntukmemenuhistandarpembuktian 'sangat meyakinkan', sayamenggunakanbeberapapertimbangansebagaiberikut: Saya menilaiapakahsemuabukti yang diajukan, baikalatbuktifisik, saksi, maupunketeranganterdakwa, salingmendukung dan tidaksalingbertentangan. Konsistensiantarasatubuktidenganbuktilainnyamemperkuatkeyakinansaya. Setiapbuktiharusrelevandenganunsur-unsurtindakpidana yang dibuktikan dan harusmemenuhisyaratkeasliansertakeabsahan. Bukti yang kuat dan tidakmeragukankeasliannyamenjadidasarutama. Bukti yang bersifatlangsung dan konkret, sepertirekaman CCTV yang jelas, barangbukti yang terbuktiotentik, dan kesaksian yang jujursertaterperinci, memilikipengaruhbesardalammemenuhistandar 'sangat meyakinkan'. Saya melakukanpemeriksaansilang dan analisismendalamterhadapseluruhbuktiuntukmemastikantidakadakeraguan yang berarti. Jika setelahpengujiantersebut, tidakadakeraguan yang signifikan, sayamerasabuktitersebutcukupuntukmemenuhistandartersebut. Mengacu pada ketentuanhukum, khususnya KUHAP, bahwapembuktianharusmemenuhitingkatkeyakinan yang tinggi. Jika buktimampumenyingkirkankeraguan yang masukakal dan menunjukkanbahwaunsur-unsurtindakpidanatelahterbuktisecarameyakinkan, makasayaanggapbuktitersebutmemenuhistandar. Saya memastikanbahwapenilaiandidasarkan pada fakta dan bukti yang sah, tanpaadanyaunsursubjektivitas yang berlebihan, sehinggahasilnyabenar-benarmencerminkankebenaranmateriil.</w:t>
      </w:r>
    </w:p>
    <w:p w:rsidR="00053657" w:rsidRDefault="00053657" w:rsidP="00053657">
      <w:pPr>
        <w:pStyle w:val="ListParagraph"/>
        <w:numPr>
          <w:ilvl w:val="0"/>
          <w:numId w:val="45"/>
        </w:numPr>
        <w:ind w:left="360"/>
        <w:jc w:val="both"/>
      </w:pPr>
      <w:r>
        <w:t>Apakah proses evaluasiterhadapunsurpemberatanberbedadariunsurutamadalampencurian? Jika ya, bagaimana Bapak/Ibu melakukannya?</w:t>
      </w:r>
    </w:p>
    <w:p w:rsidR="00E46FD1" w:rsidRDefault="00E46FD1" w:rsidP="00E46FD1">
      <w:pPr>
        <w:pStyle w:val="ListParagraph"/>
        <w:ind w:left="360"/>
        <w:jc w:val="both"/>
      </w:pPr>
      <w:r>
        <w:t>Jawaban:</w:t>
      </w:r>
    </w:p>
    <w:p w:rsidR="00902630" w:rsidRDefault="00902630" w:rsidP="00902630">
      <w:pPr>
        <w:pStyle w:val="ListParagraph"/>
        <w:ind w:left="360"/>
        <w:jc w:val="both"/>
      </w:pPr>
      <w:r>
        <w:t>Ya, proses evaluasiterhadapunsurpemberatanmemangberbedadariunsurutamadalampencurian. Berikutpenjelasan dan carasayamelakukannya:</w:t>
      </w:r>
    </w:p>
    <w:p w:rsidR="00902630" w:rsidRDefault="00902630" w:rsidP="00902630">
      <w:pPr>
        <w:pStyle w:val="ListParagraph"/>
        <w:ind w:left="360"/>
        <w:jc w:val="both"/>
      </w:pPr>
      <w:r>
        <w:t xml:space="preserve">Unsurutamabiasanyameliputiadanyaperbuatanpencurian yang memenuhiunsur-unsurpidana, sepertipengambilanbarangsecaramelawanhukum, tanpaizinpemilik.  Unsurpemberatanbiasanyaberkaitandengankondisiatausituasi yang memperberathukuman, sepertipencurian yang dilakukan di malamhari, denganmenggunakankekerasan, ataumelibatkan korban tertentu. Saya memeriksabukti-bukti yang membuktikanbahwaunsur-unsurpencurianterpenuhi, sepertisaksi, barangbukti, dan pengakuanterdakwa. Fokusnyaadalahmemastikanbahwatindakpidanatersebutbenar-benarterjadisesuaiunsur-unsur yang diaturdalamundang-undang. Saya menilaiapakahkondisi yang memberatkanmemangbenar-benarada dan terbukti.  Bukti yang diperiksameliputiketerangansaksi, rekaman CCTV, buktifisik, dan </w:t>
      </w:r>
      <w:r>
        <w:lastRenderedPageBreak/>
        <w:t>situasisaatkejadian. Saya juga mempertimbangkanfaktor-faktor yang memperberat, sepertiniatjahat, kekerasan, atau modus operandi yang lebihkejam. Dalamputusan, sayamenegaskanbahwaunsurpemberatanharusterbuktisecarasah dan meyakinkan agar dapatdijadikandasarpemberatanhukuman. Jika unsurpemberatantidakterbukti, makahukuman yang dijatuhkanharussesuaidenganunsurutamasaja. Proses evaluasiharusdilakukansecaraobjektif, berdasarkanbukti yang sah dan dapatdipertanggungjawabkan, tanpaadanya prejudgment, sertamengikutiketentuanhukum yang berlaku.</w:t>
      </w:r>
    </w:p>
    <w:p w:rsidR="00053657" w:rsidRDefault="00053657" w:rsidP="00053657">
      <w:pPr>
        <w:pStyle w:val="ListParagraph"/>
        <w:numPr>
          <w:ilvl w:val="0"/>
          <w:numId w:val="45"/>
        </w:numPr>
        <w:ind w:left="360"/>
        <w:jc w:val="both"/>
      </w:pPr>
      <w:r>
        <w:t>Bagaimana Bapak/Ibu mengatasikeraguanatauketidakpastiandalampembuktianunsur-unsurtindakpidanatersebut?</w:t>
      </w:r>
    </w:p>
    <w:p w:rsidR="00E46FD1" w:rsidRDefault="00E46FD1" w:rsidP="00E46FD1">
      <w:pPr>
        <w:pStyle w:val="ListParagraph"/>
        <w:ind w:left="360"/>
        <w:jc w:val="both"/>
      </w:pPr>
      <w:r>
        <w:t>Jawaban:</w:t>
      </w:r>
    </w:p>
    <w:p w:rsidR="00902630" w:rsidRDefault="00902630" w:rsidP="00902630">
      <w:pPr>
        <w:pStyle w:val="ListParagraph"/>
        <w:ind w:left="360"/>
        <w:jc w:val="both"/>
      </w:pPr>
      <w:r>
        <w:t>Dalam proses peradilanpidana, mengatasikeraguanatauketidakpastiandalampembuktianunsur-unsurtindakpidanamerupakanhal yang sangat penting. Berikutcarasayamelakukannya: Saya berusahamemastikanbahwabukti yang diajukanmampumeyakinkansecarameyakinkan dan menyingkirkankeraguan yang masukakal. Jika adakeraguan yang beralasan, makasayatidakdapatmenjatuhkanvonisbersalah. Saya melakukanpemeriksaansilang, analisiskritis, dan menilaikeasliansertarelevansisetiapbukti. Bukti harusbersifatlangsung dan tidakmeragukankeabsahannya. Saya menggabungkanbuktidarisaksi, barangbuktifisik, rekaman CCTV, dan pengakuanterdakwasecarakomprehensif. Ketika bukti-buktiinisalingmendukung dan konsisten, keraguanberkurang. Saya berpegang pada prinsipobjektivitas dan keadilan, memastikanbahwapenilaiandidasarkan pada fakta yang nyata dan tidakdipengaruhiprasangkaatauasumsi. Dalammengambilkeputusan, sayaberpegang pada standarpembuktian 'sangat meyakinkan'. Jika setelahpemeriksaan, masihtersisakeraguan yang signifikan, sayatidakmenjatuhkanvonisbersalah. Saya selalumengacu pada ketentuanhukum, seperti KUHAP, yang menuntutbukti yang cukup dan meyakinkan. Jika buktitidakmemenuhistandarini, sayaharusmemutuskantidakbersalah. Saya melakukanpemeriksaansilang dan memintaketerangantambahanjikaadakeraguan, agar memperolehgambaranlengkap dan mengurangiketidakpastian.</w:t>
      </w:r>
    </w:p>
    <w:p w:rsidR="00053657" w:rsidRDefault="00053657" w:rsidP="00053657">
      <w:pPr>
        <w:pStyle w:val="ListParagraph"/>
        <w:numPr>
          <w:ilvl w:val="0"/>
          <w:numId w:val="45"/>
        </w:numPr>
        <w:ind w:left="360"/>
        <w:jc w:val="both"/>
      </w:pPr>
      <w:r>
        <w:t>Apa pesan Bapak/Ibu kepadajaksa dan penasehathukumterkaitpembuktianunsur-unsurdalamkasuspencuriantabung gas?</w:t>
      </w:r>
    </w:p>
    <w:p w:rsidR="00E46FD1" w:rsidRDefault="00E46FD1" w:rsidP="00E46FD1">
      <w:pPr>
        <w:pStyle w:val="ListParagraph"/>
        <w:ind w:left="360"/>
        <w:jc w:val="both"/>
      </w:pPr>
      <w:r>
        <w:t>Jawaban:</w:t>
      </w:r>
    </w:p>
    <w:p w:rsidR="00902630" w:rsidRDefault="00902630" w:rsidP="00902630">
      <w:pPr>
        <w:pStyle w:val="ListParagraph"/>
        <w:ind w:left="360"/>
        <w:jc w:val="both"/>
      </w:pPr>
      <w:r>
        <w:t xml:space="preserve">Pesansayakepadajaksa dan penasehathukumdalamkasuspencuriantabung gas adalahsebagaiberikut: Jaksa harusmemastikanbahwaseluruhunsur-unsurtindakpidanapencurian, termasukunsurutama dan unsurpemberatanjikaada, dibuktikansecarasah dan meyakinkansesuaiketentuanhukum. Penasehathukum juga harusmampumenyampaikanpembelaan yang didasarkan pada fakta dan bukti yang kuat. Jaksa harusmengumpulkanbukti yang lengkap, mulaidaribarangbuktifisik (tabung gas), saksi-saksi yang </w:t>
      </w:r>
      <w:r>
        <w:lastRenderedPageBreak/>
        <w:t>dapatmemberikanketerangankredibel, hinggarekaman CCTV jikaada. Penasehathukumharusmampumenguji dan menanggapibuktitersebutsecaraobjektif. Jika adaunsurpemberatan, sepertipencuriandilakukan di malamhariataudilakukandengankekerasan, jaksaharusmampumembuktikankondisitersebutsecarakuat. Penasehathukumharusmemperhatikanaspekinidalammembangunpembelaan. Pengumpulan dan penyajianbuktiharusdilakukandengancermat agar tidakadakeraguan yang tidakdapatdijawab di persidangan. Keduapihakharusmemastikanbahwabukti yang diajukanmemenuhistandar 'beyond reasonable doubt'. Saya berharapjaksa dan penasehathukumselalumemperjuangkankeadilanberdasarkanfakta dan hukum, sertamenghindari bias atauasumsi yang tidakberdasar. Selain itu, sayamengingatkanpentingnyakomunikasi yang baikantarkeduabelahpihakdalam proses persidangan, agar proses pembuktianberjalantransparan dan adil.</w:t>
      </w:r>
    </w:p>
    <w:p w:rsidR="00053657" w:rsidRDefault="00053657" w:rsidP="00053657">
      <w:pPr>
        <w:pStyle w:val="ListParagraph"/>
        <w:numPr>
          <w:ilvl w:val="0"/>
          <w:numId w:val="45"/>
        </w:numPr>
        <w:ind w:left="360"/>
        <w:jc w:val="both"/>
      </w:pPr>
      <w:r>
        <w:t>Apa pertimbangan Bapak/Ibu dalammenjatuhkanputusanjikaterdapatkeraguanterhadap salah satuunsurdalamtindakpidanapencurianini?</w:t>
      </w:r>
    </w:p>
    <w:p w:rsidR="00E46FD1" w:rsidRDefault="00E46FD1" w:rsidP="00E46FD1">
      <w:pPr>
        <w:pStyle w:val="ListParagraph"/>
        <w:ind w:left="360"/>
        <w:jc w:val="both"/>
      </w:pPr>
      <w:r>
        <w:t>Jawaban:</w:t>
      </w:r>
    </w:p>
    <w:p w:rsidR="00902630" w:rsidRDefault="00902630" w:rsidP="00902630">
      <w:pPr>
        <w:pStyle w:val="ListParagraph"/>
        <w:ind w:left="360"/>
        <w:jc w:val="both"/>
      </w:pPr>
      <w:r>
        <w:t>Dalammenjatuhkanputusanterkaittindakpidanapencurian, jikaterdapatkeraguanterhadap salah satuunsur, pertimbanganutamasayaadalahsebagaiberikut: Saya berpegang pada standarpembuktianbahwaterdakwaharusdiyakinisecarameyakinkan dan tidakadakeraguan yang masukakal. Jika unsurtertentubelumterbuktisecaralengkap dan meyakinkan, sayatidakdapatmenjatuhkanvonisbersalah. Saya menilaiseluruhbukti yang adasecaramenyeluruh, termasukketerangansaksi, barangbukti, dan fakta lain. Jika unsurtertentutidakdidukung oleh bukti yang cukup, sayaakanmempertimbangkanhaltersebutdalamkeputusan. Saya harusmemastikanbahwaterdakwamasihdianggaptidakbersalahsampaiterbuktisebaliknyasecarapenuh. Keraguanterhadapsatuunsurdapatmenjadidasaruntukmemutuskantidakbersalah. Jika unsurtertentutidakterbukti, namununsur lain sudahterbuktisecaralengkap, sayaharusmenimbangapakahhukumanmasihdapatdijatuhkanatauharusdikurangi. Tapi jikakeraguantersebutmenyangkutunsurpenting, sayalebihcenderungmemutuskantidakbersalah. Saya sangat berhati-hati agar tidakmenjatuhkanvonisbersalah yang tidakdidukungbukti yang cukup, karenahalinibisamerugikanterdakwasecaratidakadil. Saya mengikutiketentuanpasal-pasaldalam KUHAP dan hukumpidana lain yang mengaturbahwabuktiharusmemenuhistandarpembuktian yang tinggi dan lengkap.</w:t>
      </w:r>
    </w:p>
    <w:p w:rsidR="00053657" w:rsidRDefault="00053657" w:rsidP="00053657">
      <w:pPr>
        <w:pStyle w:val="ListParagraph"/>
        <w:ind w:left="360"/>
        <w:jc w:val="both"/>
      </w:pPr>
    </w:p>
    <w:p w:rsidR="00053657" w:rsidRPr="000D4E2F" w:rsidRDefault="00053657" w:rsidP="00053657">
      <w:pPr>
        <w:jc w:val="both"/>
        <w:rPr>
          <w:b/>
        </w:rPr>
      </w:pPr>
      <w:r w:rsidRPr="000D4E2F">
        <w:rPr>
          <w:b/>
        </w:rPr>
        <w:t>Hambatan dan Kendala PenerapanPidanaterhadapPelakuPencurianTabung Gas denganPemberatandalamPutusanNomor 204/Pid.B/2025/PN Binjai</w:t>
      </w:r>
    </w:p>
    <w:p w:rsidR="00053657" w:rsidRDefault="00053657" w:rsidP="00053657">
      <w:pPr>
        <w:pStyle w:val="ListParagraph"/>
        <w:numPr>
          <w:ilvl w:val="0"/>
          <w:numId w:val="46"/>
        </w:numPr>
        <w:ind w:left="360"/>
        <w:jc w:val="both"/>
      </w:pPr>
      <w:r>
        <w:t>Apa sajahambatanutama yang Bapak/Ibu hadapidalammenerapkanpidanaterhadappelakupencuriantabung gas denganpemberatan?</w:t>
      </w:r>
    </w:p>
    <w:p w:rsidR="00EA512C" w:rsidRDefault="00EA512C" w:rsidP="00EA512C">
      <w:pPr>
        <w:ind w:left="360"/>
        <w:jc w:val="both"/>
      </w:pPr>
      <w:r>
        <w:t xml:space="preserve">Jawaban: </w:t>
      </w:r>
    </w:p>
    <w:p w:rsidR="00EA512C" w:rsidRDefault="00EA512C" w:rsidP="00EA512C">
      <w:pPr>
        <w:ind w:left="360"/>
        <w:jc w:val="both"/>
      </w:pPr>
      <w:r>
        <w:lastRenderedPageBreak/>
        <w:t>Adapun hambatantersebutantara lain;</w:t>
      </w:r>
    </w:p>
    <w:p w:rsidR="00EA512C" w:rsidRDefault="00EA512C" w:rsidP="00EA512C">
      <w:pPr>
        <w:pStyle w:val="ListParagraph"/>
        <w:numPr>
          <w:ilvl w:val="0"/>
          <w:numId w:val="47"/>
        </w:numPr>
        <w:autoSpaceDE w:val="0"/>
        <w:autoSpaceDN w:val="0"/>
        <w:adjustRightInd w:val="0"/>
        <w:ind w:left="720"/>
        <w:jc w:val="both"/>
      </w:pPr>
      <w:r>
        <w:t>Hambatan Hukum dan Prosedural, seperti:</w:t>
      </w:r>
    </w:p>
    <w:p w:rsidR="00EA512C" w:rsidRDefault="00EA512C" w:rsidP="00EA512C">
      <w:pPr>
        <w:pStyle w:val="ListParagraph"/>
        <w:numPr>
          <w:ilvl w:val="1"/>
          <w:numId w:val="47"/>
        </w:numPr>
        <w:autoSpaceDE w:val="0"/>
        <w:autoSpaceDN w:val="0"/>
        <w:adjustRightInd w:val="0"/>
        <w:ind w:left="1080"/>
        <w:jc w:val="both"/>
      </w:pPr>
      <w:r>
        <w:t>Pembuktian dan Bukti yang Lemah</w:t>
      </w:r>
    </w:p>
    <w:p w:rsidR="00EA512C" w:rsidRDefault="00EA512C" w:rsidP="00EA512C">
      <w:pPr>
        <w:pStyle w:val="ListParagraph"/>
        <w:autoSpaceDE w:val="0"/>
        <w:autoSpaceDN w:val="0"/>
        <w:adjustRightInd w:val="0"/>
        <w:ind w:left="1080"/>
        <w:jc w:val="both"/>
      </w:pPr>
      <w:r>
        <w:t>Pencuriantabung gas sering kali sulitdibuktikansecarakuat di pengadilan, terutamajikatidakadasaksi yang melihatlangsung. Rekaman CCTV ataubarangbukti lain mungkintidaklengkapatautidakdapatdiverifikasikeasliannya.</w:t>
      </w:r>
    </w:p>
    <w:p w:rsidR="00EA512C" w:rsidRDefault="00EA512C" w:rsidP="00EA512C">
      <w:pPr>
        <w:pStyle w:val="ListParagraph"/>
        <w:numPr>
          <w:ilvl w:val="1"/>
          <w:numId w:val="47"/>
        </w:numPr>
        <w:autoSpaceDE w:val="0"/>
        <w:autoSpaceDN w:val="0"/>
        <w:adjustRightInd w:val="0"/>
        <w:ind w:left="1080"/>
        <w:jc w:val="both"/>
      </w:pPr>
      <w:r>
        <w:t>Keterbatasan Pasal Pidana</w:t>
      </w:r>
    </w:p>
    <w:p w:rsidR="00EA512C" w:rsidRDefault="00EA512C" w:rsidP="00EA512C">
      <w:pPr>
        <w:pStyle w:val="ListParagraph"/>
        <w:autoSpaceDE w:val="0"/>
        <w:autoSpaceDN w:val="0"/>
        <w:adjustRightInd w:val="0"/>
        <w:ind w:left="1080"/>
        <w:jc w:val="both"/>
      </w:pPr>
      <w:r>
        <w:t>Meskipunpencuriandenganpemberatandiaturdalam Pasal 362 KUHP dan pidanapenjara, penerapanhukumanberatseringterkendalakarenaterbatasnyabukti dan faktormeringankanataumemberatkan lain yang relevan.</w:t>
      </w:r>
    </w:p>
    <w:p w:rsidR="00EA512C" w:rsidRDefault="00EA512C" w:rsidP="00EA512C">
      <w:pPr>
        <w:pStyle w:val="ListParagraph"/>
        <w:numPr>
          <w:ilvl w:val="1"/>
          <w:numId w:val="47"/>
        </w:numPr>
        <w:autoSpaceDE w:val="0"/>
        <w:autoSpaceDN w:val="0"/>
        <w:adjustRightInd w:val="0"/>
        <w:ind w:left="1080"/>
        <w:jc w:val="both"/>
      </w:pPr>
      <w:r>
        <w:t>KelemahandalamSistemPenegakan Hukum</w:t>
      </w:r>
    </w:p>
    <w:p w:rsidR="00EA512C" w:rsidRDefault="00EA512C" w:rsidP="00EA512C">
      <w:pPr>
        <w:pStyle w:val="ListParagraph"/>
        <w:autoSpaceDE w:val="0"/>
        <w:autoSpaceDN w:val="0"/>
        <w:adjustRightInd w:val="0"/>
        <w:ind w:left="1080"/>
        <w:jc w:val="both"/>
      </w:pPr>
      <w:r>
        <w:t>Proses penangkapan dan penuntutan yang lambatatautidakmaksimaldapatmenghambatpenegakanhukumsecarategas dan konsisten.</w:t>
      </w:r>
    </w:p>
    <w:p w:rsidR="00EA512C" w:rsidRDefault="00EA512C" w:rsidP="00EA512C">
      <w:pPr>
        <w:pStyle w:val="ListParagraph"/>
        <w:numPr>
          <w:ilvl w:val="0"/>
          <w:numId w:val="47"/>
        </w:numPr>
        <w:autoSpaceDE w:val="0"/>
        <w:autoSpaceDN w:val="0"/>
        <w:adjustRightInd w:val="0"/>
        <w:ind w:left="720"/>
        <w:jc w:val="both"/>
      </w:pPr>
      <w:r>
        <w:t>Kendala Sosial dan Ekonomi, seperti:</w:t>
      </w:r>
    </w:p>
    <w:p w:rsidR="00EA512C" w:rsidRDefault="00EA512C" w:rsidP="00EA512C">
      <w:pPr>
        <w:pStyle w:val="ListParagraph"/>
        <w:numPr>
          <w:ilvl w:val="1"/>
          <w:numId w:val="47"/>
        </w:numPr>
        <w:autoSpaceDE w:val="0"/>
        <w:autoSpaceDN w:val="0"/>
        <w:adjustRightInd w:val="0"/>
        <w:ind w:left="1080"/>
        <w:jc w:val="both"/>
      </w:pPr>
      <w:r>
        <w:t>MotivasiPelaku</w:t>
      </w:r>
    </w:p>
    <w:p w:rsidR="00EA512C" w:rsidRDefault="00EA512C" w:rsidP="00EA512C">
      <w:pPr>
        <w:pStyle w:val="ListParagraph"/>
        <w:autoSpaceDE w:val="0"/>
        <w:autoSpaceDN w:val="0"/>
        <w:adjustRightInd w:val="0"/>
        <w:ind w:left="1080"/>
        <w:jc w:val="both"/>
      </w:pPr>
      <w:r>
        <w:t>Pelakupencuriansering kali didorong oleh kebutuhanekonomimendesak, sehinggapenegakanpidana yang beratmungkintidakmenyelesaikanakarpermasalahansosial dan ekonomi yang mendasari.</w:t>
      </w:r>
    </w:p>
    <w:p w:rsidR="00EA512C" w:rsidRDefault="00EA512C" w:rsidP="00EA512C">
      <w:pPr>
        <w:pStyle w:val="ListParagraph"/>
        <w:numPr>
          <w:ilvl w:val="1"/>
          <w:numId w:val="47"/>
        </w:numPr>
        <w:autoSpaceDE w:val="0"/>
        <w:autoSpaceDN w:val="0"/>
        <w:adjustRightInd w:val="0"/>
        <w:ind w:left="1080"/>
        <w:jc w:val="both"/>
      </w:pPr>
      <w:r>
        <w:t>KurangnyaKesadaran Hukum</w:t>
      </w:r>
    </w:p>
    <w:p w:rsidR="00EA512C" w:rsidRDefault="00EA512C" w:rsidP="00EA512C">
      <w:pPr>
        <w:pStyle w:val="ListParagraph"/>
        <w:autoSpaceDE w:val="0"/>
        <w:autoSpaceDN w:val="0"/>
        <w:adjustRightInd w:val="0"/>
        <w:ind w:left="1080"/>
        <w:jc w:val="both"/>
      </w:pPr>
      <w:r>
        <w:t>Masyarakat dan pelakumungkinkurangmemahamiataumengabaikanaturanhukumterkaitpencurian, sehinggamenimbulkankesulitandalampenegakanhukum yang efektif.</w:t>
      </w:r>
    </w:p>
    <w:p w:rsidR="00EA512C" w:rsidRDefault="00EA512C" w:rsidP="00EA512C">
      <w:pPr>
        <w:pStyle w:val="ListParagraph"/>
        <w:numPr>
          <w:ilvl w:val="0"/>
          <w:numId w:val="47"/>
        </w:numPr>
        <w:autoSpaceDE w:val="0"/>
        <w:autoSpaceDN w:val="0"/>
        <w:adjustRightInd w:val="0"/>
        <w:ind w:left="720"/>
        <w:jc w:val="both"/>
      </w:pPr>
      <w:r>
        <w:t>Faktor Teknis dan Operasional, seperti:</w:t>
      </w:r>
    </w:p>
    <w:p w:rsidR="00EA512C" w:rsidRDefault="00EA512C" w:rsidP="00EA512C">
      <w:pPr>
        <w:pStyle w:val="ListParagraph"/>
        <w:numPr>
          <w:ilvl w:val="1"/>
          <w:numId w:val="47"/>
        </w:numPr>
        <w:autoSpaceDE w:val="0"/>
        <w:autoSpaceDN w:val="0"/>
        <w:adjustRightInd w:val="0"/>
        <w:ind w:left="1080"/>
        <w:jc w:val="both"/>
      </w:pPr>
      <w:r>
        <w:t>KeterbatasanTeknologi dan Pengawasan</w:t>
      </w:r>
    </w:p>
    <w:p w:rsidR="00EA512C" w:rsidRDefault="00EA512C" w:rsidP="00EA512C">
      <w:pPr>
        <w:pStyle w:val="ListParagraph"/>
        <w:numPr>
          <w:ilvl w:val="1"/>
          <w:numId w:val="47"/>
        </w:numPr>
        <w:autoSpaceDE w:val="0"/>
        <w:autoSpaceDN w:val="0"/>
        <w:adjustRightInd w:val="0"/>
        <w:ind w:left="1080"/>
        <w:jc w:val="both"/>
      </w:pPr>
      <w:r>
        <w:t>Tidak semualokasipencuriandilengkapi CCTV ataupengamanan yang memadai, sehinggasulitmengumpulkanbukti yang cukupuntukmenerapkanpasalpemberatan.</w:t>
      </w:r>
    </w:p>
    <w:p w:rsidR="00EA512C" w:rsidRDefault="00EA512C" w:rsidP="00EA512C">
      <w:pPr>
        <w:pStyle w:val="ListParagraph"/>
        <w:numPr>
          <w:ilvl w:val="1"/>
          <w:numId w:val="47"/>
        </w:numPr>
        <w:autoSpaceDE w:val="0"/>
        <w:autoSpaceDN w:val="0"/>
        <w:adjustRightInd w:val="0"/>
        <w:ind w:left="1080"/>
        <w:jc w:val="both"/>
      </w:pPr>
      <w:r>
        <w:t>Penggunaan Alat Bukti yang Tidak Memadai</w:t>
      </w:r>
    </w:p>
    <w:p w:rsidR="00EA512C" w:rsidRDefault="00EA512C" w:rsidP="00EA512C">
      <w:pPr>
        <w:pStyle w:val="ListParagraph"/>
        <w:autoSpaceDE w:val="0"/>
        <w:autoSpaceDN w:val="0"/>
        <w:adjustRightInd w:val="0"/>
        <w:ind w:left="1080"/>
        <w:jc w:val="both"/>
      </w:pPr>
      <w:r>
        <w:t xml:space="preserve"> Jika buktisepertirekaman CCTV atausaksitidaklengkapataudiragukankeasliannya, penerapanhukumanberatmenjaditerhambat.</w:t>
      </w:r>
    </w:p>
    <w:p w:rsidR="00EA512C" w:rsidRDefault="00EA512C" w:rsidP="00EA512C">
      <w:pPr>
        <w:pStyle w:val="ListParagraph"/>
        <w:numPr>
          <w:ilvl w:val="0"/>
          <w:numId w:val="47"/>
        </w:numPr>
        <w:autoSpaceDE w:val="0"/>
        <w:autoSpaceDN w:val="0"/>
        <w:adjustRightInd w:val="0"/>
        <w:ind w:left="720"/>
        <w:jc w:val="both"/>
      </w:pPr>
      <w:r>
        <w:t>Faktor Legal dan Kebijakan, seperti:</w:t>
      </w:r>
    </w:p>
    <w:p w:rsidR="00EA512C" w:rsidRDefault="00EA512C" w:rsidP="00EA512C">
      <w:pPr>
        <w:pStyle w:val="ListParagraph"/>
        <w:numPr>
          <w:ilvl w:val="1"/>
          <w:numId w:val="47"/>
        </w:numPr>
        <w:autoSpaceDE w:val="0"/>
        <w:autoSpaceDN w:val="0"/>
        <w:adjustRightInd w:val="0"/>
        <w:ind w:left="1080"/>
        <w:jc w:val="both"/>
      </w:pPr>
      <w:r>
        <w:t>Kebijakan Hukum yang Belum Optimal</w:t>
      </w:r>
    </w:p>
    <w:p w:rsidR="00EA512C" w:rsidRDefault="00EA512C" w:rsidP="00EA512C">
      <w:pPr>
        <w:pStyle w:val="ListParagraph"/>
        <w:autoSpaceDE w:val="0"/>
        <w:autoSpaceDN w:val="0"/>
        <w:adjustRightInd w:val="0"/>
        <w:ind w:left="1080"/>
        <w:jc w:val="both"/>
      </w:pPr>
      <w:r>
        <w:t>Peraturanperundang-undanganmungkinbelumcukuptegasatauspesifikdalammenjeratpencuriantabung gas denganpemberatan, misalnyaterkaitsanksitambahanataufaktorpemberatan yang lebihjelas.</w:t>
      </w:r>
    </w:p>
    <w:p w:rsidR="00EA512C" w:rsidRDefault="00EA512C" w:rsidP="00EA512C">
      <w:pPr>
        <w:pStyle w:val="ListParagraph"/>
        <w:numPr>
          <w:ilvl w:val="1"/>
          <w:numId w:val="47"/>
        </w:numPr>
        <w:autoSpaceDE w:val="0"/>
        <w:autoSpaceDN w:val="0"/>
        <w:adjustRightInd w:val="0"/>
        <w:ind w:left="1080"/>
        <w:jc w:val="both"/>
      </w:pPr>
      <w:r>
        <w:t>KetersediaanSumber Daya Penegak Hukum</w:t>
      </w:r>
    </w:p>
    <w:p w:rsidR="00EA512C" w:rsidRDefault="00EA512C" w:rsidP="00EA512C">
      <w:pPr>
        <w:pStyle w:val="ListParagraph"/>
        <w:autoSpaceDE w:val="0"/>
        <w:autoSpaceDN w:val="0"/>
        <w:adjustRightInd w:val="0"/>
        <w:ind w:left="1080"/>
        <w:jc w:val="both"/>
      </w:pPr>
      <w:r>
        <w:t>Aparatpenegakhukumterkadangkekurangansumberdaya, pelatihan, dan teknologiuntukmenanganikasuspencuriansecaraefektif dan adil.</w:t>
      </w:r>
    </w:p>
    <w:p w:rsidR="00053657" w:rsidRDefault="00053657" w:rsidP="00053657">
      <w:pPr>
        <w:pStyle w:val="ListParagraph"/>
        <w:numPr>
          <w:ilvl w:val="0"/>
          <w:numId w:val="46"/>
        </w:numPr>
        <w:ind w:left="360"/>
        <w:jc w:val="both"/>
      </w:pPr>
      <w:r>
        <w:lastRenderedPageBreak/>
        <w:t>Dapatkah Bapak/Ibu menjelaskankendala yang seringmunculterkaitpembuktianunsur-unsurtindakpidanapencuriandenganpemberatandalamkasusini?</w:t>
      </w:r>
    </w:p>
    <w:p w:rsidR="00047CA4" w:rsidRDefault="00047CA4" w:rsidP="00047CA4">
      <w:pPr>
        <w:pStyle w:val="ListParagraph"/>
        <w:ind w:left="360"/>
        <w:jc w:val="both"/>
      </w:pPr>
      <w:r>
        <w:t>Jawaban:</w:t>
      </w:r>
    </w:p>
    <w:p w:rsidR="00047CA4" w:rsidRDefault="00047CA4" w:rsidP="00047CA4">
      <w:pPr>
        <w:pStyle w:val="ListParagraph"/>
        <w:ind w:left="360"/>
        <w:jc w:val="both"/>
      </w:pPr>
      <w:r>
        <w:t>Tentu, adabeberapakendala yang sering kami temuidalam proses pembuktianunsur-unsurtindakpidanapencuriandenganpemberatan. Pertama, yang paling seringadalahkurangnyabuktilangsung yang kuat, sepertibarangbukti yang lengkap dan teridentifikasisecarajelas. Dalambanyakkasus, baranghasilpencurianseringsulitditemukanatausudahdijual di tempat yang tidakdiketahuiidentitasnya. Kedua, kendala lain adalahsulitnyamembuktikanunsurpemberatan, yaitubahwapelakumelakukanpencuriandenganmenggunakankekerasan, ancamankekerasan, ataudengancara yang melanggarhukum yang menyebabkankerusakanatauancamanterhadap korban. Kadang-kadang, pelakumelakukanpencuriantanpadisertaikekerasan, sehinggaunsurpemberatantidakterpenuhisecaralangsung. Selain itu, kendaladarisisisaksi dan keterangantersangka juga cukupsignifikan. Saksi kadangtidakmaumemberikanketerangansecaraobjektifkarenatakutatautidakmempunyaikeberanian, dan keterangantersangkasering kali tidakkonsisten, sehinggamenyulitkan kami dalammengaitkansemuaunsur-unsur yang diperlukan. Terakhir, keterbatasanwaktu dan sumberdaya juga mempengaruhi proses pemeriksaan dan pembuktian di persidangan, sehinggaterkadangmembutuhkan proses yang lebihpanjang dan mendalamuntukmencapaikeadilan.</w:t>
      </w:r>
    </w:p>
    <w:p w:rsidR="00053657" w:rsidRDefault="00053657" w:rsidP="00053657">
      <w:pPr>
        <w:pStyle w:val="ListParagraph"/>
        <w:numPr>
          <w:ilvl w:val="0"/>
          <w:numId w:val="46"/>
        </w:numPr>
        <w:ind w:left="360"/>
        <w:jc w:val="both"/>
      </w:pPr>
      <w:r>
        <w:t>Bagaimanafaktoradministrasiatauprosedural di pengadilanmempengaruhi proses penjatuhanpidanaterhadappelakupencuriantabung gas?</w:t>
      </w:r>
    </w:p>
    <w:p w:rsidR="00047CA4" w:rsidRDefault="00047CA4" w:rsidP="00047CA4">
      <w:pPr>
        <w:pStyle w:val="ListParagraph"/>
        <w:ind w:left="360"/>
        <w:jc w:val="both"/>
      </w:pPr>
      <w:r>
        <w:t>Jawaban:</w:t>
      </w:r>
    </w:p>
    <w:p w:rsidR="00047CA4" w:rsidRDefault="00047CA4" w:rsidP="00047CA4">
      <w:pPr>
        <w:pStyle w:val="ListParagraph"/>
        <w:ind w:left="360"/>
        <w:jc w:val="both"/>
      </w:pPr>
      <w:r>
        <w:t>Faktor administrasi dan proseduralmemang sangat berpengaruhterhadap proses penjatuhanpidana di pengadilan. Secaraumum, prosedur yang harusdilaluidalam proses peradilanpidanacukupketat dan formal. Jika adakekurangandalamadministrasi, sepertidokumen yang tidaklengkap, berkasperkara yang terlambatdiserahkan, atau proses administrasi yang tidaktertib, halinidapatmemperlambat proses persidangan dan mempengaruhikecepatansertakeakuratanputusan. Selain itu, prosedur yang membutuhkanwaktuuntukverifikasibukti, pemeriksaansaksi, dan penilaianterhadapalatbukti juga mempengaruhiefisiensi proses hukum. Jika prosedurtidakdiikutisecaraketat, atauterdapatkendalaadministratifsepertikekurangansumberdaya, sistemteknologi yang belum optimal, ataukurangnyakoordinasiantarbagian di pengadilan, proses penjatuhanpidanabisamenjaditerhambat. Di sisi lain, prosedur yang rumit dan panjang juga dapatmenyebabkanpenundaan yang tidakperlu, sehinggaberpotensimengurangi rasa keadilan dan kepercayaanmasyarakatterhadapsistemperadilanpidana.</w:t>
      </w:r>
    </w:p>
    <w:p w:rsidR="00047CA4" w:rsidRDefault="00047CA4" w:rsidP="00047CA4">
      <w:pPr>
        <w:pStyle w:val="ListParagraph"/>
        <w:ind w:left="360"/>
        <w:jc w:val="both"/>
      </w:pPr>
      <w:r>
        <w:t>Namun, di sisi lain, prosedurtersebut juga pentinguntukmenjaminbahwa proses pengadilanberjalanadil dan transparan, sertamemastikanhak-hakterdakwaterlindungi.</w:t>
      </w:r>
    </w:p>
    <w:p w:rsidR="00053657" w:rsidRDefault="00053657" w:rsidP="00053657">
      <w:pPr>
        <w:pStyle w:val="ListParagraph"/>
        <w:numPr>
          <w:ilvl w:val="0"/>
          <w:numId w:val="46"/>
        </w:numPr>
        <w:ind w:left="360"/>
        <w:jc w:val="both"/>
      </w:pPr>
      <w:r>
        <w:lastRenderedPageBreak/>
        <w:t>Apakahterdapatkendaladalammemperolehalatbukti yang cukupkuatuntukmembuktikanunsurpemberatandalamkasuspencurianini? Jika ya, apasaja?</w:t>
      </w:r>
    </w:p>
    <w:p w:rsidR="00047CA4" w:rsidRDefault="00047CA4" w:rsidP="00047CA4">
      <w:pPr>
        <w:pStyle w:val="ListParagraph"/>
        <w:ind w:left="360"/>
        <w:jc w:val="both"/>
      </w:pPr>
      <w:r>
        <w:t>Jawaban:</w:t>
      </w:r>
    </w:p>
    <w:p w:rsidR="00902630" w:rsidRDefault="00902630" w:rsidP="00902630">
      <w:pPr>
        <w:pStyle w:val="ListParagraph"/>
        <w:ind w:left="360"/>
        <w:jc w:val="both"/>
      </w:pPr>
      <w:r>
        <w:t>Ya, memangseringkaliterdapatbeberapakendaladalammengumpulkanalatbukti yang cukupkuatuntukmembuktikanunsurpemberatandalamkasuspencurian. Beberapakendalatersebutantara lain: Seringkalialatbuktifisiksepertibarangbuktiutamatidaklengkapatausulitditemukan, misalnyabarangbukti yang telahdijualataudisembunyikanpelaku. Saksi yang mengetahuikejadianterkadangsulitditemuiatauengganmemberikanketerangan, apalagijikamerekamerasatakutatautidakyakindenganapa yang merekaketahui. Dalam era digital, buktielektronik sangat penting, namuntidaksemualembagamampumengaksesataumengumpulkanbukti digital secaraefektif, sehinggaunsurpemberatan yang berkaitandengankejahatan yang melibatkanteknologisulitdibuktikan. Bukti yang diperolehkadang-kadangdipertanyakankeasliannya, sepertirekaman CCTV yang mungkintelahdieditataudipalsukan. Proses penyidikan dan pengumpulanbuktimemerlukanwaktu dan sumberdaya yang cukup, namunseringkaliterbatas, sehingga proses inimenjaditerhambat. Langkah-langkah yang diambilantara lain memperkuatkerjasamadenganaparatterkait, meningkatkankemampuanteknologi dan sumberdayamanusia di bidangforensik, sertamelakukanpenyidikansecaralebihmendalam dan profesional agar bukti yang diperolehsemakinkuat dan dapatdipertanggungjawabkan di pengadilan.</w:t>
      </w:r>
    </w:p>
    <w:p w:rsidR="00053657" w:rsidRDefault="00053657" w:rsidP="00053657">
      <w:pPr>
        <w:pStyle w:val="ListParagraph"/>
        <w:numPr>
          <w:ilvl w:val="0"/>
          <w:numId w:val="46"/>
        </w:numPr>
        <w:ind w:left="360"/>
        <w:jc w:val="both"/>
      </w:pPr>
      <w:r>
        <w:t>Bagaimana Bapak/Ibu menilaitantangandalammenyeimbangkanantarakeadilan dan kepastianhukumsaatmemutuskanpidanaterhadappelakupencuriantabung gas?</w:t>
      </w:r>
    </w:p>
    <w:p w:rsidR="00047CA4" w:rsidRDefault="00047CA4" w:rsidP="00047CA4">
      <w:pPr>
        <w:pStyle w:val="ListParagraph"/>
        <w:ind w:left="360"/>
        <w:jc w:val="both"/>
      </w:pPr>
      <w:r>
        <w:t>Jawaban:</w:t>
      </w:r>
    </w:p>
    <w:p w:rsidR="00572FF9" w:rsidRDefault="00572FF9" w:rsidP="00572FF9">
      <w:pPr>
        <w:pStyle w:val="ListParagraph"/>
        <w:ind w:left="360"/>
        <w:jc w:val="both"/>
      </w:pPr>
      <w:r>
        <w:t>Tantanganutamadalammenyeimbangkankeadilan dan kepastianhukumdalamkasuspencuriantabung gas memangcukupkompleks. Di satusisi, kitaharusmemastikanbahwaputusan yang dijatuhkanbenar-benarmencerminkankeadilanbagi korban dan masyarakat, termasukmemberikanefekjeraterhadappelaku. Di sisi lain, kita juga harusmemastikanbahwahukumditegakkansecarakonsisten dan tidakmenimbulkankeraguandalampenegakanhukumsecaraumum. Kami berusahamenyeimbangkanaspektersebutdenganmelakukanpenilaiansecaraobjektifberdasarkanfakta-fakta di persidangan, sertamemperhatikanaspekkemanusiaan dan keadilansosial. Selain itu, kami juga mengacu pada ketentuanhukum yang berlaku dan mengedepankanprinsipkeadilanrestoratif, agar putusantidakhanyabersifatpunitiftetapi juga memberikesempatanuntukrehabilitasi dan reintegrasisosialpelaku.</w:t>
      </w:r>
    </w:p>
    <w:p w:rsidR="00053657" w:rsidRDefault="00053657" w:rsidP="00053657">
      <w:pPr>
        <w:pStyle w:val="ListParagraph"/>
        <w:numPr>
          <w:ilvl w:val="0"/>
          <w:numId w:val="46"/>
        </w:numPr>
        <w:ind w:left="360"/>
        <w:jc w:val="both"/>
      </w:pPr>
      <w:r>
        <w:t>Apakahfaktorsosial, ekonomi, ataubudayaturutmenjadikendaladalam proses penerapanpidanadalamkasuspencurianini? Jika ya, bagaimanapengaruhnya?</w:t>
      </w:r>
    </w:p>
    <w:p w:rsidR="00047CA4" w:rsidRDefault="00047CA4" w:rsidP="00047CA4">
      <w:pPr>
        <w:pStyle w:val="ListParagraph"/>
        <w:ind w:left="360"/>
        <w:jc w:val="both"/>
      </w:pPr>
      <w:r>
        <w:t>Jawaban:</w:t>
      </w:r>
    </w:p>
    <w:p w:rsidR="00572FF9" w:rsidRDefault="00572FF9" w:rsidP="00572FF9">
      <w:pPr>
        <w:pStyle w:val="ListParagraph"/>
        <w:ind w:left="360"/>
        <w:jc w:val="both"/>
      </w:pPr>
      <w:r>
        <w:t xml:space="preserve">Ya, faktorsosial, ekonomi, dan budayamemangseringkalimenjadikendala yang mempengaruhi proses penerapanpidanadalamkasuspencurian. Pengaruhnyacukupsignifikan, dan beberapahal yang perlu kami catatantara lain: </w:t>
      </w:r>
      <w:r>
        <w:lastRenderedPageBreak/>
        <w:t>Kemiskinan dan keterbatasanekonomiseringmenjadipenyebabutamapelakumelakukanpencurian. Dalambeberapakasus, pelakumerasaterpaksakarenakebutuhanhidup yang mendesak, sehinggahukuman yang diterapkanharusmempertimbangkanaspekkemanusiaan dan rehabilitasi, bukanhanyaaspekhukumansemata. Lingkungansosial yang kurangmendukung, sepertipengaruhpergaulannegatifatauminimnyaaksespendidikan dan pekerjaan, dapatmeningkatkankemungkinanseseorangmelakukankejahatan. Hal inimemengaruhicarapenegakanhukum dan pendekatanpemidanaan, agar tidakhanyabersifathukuman, tetapi juga mengedepankanpencegahan dan pemberdayaan. Dalambudayatertentu, pencurianmungkindilihatsebagaitindakan yang bisadipahamiataubahkandianggapsebagaibentukperlawananterhadapketidakadilansosial. Hal inidapatmemengaruhipersepsimasyarakatterhadapkeadilan dan legitimasihukuman, sertamemerlukanpendekatan yang sensitifsecarabudayasaat proses penegakanhukumberlangsung. Faktor-faktortersebutseringkalimenyebabkantantangandalammenentukanhukuman yang ideal. Hukumanharuscukuptegasuntukmemberikanefekjera, tetapi juga harusmanusiawi dan mempertimbangkankontekssosial dan budayapelaku. Selain itu, faktor-faktorini juga dapatmempengaruhitingkatkeberhasilanreintegrasisosialpelakusetelahmenjalanihukuman. Kami berusahamenyeimbangkanantarapenegakanhukum dan memperhatikankondisisosial, ekonomi, sertabudayapelaku. Pendekatan yang humanis dan berorientasi pada rehabilitasiseringkali kami lakukan agar proses penerapanpidanatidakhanyabersifat punitive tetapi juga mampumengurangikemungkinanpelakumengulangkejahatan di masa depan.</w:t>
      </w:r>
    </w:p>
    <w:p w:rsidR="00053657" w:rsidRDefault="00053657" w:rsidP="00053657">
      <w:pPr>
        <w:pStyle w:val="ListParagraph"/>
        <w:numPr>
          <w:ilvl w:val="0"/>
          <w:numId w:val="46"/>
        </w:numPr>
        <w:ind w:left="360"/>
        <w:jc w:val="both"/>
      </w:pPr>
      <w:r>
        <w:t>Sejauh mana keberadaanfaktoreksternalsepertikeamananlingkunganataukeberadaansaksimempengaruhi proses putusanpidana?</w:t>
      </w:r>
    </w:p>
    <w:p w:rsidR="00047CA4" w:rsidRDefault="00047CA4" w:rsidP="00047CA4">
      <w:pPr>
        <w:pStyle w:val="ListParagraph"/>
        <w:ind w:left="360"/>
        <w:jc w:val="both"/>
      </w:pPr>
      <w:r>
        <w:t>Jawaban:</w:t>
      </w:r>
    </w:p>
    <w:p w:rsidR="00572FF9" w:rsidRDefault="00572FF9" w:rsidP="00572FF9">
      <w:pPr>
        <w:pStyle w:val="ListParagraph"/>
        <w:ind w:left="360"/>
        <w:jc w:val="both"/>
      </w:pPr>
      <w:r>
        <w:t xml:space="preserve">Faktor eksternalsepertikeamananlingkungan dan keberadaansaksimemang sangat berpengaruhterhadap proses dan hasilputusanpidana. Pengaruhtersebutdapatdijelaskansebagaiberikut: Lingkungan yang aman dan kondusifmendukung proses persidanganberjalanlancar. Jika lingkungansekitarseringterjadigangguan, ancaman, atauintimidasiterhadapsaksimaupun hakim, halinidapatmenghambat proses pemeriksaan dan pengambilanfakta di persidangan. Keamanan yang terjaga juga meningkatkankepercayaanmasyarakat dan saksiuntukbersaksisecarajujurtanpa rasa takut. Saksi merupakan salah satuelemenpentingdalampembuktian di pengadilan. Ketersediaan dan kehadiransaksi yang jujur dan dapatdipercaya sangat mempengaruhikekuatanbukti dan akhirnyamempengaruhiputusan. Ketika saksimerasaaman dan dilindungi, merekacenderungmemberikanketerangan yang objektif dan lengkap, sehingga hakim dapatmembuatkeputusan yang lebihadil dan berdasarkanfakta yang kuat. Jika faktoreksternaltersebuttidakmendukung, misalnyasaksimerasatakutataulingkungan yang tidakaman, proses </w:t>
      </w:r>
      <w:r>
        <w:lastRenderedPageBreak/>
        <w:t>peradilanbisaterhambatatautidak optimal. Hal iniberpotensimenyebabkankekuranganbuktiataubahkanketidakpastiandalampenjatuhanhukuman. Sebaliknya, lingkungan yang aman dan saksi yang dilindungiakanmemperkuat proses pembuktian dan memastikanbahwaputusandidasarkan pada fakta yang lengkap dan akurat. Kami sebagai hakim dan aparatpenegakhukumberusahamemastikankeamananlingkungan dan melindungisaksimelaluiberbagailangkah, sepertipemberianperlindungansaksi dan pengamananselama proses persidangan. Hal inipenting agar proses peradilanberjalanadil dan transparan. Faktor eksternalharusmendapatkanperhatianseriusmelaluikerjasamaantaraaparatpenegakhukum, aparatkeamanan, dan masyarakat. Penguatanperlindungansaksi dan peningkatankeamananlingkungansekitarpengadilan dan tempatsaksiberada sangat diperlukan. Dengandemikian, proses putusanpidanadapatberjalanobjektif, adil, dan terpercaya.</w:t>
      </w:r>
    </w:p>
    <w:p w:rsidR="00053657" w:rsidRDefault="00053657" w:rsidP="00053657">
      <w:pPr>
        <w:pStyle w:val="ListParagraph"/>
        <w:numPr>
          <w:ilvl w:val="0"/>
          <w:numId w:val="46"/>
        </w:numPr>
        <w:ind w:left="360"/>
        <w:jc w:val="both"/>
      </w:pPr>
      <w:r>
        <w:t>Apa kendala yang dihadapidalammenegakkanketentuanhukumterkaitpemberatan, terutamajikapelakuberulang kali melakukanpencurian?</w:t>
      </w:r>
    </w:p>
    <w:p w:rsidR="00047CA4" w:rsidRDefault="00047CA4" w:rsidP="00047CA4">
      <w:pPr>
        <w:pStyle w:val="ListParagraph"/>
        <w:ind w:left="360"/>
        <w:jc w:val="both"/>
      </w:pPr>
      <w:r>
        <w:t>Jawaban:</w:t>
      </w:r>
    </w:p>
    <w:p w:rsidR="00572FF9" w:rsidRDefault="00572FF9" w:rsidP="00572FF9">
      <w:pPr>
        <w:pStyle w:val="ListParagraph"/>
        <w:ind w:left="360"/>
        <w:jc w:val="both"/>
      </w:pPr>
      <w:r>
        <w:t xml:space="preserve">Kendala utama yang kami hadapidalammenegakkanketentuanhukumterkaitpemberatan, khususnyadalamkasuspelakuberulang kali melakukanpencurian, meliputibeberapaaspekberikut: Seringkali, sulituntukmendapatkan data lengkapmengenairiwayatkejahatanpelaku yang berulang. Data tersebutpenting agar bisadijadikandasardalammenerapkanhukumandenganpemberatan. Jika catatankriminaltidaklengkapatautidakterintegrasi, proses penjatuhanhukumanpemberatanmenjaditerhambat. Pelakuberulangbiasanyaberoperasi di lingkungan yang tidakdiawasisecaraketat. Jika tidakadasistempengawasan yang efektif, pelakubisaterusmelakukankejahatantanpaterdeteksi, sehinggaupayapemberatantidakbisadilakukansecara optimal. Walaupunsecarahukumadaketentuanmengenaipemberatanuntukpelakuberulang, dalampraktiknya, proses pembuktian dan penjatuhanhukumantersebutmemerlukanbukti yang kuat dan prosedur yang ketat. Hal iniseringmenjadihambatan, terutamajikapelakutidaktertangkapberulang kali di waktu yang berbeda. Pelakuberulangseringkaliberasaldarilatarbelakangsosial dan ekonomi yang sulit, sehinggamerekamungkintidakmenyadaripentingnyamenghormatiketentuanhukum, ataubahkanmerasaterpaksamelakukankejahatankarenakebutuhanekonomi yang mendesak. Hukum sendiritidakcukuphanyadenganpemberatanhukuman. Kurangnya program rehabilitasi dan pemberdayaanbagipelakuberulangmenyebabkanmerekakembalikelingkungan yang sama dan melakukankejahatanlagi. Kadang-kadang, proses hukum yang memakanwaktu dan birokrasi yang kompleks juga menjadikendala agar pemberatandapatditerapkansecaratepatwaktu dan efektif. Diperlukanintegrasi data yang lebihbaik, peningkatanpengawasan, serta program rehabilitasi yang </w:t>
      </w:r>
      <w:r>
        <w:lastRenderedPageBreak/>
        <w:t>komprehensif. Selain itu, penegakhukumharuslebihtegas dan konsistendalammenerapkanketentuanhukumterkaitpemberatanterhadappelakuberulang, didukung oleh sistem yang memudahkanidentifikasi dan penjatuhanhukuman yang sesuai. Denganlangkah-langkahtersebut, diharapkantingkatpengulangankejahatandapatdiminimalisasi.</w:t>
      </w:r>
    </w:p>
    <w:p w:rsidR="00053657" w:rsidRDefault="00053657" w:rsidP="00053657">
      <w:pPr>
        <w:pStyle w:val="ListParagraph"/>
        <w:numPr>
          <w:ilvl w:val="0"/>
          <w:numId w:val="46"/>
        </w:numPr>
        <w:ind w:left="360"/>
        <w:jc w:val="both"/>
      </w:pPr>
      <w:r>
        <w:t>Bagaimana Bapak/Ibu mengatasihambatanterkaitperaturanhukum yang mungkinmasihperlupenyesuaianataupenyempurnaandalamkasuspencuriantabung gas?</w:t>
      </w:r>
    </w:p>
    <w:p w:rsidR="00047CA4" w:rsidRDefault="00047CA4" w:rsidP="00047CA4">
      <w:pPr>
        <w:pStyle w:val="ListParagraph"/>
        <w:ind w:left="360"/>
        <w:jc w:val="both"/>
      </w:pPr>
      <w:r>
        <w:t>Jawaban:</w:t>
      </w:r>
    </w:p>
    <w:p w:rsidR="00572FF9" w:rsidRDefault="00572FF9" w:rsidP="00572FF9">
      <w:pPr>
        <w:pStyle w:val="ListParagraph"/>
        <w:ind w:left="360"/>
        <w:jc w:val="both"/>
      </w:pPr>
      <w:r>
        <w:t>Dalampenanganankasuspencuriantabung gas, kami menghadapibeberapahambatanterkaitketentuanhukum yang ada. Untukmengatasihaltersebut, kami melakukanbeberapalangkahstrategis, antara lain: Meskipunperaturanterkaitpencuriantabung gas mungkinbelumsecaraspesifikmengaturhal-haltertentu, kami mencobamenerapkanketentuanpidanaumum, seperti Pasal 362 KUHP tentangpencurian, dan jikamemenuhiunsurpemberatan, kami berusahamenerapkanketentuanhukuman yang sesuai. Kami juga mengacu pada peraturan lain yang relevan. Jika peraturanhukumbelum ideal, kami mencobamenggunakanpendekatanlain, sepertipenegakanhukumsecarapreventif dan pemberiansanksiadministratifatautindakan di luarhukumpidana yang sesuaidengankontekskasus. Kami berkomunikasidenganaparatkepolisian dan instansiterkaituntukmengumpulkanbukti yang cukup dan memastikanbahwa proses penuntutanberjalansesuaiketentuanhukum yang berlaku, sekaligusmenegaskanperlunyapenyempurnaanregulasikedepan. Sebagaibagiandarilembagaperadilan, kami juga menyampaikanmasukan dan rekomendasikepadalembagalegislatif agar peraturanterkaitpencurianbarangtertentu, sepertitabung gas, dapatdisesuaikanataudiperkuat. Hal inipenting agar ketentuanhukumlebihspesifik dan memudahkanpenegakhukumdalammelakukanpenegakanhukum. Kami juga berupayameningkatkanpemahamanaparatpenegakhukum dan masyarakattentangketentuan yang ada agar kasuspencuriantabung gas dapatditanganisecaraefektif dan berdasarkanperaturan yang berlaku.</w:t>
      </w:r>
    </w:p>
    <w:p w:rsidR="00047CA4" w:rsidRDefault="00047CA4" w:rsidP="00047CA4">
      <w:pPr>
        <w:pStyle w:val="ListParagraph"/>
        <w:ind w:left="360"/>
        <w:jc w:val="both"/>
      </w:pPr>
    </w:p>
    <w:p w:rsidR="00053657" w:rsidRDefault="00053657" w:rsidP="00053657">
      <w:pPr>
        <w:pStyle w:val="ListParagraph"/>
        <w:numPr>
          <w:ilvl w:val="0"/>
          <w:numId w:val="46"/>
        </w:numPr>
        <w:ind w:left="360"/>
        <w:jc w:val="both"/>
      </w:pPr>
      <w:r>
        <w:t>Dalampraktiknya, apakahterdapatkendaladariaspeksumberdayamanusia, sepertikurangnyajumlah hakim ataujaksa, yang mempengaruhipenerapanpidana?</w:t>
      </w:r>
    </w:p>
    <w:p w:rsidR="00047CA4" w:rsidRDefault="00047CA4" w:rsidP="00047CA4">
      <w:pPr>
        <w:pStyle w:val="ListParagraph"/>
        <w:ind w:left="360"/>
        <w:jc w:val="both"/>
      </w:pPr>
      <w:r>
        <w:t>Jawaban:</w:t>
      </w:r>
    </w:p>
    <w:p w:rsidR="00047CA4" w:rsidRDefault="00572FF9" w:rsidP="00047CA4">
      <w:pPr>
        <w:pStyle w:val="ListParagraph"/>
        <w:ind w:left="360"/>
        <w:jc w:val="both"/>
      </w:pPr>
      <w:r>
        <w:t xml:space="preserve">Ya, memangadabeberapakendaladariaspeksumberdayamanusia yang cukupmempengaruhi proses penerapanpidana. Beberapahal yang kami rasakanantara lain: Jumlah hakim dan jaksa yang adasaatinibelummemadaiuntukmenanganiseluruhkasus yang masuk. Hal inimenyebabkanbebankerja yang meningkat dan kemungkinanmemperlambat proses persidangansertapenjatuhanhukuman yang tepatwaktu. Karena jumlahpersonel yang terbatas, hakim dan jaksasering kali harusmenanganibanyakkasussekaligus. Akibatnya, kualitaspemeriksaan dan penjatuhanhukumanbisaterpengaruh, dan </w:t>
      </w:r>
      <w:r>
        <w:lastRenderedPageBreak/>
        <w:t>risikokesalahanadministrasiataukekuranganwaktuuntukmendalamikasus pun meningkat. Selain jumlah, sumberdayapendukungsepertipetugasadministrasi, tenagaasistensihukum, dan tenagapendukunglainnya juga terbatas. Hal iniberdampak pada kelancaran proses administrasi dan pengelolaanberkasperkara. Denganketerbatasanini, proses penegakanhukumanbisamenjadilebihlambat, dan terkadangadakasus yang tertundaatautidakditanganisecara optimal, sehinggaberpengaruhterhadapefektivitassistemperadilanpidanasecarakeseluruhan. Kami berusahamelakukanpengelolaansumberdayasecara optimal dan melakukankoordinasidenganlembagaterkaituntukmenambahjumlahpersonelapabilamemungkinkan. Selain itu, kami juga mendorongpenerapanteknologiinformasi agar proses administrasi dan penanganankasusmenjadilebihefisien.</w:t>
      </w:r>
    </w:p>
    <w:p w:rsidR="00053657" w:rsidRDefault="00053657" w:rsidP="00053657">
      <w:pPr>
        <w:pStyle w:val="ListParagraph"/>
        <w:numPr>
          <w:ilvl w:val="0"/>
          <w:numId w:val="46"/>
        </w:numPr>
        <w:ind w:left="360"/>
        <w:jc w:val="both"/>
      </w:pPr>
      <w:r>
        <w:t>Bagaimanakendala yang dihadapidalammemberikansanksipidana yang efektifnamuntetapadilbagipelakupencuriantabung gas?</w:t>
      </w:r>
    </w:p>
    <w:p w:rsidR="00047CA4" w:rsidRDefault="00047CA4" w:rsidP="00047CA4">
      <w:pPr>
        <w:pStyle w:val="ListParagraph"/>
        <w:ind w:left="360"/>
        <w:jc w:val="both"/>
      </w:pPr>
      <w:r>
        <w:t>Jawaban:</w:t>
      </w:r>
    </w:p>
    <w:p w:rsidR="00572FF9" w:rsidRDefault="00572FF9" w:rsidP="00572FF9">
      <w:pPr>
        <w:pStyle w:val="ListParagraph"/>
        <w:ind w:left="360"/>
        <w:jc w:val="both"/>
      </w:pPr>
      <w:r>
        <w:t xml:space="preserve">Dalampraktiknya, kami menghadapibeberapakendalautamaterkaitpemberiansanksipidana yang seimbangantaraefektivitas dan keadilan. Beberapakendalatersebutantara lain: Mencarikeseimbanganantarahukuman yang tegas agar memberikanefekjera dan tetapmempertimbangkanfaktor-faktorsepertikeadaanpelaku, motif, dan latarbelakangsosialnya. Terkadang, hukuman yang terlaluringantidakmemberikanefekjera, sedangkanhukuman yang terlaluberatbisadianggaptidakadil, terutamajikafaktorpencegahan dan rehabilitasitidakdiperhatikan. Setiapkasusmemilikiunsurpemberat dan ringannyasendiri. Misalnya, pencurian yang dilakukankarenakebutuhanmendesakberbedadengan yang dilakukansecaraberulang dan terorganisasi. Menentukansanksi yang tepatseringkalimenjadikendalakarenaharusmenyesuaikandengankondisi dan motif pelaku. Kadang, sulitmemastikanniatjahatatau motif pelakusecaraobjektif, sehinggaberpengaruh pada penjatuhanhukuman. Ketidaklengkapanbuktidapatmembuat hakim ragu untukmenjatuhkanhukuman yang lebihberat. Selain memberikanefekjera, sistemperadilan juga harusmemperhatikanaspekrehabilitasi. Namun, keterbatasansumberdaya dan program rehabilitasi yang tersediaseringmenjadikendala, sehinggasulitmenyeimbangkanantarahukuman dan pemulihanpelaku. </w:t>
      </w:r>
    </w:p>
    <w:p w:rsidR="00053657" w:rsidRDefault="00053657" w:rsidP="00053657">
      <w:pPr>
        <w:pStyle w:val="ListParagraph"/>
        <w:numPr>
          <w:ilvl w:val="0"/>
          <w:numId w:val="46"/>
        </w:numPr>
        <w:ind w:left="360"/>
        <w:jc w:val="both"/>
      </w:pPr>
      <w:r>
        <w:t>Apakahfaktorpengaruhtekanansosialataumasyarakatturutmenjadihambatandalam proses penjatuhanpidana? Jika ya, bagaimana Bapak/Ibu mengatasinya?</w:t>
      </w:r>
    </w:p>
    <w:p w:rsidR="00047CA4" w:rsidRDefault="00047CA4" w:rsidP="00047CA4">
      <w:pPr>
        <w:pStyle w:val="ListParagraph"/>
        <w:ind w:left="360"/>
        <w:jc w:val="both"/>
      </w:pPr>
      <w:r>
        <w:t>Jawaban:</w:t>
      </w:r>
    </w:p>
    <w:p w:rsidR="00572FF9" w:rsidRDefault="00572FF9" w:rsidP="00572FF9">
      <w:pPr>
        <w:pStyle w:val="ListParagraph"/>
        <w:ind w:left="360"/>
        <w:jc w:val="both"/>
      </w:pPr>
      <w:r>
        <w:t xml:space="preserve">Ya, tekanansosialdarimasyarakatmemangsering kali menjaditantangantersendiridalam proses penjatuhanpidana. Beberapahambatan yang kami alamimeliputi: Sering kali masyarakatmenginginkanhukuman yang cepat dan tidakterlalukeras, terutamajikapelakudianggapsebagai korban keadaanataukarenafaktorekonomi. Tekananinidapatmemengaruhikeputusan hakim untukmenjatuhkanhukuman yang lebihringandari yang seharusnyasesuaiketentuanhukum. Opinimasyarakat yang terbentukmelalui media massaterkadangmenimbulkanpersepsitertentuterhadappelaku, yang </w:t>
      </w:r>
      <w:r>
        <w:lastRenderedPageBreak/>
        <w:t>bisamempengaruhi proses peradilan. Ada tekananuntukmengikutiarusopinitersebut, meskipunsebagaihakim harustetapberpegang pada prinsipkeadilan dan objektivitas. Dalambeberapakasus, hakim atauaparatpenegakhukummerasatakutakanreaksisosialataukerusuhanjikamemutuskanhukuman yang dianggapterlaluberat. Ini menjadifaktorpenghambatdalammemberikansanksi yang tegas.</w:t>
      </w:r>
    </w:p>
    <w:p w:rsidR="00053657" w:rsidRDefault="00053657" w:rsidP="00053657">
      <w:pPr>
        <w:pStyle w:val="ListParagraph"/>
        <w:numPr>
          <w:ilvl w:val="0"/>
          <w:numId w:val="46"/>
        </w:numPr>
        <w:ind w:left="360"/>
        <w:jc w:val="both"/>
      </w:pPr>
      <w:r>
        <w:t>Dapatkah Bapak/Ibu menjelaskanhambatan yang munculterkaitdenganpelaksanaanputusanpidana, seperti proses eksekusiataupengawasan?</w:t>
      </w:r>
    </w:p>
    <w:p w:rsidR="00047CA4" w:rsidRDefault="00047CA4" w:rsidP="00047CA4">
      <w:pPr>
        <w:pStyle w:val="ListParagraph"/>
        <w:ind w:left="360"/>
        <w:jc w:val="both"/>
      </w:pPr>
      <w:r>
        <w:t>Jawaban:</w:t>
      </w:r>
    </w:p>
    <w:p w:rsidR="00572FF9" w:rsidRDefault="00572FF9" w:rsidP="00572FF9">
      <w:pPr>
        <w:pStyle w:val="ListParagraph"/>
        <w:ind w:left="360"/>
        <w:jc w:val="both"/>
      </w:pPr>
      <w:r>
        <w:t>Tentu, adabeberapahambatan yang sering kami temuidalampelaksanaanputusanpidana, baik pada tahapeksekusimaupunpengawasan. Beberapahambatantersebutantara lain: Proses eksekusiseringmengalamiketerlambatankarenakendalaadministrasi, sepertikekuranganpersonel, saranaprasarana yang belummemadai, ataubirokrasi yang rumit. Hal inidapatmemperlambatpelaksanaanputusansehinggatidaksesuaiwaktu yang ditentukan. Dalam proses pengawasan, seringkali kami menghadapikendalaterkaitkuranglengkapnya data pelaku, sepertikeberadaanmereka, tempattinggal, ataukondisipsikologis dan sosialnya. Ini menyulitkan kami dalammelakukanpengawasansecaraefektif. Pengawasanterhadappelaku yang telahmenjalanihukuman, terutama yang bersifatrehabilitatifatau program pembinaan, memerlukansumberdaya dan tenaga yang cukup. Keterbatasaniniseringmenjadihambatandalammemastikanpelakumenjalanihukumansesuaiketentuan. Program rehabilitasi dan reintegrasisosialmemerlukankerjasamalintasinstansi dan sumberdaya yang memadai. Kurangnyafasilitas dan dukungandarilembagaterkaitdapatmenghambatefektivitas proses ini.</w:t>
      </w:r>
    </w:p>
    <w:p w:rsidR="00053657" w:rsidRDefault="00053657" w:rsidP="00053657">
      <w:pPr>
        <w:pStyle w:val="ListParagraph"/>
        <w:numPr>
          <w:ilvl w:val="0"/>
          <w:numId w:val="46"/>
        </w:numPr>
        <w:ind w:left="360"/>
        <w:jc w:val="both"/>
      </w:pPr>
      <w:r>
        <w:t>Apa saran Bapak/Ibu agar hambatan dan kendalatersebutdapatdiminimalisasiuntukmeningkatkanefektivitaspenegakanhukum?</w:t>
      </w:r>
    </w:p>
    <w:p w:rsidR="00047CA4" w:rsidRDefault="00047CA4" w:rsidP="00047CA4">
      <w:pPr>
        <w:pStyle w:val="ListParagraph"/>
        <w:ind w:left="360"/>
        <w:jc w:val="both"/>
      </w:pPr>
      <w:r>
        <w:t>Jawaban:</w:t>
      </w:r>
    </w:p>
    <w:p w:rsidR="00572FF9" w:rsidRDefault="00572FF9" w:rsidP="00572FF9">
      <w:pPr>
        <w:pStyle w:val="ListParagraph"/>
        <w:ind w:left="360"/>
        <w:jc w:val="both"/>
      </w:pPr>
      <w:r>
        <w:t xml:space="preserve">Saya memilikibeberapa saran yang diharapkandapatmembantumengurangihambatan dan meningkatkanefektivitaspenegakanhukum, yaitu: Diperlukanpeningkatanfasilitas, teknologi, dan sumberdayamanusia di lembagapenegakhukum, sepertikejaksaan, kepolisian, dan lembagapemasyarakatan, agar proses administrasi dan eksekusiberjalanlebihcepat dan efisien. Pengembangansistemadministrasielektronik yang terintegrasi dan akurat sangat penting. Hal iniakanmemudahkandalampengelolaan data pelaku, jadwaleksekusi, dan monitoring proses secara real-time. Memberikanpelatihansecaraberkalakepadapetugaspenegakhukum dan aparatterkait agar merekadapatmenjalankantugasdenganprofesional, transparan, </w:t>
      </w:r>
      <w:r>
        <w:lastRenderedPageBreak/>
        <w:t>dan sesuaiprosedur. Membangunkomunikasi dan kerjasama yang eratantaralembagapenegakhukum, lembagarehabilitasi, dan masyarakat agar pelaksanaanputusan dan reintegrasisosialberjalanlebihmulus dan efektif. Mengadopsiteknologiterbaru, sepertisistem monitoring berbasis digital dan aplikasipelaporan, untukmempercepat proses eksekusi dan pengawasansertamengurangipeluangterjadinyapenyimpangan. Memberikanedukasikepadamasyarakattentangpentingnyapenegakanhukum yang adil dan transparan agar merekaturutsertamendukung proses tersebut dan mengurangitekanansosial yang tidakperlu. Melakukan reformasi mendasarterhadapsistemhukum agar lebihcepat, sederhana, dan berkeadilan, sertamengurangipeluangkorupsi dan penyimpangan.</w:t>
      </w:r>
    </w:p>
    <w:p w:rsidR="00053657" w:rsidRDefault="00053657" w:rsidP="00053657">
      <w:pPr>
        <w:pStyle w:val="ListParagraph"/>
        <w:numPr>
          <w:ilvl w:val="0"/>
          <w:numId w:val="46"/>
        </w:numPr>
        <w:ind w:left="360"/>
        <w:jc w:val="both"/>
      </w:pPr>
      <w:r>
        <w:t>Bagaimanapengalaman Bapak/Ibu dalammenghadapihambatantersebut dan apapelajaran yang dapatdiambiluntukkedepannya?</w:t>
      </w:r>
    </w:p>
    <w:p w:rsidR="00047CA4" w:rsidRDefault="00047CA4" w:rsidP="00047CA4">
      <w:pPr>
        <w:pStyle w:val="ListParagraph"/>
        <w:ind w:left="360"/>
        <w:jc w:val="both"/>
      </w:pPr>
      <w:r>
        <w:t>Jawaban:</w:t>
      </w:r>
    </w:p>
    <w:p w:rsidR="00572FF9" w:rsidRDefault="00572FF9" w:rsidP="00572FF9">
      <w:pPr>
        <w:pStyle w:val="ListParagraph"/>
        <w:ind w:left="360"/>
        <w:jc w:val="both"/>
      </w:pPr>
      <w:r>
        <w:t>Pengalamansayadalammenghadapihambatan-hambatantersebutcukupberagam. Salah satutantanganterbesaradalahketerbatasansumberdaya dan fasilitas yang seringmenghambat proses eksekusimaupunpengawasan. Pada saattertentu, kami harusbersabar dan mencarisolusikreatif agar proses tetapberjalanmeskipundenganketerbatasan yang ada. Selain itu, saya juga belajarbahwakomunikasi dan koordinasi yang baikantarainstansiterkait sangat penting. Ketika semuapihaksalingmendukung dan berbagiinformasisecaraterbuka, hambatan-hambatantersebutbisadiatasidenganlebihcepat. Pelajaran utama yang sayapetikadalahpentingnyainovasi dan adaptasi. Penggunaanteknologi, misalnya, dapatmembantumempercepat proses dan mengurangikesalahanmanusia. Selain itu, meningkatkankapasitas dan kompetensipetugassertamembangunkesadarankolektiftentangpentingnyapenegakanhukum yang adil juga menjadikuncikeberhasilan.</w:t>
      </w:r>
    </w:p>
    <w:p w:rsidR="00047CA4" w:rsidRDefault="00047CA4" w:rsidP="00047CA4">
      <w:pPr>
        <w:pStyle w:val="ListParagraph"/>
        <w:ind w:left="360"/>
        <w:jc w:val="both"/>
      </w:pPr>
    </w:p>
    <w:p w:rsidR="00053657" w:rsidRDefault="00053657" w:rsidP="00053657">
      <w:pPr>
        <w:ind w:left="5400"/>
        <w:jc w:val="center"/>
      </w:pPr>
    </w:p>
    <w:p w:rsidR="00053657" w:rsidRDefault="00053657" w:rsidP="00270658">
      <w:pPr>
        <w:ind w:left="4860"/>
        <w:jc w:val="center"/>
      </w:pPr>
      <w:r>
        <w:t>Pengadilan Negeri Binjai</w:t>
      </w:r>
    </w:p>
    <w:p w:rsidR="00053657" w:rsidRDefault="00053657" w:rsidP="00270658">
      <w:pPr>
        <w:ind w:left="4860"/>
        <w:jc w:val="center"/>
      </w:pPr>
      <w:r>
        <w:t>15 Januari 2026</w:t>
      </w:r>
    </w:p>
    <w:p w:rsidR="00053657" w:rsidRDefault="00053657" w:rsidP="00270658">
      <w:pPr>
        <w:ind w:left="4860"/>
        <w:jc w:val="center"/>
      </w:pPr>
      <w:r>
        <w:t>Narasumber</w:t>
      </w:r>
    </w:p>
    <w:p w:rsidR="00053657" w:rsidRDefault="00053657" w:rsidP="00270658">
      <w:pPr>
        <w:ind w:left="4860"/>
        <w:jc w:val="center"/>
      </w:pPr>
    </w:p>
    <w:p w:rsidR="00053657" w:rsidRDefault="00053657" w:rsidP="00270658">
      <w:pPr>
        <w:ind w:left="4860"/>
        <w:jc w:val="center"/>
      </w:pPr>
    </w:p>
    <w:p w:rsidR="00053657" w:rsidRDefault="00053657" w:rsidP="00270658">
      <w:pPr>
        <w:ind w:left="4860"/>
        <w:jc w:val="center"/>
      </w:pPr>
    </w:p>
    <w:p w:rsidR="003449B4" w:rsidRDefault="00053657" w:rsidP="00270658">
      <w:pPr>
        <w:ind w:left="4860"/>
        <w:jc w:val="center"/>
      </w:pPr>
      <w:r>
        <w:t>(</w:t>
      </w:r>
      <w:r w:rsidR="00270658" w:rsidRPr="00270658">
        <w:rPr>
          <w:b/>
        </w:rPr>
        <w:t>Muhammad Yusup Sembiring</w:t>
      </w:r>
      <w:r>
        <w:t>)</w:t>
      </w:r>
    </w:p>
    <w:p w:rsidR="003449B4" w:rsidRDefault="003449B4">
      <w:pPr>
        <w:spacing w:after="200" w:line="276" w:lineRule="auto"/>
      </w:pPr>
      <w:r>
        <w:br w:type="page"/>
      </w:r>
    </w:p>
    <w:p w:rsidR="003449B4" w:rsidRDefault="003449B4" w:rsidP="003449B4">
      <w:pPr>
        <w:spacing w:before="4"/>
        <w:rPr>
          <w:sz w:val="17"/>
        </w:rPr>
      </w:pPr>
      <w:r>
        <w:lastRenderedPageBreak/>
        <w:br w:type="page"/>
      </w:r>
      <w:r>
        <w:rPr>
          <w:noProof/>
          <w:sz w:val="17"/>
        </w:rPr>
        <w:drawing>
          <wp:anchor distT="0" distB="0" distL="0" distR="0" simplePos="0" relativeHeight="251659264" behindDoc="0" locked="0" layoutInCell="1" allowOverlap="1">
            <wp:simplePos x="0" y="0"/>
            <wp:positionH relativeFrom="page">
              <wp:posOffset>0</wp:posOffset>
            </wp:positionH>
            <wp:positionV relativeFrom="page">
              <wp:posOffset>0</wp:posOffset>
            </wp:positionV>
            <wp:extent cx="7551928" cy="10680700"/>
            <wp:effectExtent l="0" t="0" r="0" b="0"/>
            <wp:wrapNone/>
            <wp:docPr id="1335110125"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0" cstate="print"/>
                    <a:stretch>
                      <a:fillRect/>
                    </a:stretch>
                  </pic:blipFill>
                  <pic:spPr>
                    <a:xfrm>
                      <a:off x="0" y="0"/>
                      <a:ext cx="7551928" cy="10680700"/>
                    </a:xfrm>
                    <a:prstGeom prst="rect">
                      <a:avLst/>
                    </a:prstGeom>
                  </pic:spPr>
                </pic:pic>
              </a:graphicData>
            </a:graphic>
          </wp:anchor>
        </w:drawing>
      </w:r>
    </w:p>
    <w:p w:rsidR="003449B4" w:rsidRDefault="003449B4">
      <w:pPr>
        <w:spacing w:after="200" w:line="276" w:lineRule="auto"/>
      </w:pPr>
    </w:p>
    <w:p w:rsidR="003449B4" w:rsidRDefault="003449B4" w:rsidP="003449B4">
      <w:pPr>
        <w:spacing w:before="4"/>
        <w:rPr>
          <w:sz w:val="17"/>
        </w:rPr>
      </w:pPr>
      <w:r>
        <w:br w:type="page"/>
      </w:r>
      <w:r>
        <w:rPr>
          <w:noProof/>
          <w:sz w:val="17"/>
        </w:rPr>
        <w:drawing>
          <wp:anchor distT="0" distB="0" distL="0" distR="0" simplePos="0" relativeHeight="251661312" behindDoc="0" locked="0" layoutInCell="1" allowOverlap="1">
            <wp:simplePos x="0" y="0"/>
            <wp:positionH relativeFrom="page">
              <wp:posOffset>36571</wp:posOffset>
            </wp:positionH>
            <wp:positionV relativeFrom="page">
              <wp:posOffset>0</wp:posOffset>
            </wp:positionV>
            <wp:extent cx="7519928" cy="10680700"/>
            <wp:effectExtent l="0" t="0" r="0" b="0"/>
            <wp:wrapNone/>
            <wp:docPr id="431869978"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1" cstate="print"/>
                    <a:stretch>
                      <a:fillRect/>
                    </a:stretch>
                  </pic:blipFill>
                  <pic:spPr>
                    <a:xfrm>
                      <a:off x="0" y="0"/>
                      <a:ext cx="7519928" cy="10680700"/>
                    </a:xfrm>
                    <a:prstGeom prst="rect">
                      <a:avLst/>
                    </a:prstGeom>
                  </pic:spPr>
                </pic:pic>
              </a:graphicData>
            </a:graphic>
          </wp:anchor>
        </w:drawing>
      </w:r>
    </w:p>
    <w:p w:rsidR="003449B4" w:rsidRDefault="003449B4" w:rsidP="003449B4">
      <w:pPr>
        <w:pStyle w:val="Title"/>
        <w:rPr>
          <w:sz w:val="17"/>
        </w:rPr>
      </w:pPr>
      <w:r>
        <w:rPr>
          <w:noProof/>
          <w:sz w:val="17"/>
        </w:rPr>
        <w:lastRenderedPageBreak/>
        <w:drawing>
          <wp:anchor distT="0" distB="0" distL="0" distR="0" simplePos="0" relativeHeight="251663360" behindDoc="0" locked="0" layoutInCell="1" allowOverlap="1">
            <wp:simplePos x="0" y="0"/>
            <wp:positionH relativeFrom="page">
              <wp:posOffset>0</wp:posOffset>
            </wp:positionH>
            <wp:positionV relativeFrom="page">
              <wp:posOffset>0</wp:posOffset>
            </wp:positionV>
            <wp:extent cx="7556500" cy="10680700"/>
            <wp:effectExtent l="0" t="0" r="0" b="0"/>
            <wp:wrapNone/>
            <wp:docPr id="1989816659"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2" cstate="print"/>
                    <a:stretch>
                      <a:fillRect/>
                    </a:stretch>
                  </pic:blipFill>
                  <pic:spPr>
                    <a:xfrm>
                      <a:off x="0" y="0"/>
                      <a:ext cx="7556500" cy="10680700"/>
                    </a:xfrm>
                    <a:prstGeom prst="rect">
                      <a:avLst/>
                    </a:prstGeom>
                  </pic:spPr>
                </pic:pic>
              </a:graphicData>
            </a:graphic>
          </wp:anchor>
        </w:drawing>
      </w:r>
    </w:p>
    <w:p w:rsidR="003449B4" w:rsidRDefault="003449B4">
      <w:pPr>
        <w:spacing w:after="200" w:line="276" w:lineRule="auto"/>
      </w:pPr>
    </w:p>
    <w:p w:rsidR="003449B4" w:rsidRDefault="003449B4">
      <w:pPr>
        <w:spacing w:after="200" w:line="276" w:lineRule="auto"/>
      </w:pPr>
      <w:r>
        <w:br w:type="page"/>
      </w:r>
    </w:p>
    <w:p w:rsidR="003449B4" w:rsidRDefault="003449B4" w:rsidP="003449B4">
      <w:pPr>
        <w:spacing w:before="4"/>
        <w:rPr>
          <w:sz w:val="17"/>
        </w:rPr>
      </w:pPr>
      <w:r>
        <w:lastRenderedPageBreak/>
        <w:br w:type="page"/>
      </w:r>
      <w:r>
        <w:rPr>
          <w:noProof/>
          <w:sz w:val="17"/>
        </w:rPr>
        <w:drawing>
          <wp:anchor distT="0" distB="0" distL="0" distR="0" simplePos="0" relativeHeight="251665408" behindDoc="0" locked="0" layoutInCell="1" allowOverlap="1">
            <wp:simplePos x="0" y="0"/>
            <wp:positionH relativeFrom="page">
              <wp:posOffset>0</wp:posOffset>
            </wp:positionH>
            <wp:positionV relativeFrom="page">
              <wp:posOffset>0</wp:posOffset>
            </wp:positionV>
            <wp:extent cx="7754111" cy="10021824"/>
            <wp:effectExtent l="0" t="0" r="0" b="0"/>
            <wp:wrapNone/>
            <wp:docPr id="1924188794"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3" cstate="print"/>
                    <a:stretch>
                      <a:fillRect/>
                    </a:stretch>
                  </pic:blipFill>
                  <pic:spPr>
                    <a:xfrm>
                      <a:off x="0" y="0"/>
                      <a:ext cx="7754111" cy="10021824"/>
                    </a:xfrm>
                    <a:prstGeom prst="rect">
                      <a:avLst/>
                    </a:prstGeom>
                  </pic:spPr>
                </pic:pic>
              </a:graphicData>
            </a:graphic>
          </wp:anchor>
        </w:drawing>
      </w:r>
    </w:p>
    <w:p w:rsidR="003449B4" w:rsidRDefault="003449B4">
      <w:pPr>
        <w:spacing w:after="200" w:line="276" w:lineRule="auto"/>
      </w:pPr>
      <w:r>
        <w:rPr>
          <w:noProof/>
          <w:sz w:val="20"/>
        </w:rPr>
        <w:lastRenderedPageBreak/>
        <w:drawing>
          <wp:anchor distT="0" distB="0" distL="114300" distR="114300" simplePos="0" relativeHeight="251666432" behindDoc="0" locked="0" layoutInCell="1" allowOverlap="1">
            <wp:simplePos x="0" y="0"/>
            <wp:positionH relativeFrom="page">
              <wp:align>right</wp:align>
            </wp:positionH>
            <wp:positionV relativeFrom="paragraph">
              <wp:posOffset>-1048385</wp:posOffset>
            </wp:positionV>
            <wp:extent cx="7772400" cy="9982200"/>
            <wp:effectExtent l="0" t="0" r="0" b="0"/>
            <wp:wrapNone/>
            <wp:docPr id="568696456"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7772400" cy="9982200"/>
                    </a:xfrm>
                    <a:prstGeom prst="rect">
                      <a:avLst/>
                    </a:prstGeom>
                  </pic:spPr>
                </pic:pic>
              </a:graphicData>
            </a:graphic>
          </wp:anchor>
        </w:drawing>
      </w:r>
    </w:p>
    <w:p w:rsidR="003449B4" w:rsidRDefault="003449B4" w:rsidP="003449B4">
      <w:pPr>
        <w:pStyle w:val="Title"/>
        <w:rPr>
          <w:sz w:val="20"/>
        </w:rPr>
      </w:pPr>
      <w:r>
        <w:br w:type="page"/>
      </w:r>
    </w:p>
    <w:p w:rsidR="003449B4" w:rsidRDefault="003449B4">
      <w:pPr>
        <w:spacing w:after="200" w:line="276" w:lineRule="auto"/>
      </w:pPr>
    </w:p>
    <w:p w:rsidR="00EE0FE8" w:rsidRDefault="003449B4" w:rsidP="00EE0FE8">
      <w:pPr>
        <w:pStyle w:val="Title"/>
        <w:rPr>
          <w:sz w:val="17"/>
        </w:rPr>
      </w:pPr>
      <w:r>
        <w:br w:type="page"/>
      </w:r>
      <w:r w:rsidR="00EE0FE8">
        <w:rPr>
          <w:noProof/>
          <w:sz w:val="17"/>
        </w:rPr>
        <w:drawing>
          <wp:anchor distT="0" distB="0" distL="0" distR="0" simplePos="0" relativeHeight="251668480" behindDoc="0" locked="0" layoutInCell="1" allowOverlap="1">
            <wp:simplePos x="0" y="0"/>
            <wp:positionH relativeFrom="page">
              <wp:posOffset>0</wp:posOffset>
            </wp:positionH>
            <wp:positionV relativeFrom="page">
              <wp:posOffset>31991</wp:posOffset>
            </wp:positionV>
            <wp:extent cx="7533643" cy="10639567"/>
            <wp:effectExtent l="0" t="0" r="0" b="0"/>
            <wp:wrapNone/>
            <wp:docPr id="2089950926"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5" cstate="print"/>
                    <a:stretch>
                      <a:fillRect/>
                    </a:stretch>
                  </pic:blipFill>
                  <pic:spPr>
                    <a:xfrm>
                      <a:off x="0" y="0"/>
                      <a:ext cx="7533643" cy="10639567"/>
                    </a:xfrm>
                    <a:prstGeom prst="rect">
                      <a:avLst/>
                    </a:prstGeom>
                  </pic:spPr>
                </pic:pic>
              </a:graphicData>
            </a:graphic>
          </wp:anchor>
        </w:drawing>
      </w:r>
    </w:p>
    <w:p w:rsidR="00EE0FE8" w:rsidRPr="00EE0FE8" w:rsidRDefault="00EE0FE8" w:rsidP="00EE0FE8">
      <w:pPr>
        <w:spacing w:after="200" w:line="276" w:lineRule="auto"/>
      </w:pPr>
      <w:r w:rsidRPr="00EE0FE8">
        <w:rPr>
          <w:noProof/>
        </w:rPr>
        <w:lastRenderedPageBreak/>
        <w:drawing>
          <wp:anchor distT="0" distB="0" distL="0" distR="0" simplePos="0" relativeHeight="251670528" behindDoc="0" locked="0" layoutInCell="1" allowOverlap="1">
            <wp:simplePos x="0" y="0"/>
            <wp:positionH relativeFrom="page">
              <wp:posOffset>0</wp:posOffset>
            </wp:positionH>
            <wp:positionV relativeFrom="page">
              <wp:posOffset>60960</wp:posOffset>
            </wp:positionV>
            <wp:extent cx="7757160" cy="10165080"/>
            <wp:effectExtent l="0" t="0" r="0" b="7620"/>
            <wp:wrapNone/>
            <wp:docPr id="1706060993"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
                    <pic:cNvPicPr>
                      <a:picLocks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757160" cy="10165080"/>
                    </a:xfrm>
                    <a:prstGeom prst="rect">
                      <a:avLst/>
                    </a:prstGeom>
                    <a:noFill/>
                  </pic:spPr>
                </pic:pic>
              </a:graphicData>
            </a:graphic>
          </wp:anchor>
        </w:drawing>
      </w:r>
    </w:p>
    <w:p w:rsidR="003449B4" w:rsidRDefault="003449B4">
      <w:pPr>
        <w:spacing w:after="200" w:line="276" w:lineRule="auto"/>
      </w:pPr>
    </w:p>
    <w:p w:rsidR="003449B4" w:rsidRDefault="003449B4">
      <w:pPr>
        <w:spacing w:after="200" w:line="276" w:lineRule="auto"/>
      </w:pPr>
      <w:r>
        <w:br w:type="page"/>
      </w:r>
    </w:p>
    <w:p w:rsidR="00EE0FE8" w:rsidRDefault="003449B4" w:rsidP="00EE0FE8">
      <w:pPr>
        <w:pStyle w:val="Title"/>
        <w:rPr>
          <w:sz w:val="17"/>
        </w:rPr>
      </w:pPr>
      <w:r>
        <w:lastRenderedPageBreak/>
        <w:br w:type="page"/>
      </w:r>
      <w:r w:rsidR="00EE0FE8">
        <w:rPr>
          <w:noProof/>
          <w:sz w:val="17"/>
        </w:rPr>
        <w:drawing>
          <wp:anchor distT="0" distB="0" distL="0" distR="0" simplePos="0" relativeHeight="251672576" behindDoc="0" locked="0" layoutInCell="1" allowOverlap="1">
            <wp:simplePos x="0" y="0"/>
            <wp:positionH relativeFrom="page">
              <wp:posOffset>0</wp:posOffset>
            </wp:positionH>
            <wp:positionV relativeFrom="page">
              <wp:posOffset>137107</wp:posOffset>
            </wp:positionV>
            <wp:extent cx="7556500" cy="10534451"/>
            <wp:effectExtent l="0" t="0" r="0" b="0"/>
            <wp:wrapNone/>
            <wp:docPr id="1163808864"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7" cstate="print"/>
                    <a:stretch>
                      <a:fillRect/>
                    </a:stretch>
                  </pic:blipFill>
                  <pic:spPr>
                    <a:xfrm>
                      <a:off x="0" y="0"/>
                      <a:ext cx="7556500" cy="10534451"/>
                    </a:xfrm>
                    <a:prstGeom prst="rect">
                      <a:avLst/>
                    </a:prstGeom>
                  </pic:spPr>
                </pic:pic>
              </a:graphicData>
            </a:graphic>
          </wp:anchor>
        </w:drawing>
      </w:r>
    </w:p>
    <w:p w:rsidR="003449B4" w:rsidRDefault="003449B4">
      <w:pPr>
        <w:spacing w:after="200" w:line="276" w:lineRule="auto"/>
      </w:pPr>
    </w:p>
    <w:p w:rsidR="00EE0FE8" w:rsidRDefault="003449B4" w:rsidP="00EE0FE8">
      <w:pPr>
        <w:spacing w:before="4"/>
        <w:rPr>
          <w:sz w:val="17"/>
        </w:rPr>
      </w:pPr>
      <w:r>
        <w:br w:type="page"/>
      </w:r>
      <w:r w:rsidR="00EE0FE8">
        <w:rPr>
          <w:noProof/>
          <w:sz w:val="17"/>
        </w:rPr>
        <w:drawing>
          <wp:anchor distT="0" distB="0" distL="0" distR="0" simplePos="0" relativeHeight="251674624" behindDoc="0" locked="0" layoutInCell="1" allowOverlap="1">
            <wp:simplePos x="0" y="0"/>
            <wp:positionH relativeFrom="page">
              <wp:posOffset>0</wp:posOffset>
            </wp:positionH>
            <wp:positionV relativeFrom="page">
              <wp:posOffset>0</wp:posOffset>
            </wp:positionV>
            <wp:extent cx="7754111" cy="9875520"/>
            <wp:effectExtent l="0" t="0" r="0" b="0"/>
            <wp:wrapNone/>
            <wp:docPr id="594393966"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8" cstate="print"/>
                    <a:stretch>
                      <a:fillRect/>
                    </a:stretch>
                  </pic:blipFill>
                  <pic:spPr>
                    <a:xfrm>
                      <a:off x="0" y="0"/>
                      <a:ext cx="7754111" cy="9875520"/>
                    </a:xfrm>
                    <a:prstGeom prst="rect">
                      <a:avLst/>
                    </a:prstGeom>
                  </pic:spPr>
                </pic:pic>
              </a:graphicData>
            </a:graphic>
          </wp:anchor>
        </w:drawing>
      </w:r>
    </w:p>
    <w:p w:rsidR="00EE0FE8" w:rsidRDefault="00EE0FE8" w:rsidP="00EE0FE8">
      <w:pPr>
        <w:pStyle w:val="Title"/>
        <w:rPr>
          <w:sz w:val="17"/>
        </w:rPr>
      </w:pPr>
      <w:r>
        <w:rPr>
          <w:noProof/>
          <w:sz w:val="17"/>
        </w:rPr>
        <w:lastRenderedPageBreak/>
        <w:drawing>
          <wp:anchor distT="0" distB="0" distL="0" distR="0" simplePos="0" relativeHeight="251676672" behindDoc="0" locked="0" layoutInCell="1" allowOverlap="1">
            <wp:simplePos x="0" y="0"/>
            <wp:positionH relativeFrom="page">
              <wp:posOffset>0</wp:posOffset>
            </wp:positionH>
            <wp:positionV relativeFrom="page">
              <wp:posOffset>0</wp:posOffset>
            </wp:positionV>
            <wp:extent cx="7754111" cy="9875520"/>
            <wp:effectExtent l="0" t="0" r="0" b="0"/>
            <wp:wrapNone/>
            <wp:docPr id="198927361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9" cstate="print"/>
                    <a:stretch>
                      <a:fillRect/>
                    </a:stretch>
                  </pic:blipFill>
                  <pic:spPr>
                    <a:xfrm>
                      <a:off x="0" y="0"/>
                      <a:ext cx="7754111" cy="9875520"/>
                    </a:xfrm>
                    <a:prstGeom prst="rect">
                      <a:avLst/>
                    </a:prstGeom>
                  </pic:spPr>
                </pic:pic>
              </a:graphicData>
            </a:graphic>
          </wp:anchor>
        </w:drawing>
      </w:r>
    </w:p>
    <w:p w:rsidR="003449B4" w:rsidRDefault="003449B4">
      <w:pPr>
        <w:spacing w:after="200" w:line="276" w:lineRule="auto"/>
      </w:pPr>
    </w:p>
    <w:p w:rsidR="003449B4" w:rsidRDefault="003449B4">
      <w:pPr>
        <w:spacing w:after="200" w:line="276" w:lineRule="auto"/>
      </w:pPr>
      <w:r>
        <w:br w:type="page"/>
      </w:r>
    </w:p>
    <w:p w:rsidR="00EE0FE8" w:rsidRDefault="003449B4" w:rsidP="00EE0FE8">
      <w:pPr>
        <w:spacing w:before="4"/>
        <w:rPr>
          <w:sz w:val="17"/>
        </w:rPr>
      </w:pPr>
      <w:r>
        <w:lastRenderedPageBreak/>
        <w:br w:type="page"/>
      </w:r>
      <w:r w:rsidR="00EE0FE8">
        <w:rPr>
          <w:noProof/>
          <w:sz w:val="17"/>
        </w:rPr>
        <w:drawing>
          <wp:anchor distT="0" distB="0" distL="0" distR="0" simplePos="0" relativeHeight="251678720" behindDoc="0" locked="0" layoutInCell="1" allowOverlap="1">
            <wp:simplePos x="0" y="0"/>
            <wp:positionH relativeFrom="page">
              <wp:posOffset>0</wp:posOffset>
            </wp:positionH>
            <wp:positionV relativeFrom="page">
              <wp:posOffset>0</wp:posOffset>
            </wp:positionV>
            <wp:extent cx="7772400" cy="9875520"/>
            <wp:effectExtent l="0" t="0" r="0" b="0"/>
            <wp:wrapNone/>
            <wp:docPr id="1022182954"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20" cstate="print"/>
                    <a:stretch>
                      <a:fillRect/>
                    </a:stretch>
                  </pic:blipFill>
                  <pic:spPr>
                    <a:xfrm>
                      <a:off x="0" y="0"/>
                      <a:ext cx="7772400" cy="9875520"/>
                    </a:xfrm>
                    <a:prstGeom prst="rect">
                      <a:avLst/>
                    </a:prstGeom>
                  </pic:spPr>
                </pic:pic>
              </a:graphicData>
            </a:graphic>
          </wp:anchor>
        </w:drawing>
      </w:r>
    </w:p>
    <w:p w:rsidR="00EE0FE8" w:rsidRDefault="00EE0FE8" w:rsidP="00EE0FE8">
      <w:pPr>
        <w:pStyle w:val="Title"/>
        <w:rPr>
          <w:sz w:val="17"/>
        </w:rPr>
      </w:pPr>
      <w:r>
        <w:rPr>
          <w:noProof/>
          <w:sz w:val="17"/>
        </w:rPr>
        <w:lastRenderedPageBreak/>
        <w:drawing>
          <wp:anchor distT="0" distB="0" distL="0" distR="0" simplePos="0" relativeHeight="251680768" behindDoc="0" locked="0" layoutInCell="1" allowOverlap="1">
            <wp:simplePos x="0" y="0"/>
            <wp:positionH relativeFrom="page">
              <wp:posOffset>0</wp:posOffset>
            </wp:positionH>
            <wp:positionV relativeFrom="page">
              <wp:posOffset>0</wp:posOffset>
            </wp:positionV>
            <wp:extent cx="7772400" cy="9907524"/>
            <wp:effectExtent l="0" t="0" r="0" b="0"/>
            <wp:wrapNone/>
            <wp:docPr id="1365009109"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21" cstate="print"/>
                    <a:stretch>
                      <a:fillRect/>
                    </a:stretch>
                  </pic:blipFill>
                  <pic:spPr>
                    <a:xfrm>
                      <a:off x="0" y="0"/>
                      <a:ext cx="7772400" cy="9907524"/>
                    </a:xfrm>
                    <a:prstGeom prst="rect">
                      <a:avLst/>
                    </a:prstGeom>
                  </pic:spPr>
                </pic:pic>
              </a:graphicData>
            </a:graphic>
          </wp:anchor>
        </w:drawing>
      </w:r>
    </w:p>
    <w:p w:rsidR="003449B4" w:rsidRDefault="003449B4">
      <w:pPr>
        <w:spacing w:after="200" w:line="276" w:lineRule="auto"/>
      </w:pPr>
    </w:p>
    <w:p w:rsidR="00E1244E" w:rsidRPr="00E1244E" w:rsidRDefault="003449B4" w:rsidP="00E1244E">
      <w:pPr>
        <w:spacing w:after="200" w:line="276" w:lineRule="auto"/>
      </w:pPr>
      <w:r>
        <w:br w:type="page"/>
      </w:r>
    </w:p>
    <w:p w:rsidR="00E1244E" w:rsidRPr="00E1244E" w:rsidRDefault="00E1244E" w:rsidP="00E1244E">
      <w:pPr>
        <w:spacing w:after="200" w:line="276" w:lineRule="auto"/>
      </w:pPr>
      <w:r w:rsidRPr="00E1244E">
        <w:rPr>
          <w:noProof/>
        </w:rPr>
        <w:lastRenderedPageBreak/>
        <w:drawing>
          <wp:anchor distT="0" distB="0" distL="114300" distR="114300" simplePos="0" relativeHeight="251682816" behindDoc="0" locked="0" layoutInCell="1" allowOverlap="1">
            <wp:simplePos x="0" y="0"/>
            <wp:positionH relativeFrom="column">
              <wp:posOffset>3889375</wp:posOffset>
            </wp:positionH>
            <wp:positionV relativeFrom="paragraph">
              <wp:posOffset>-136352</wp:posOffset>
            </wp:positionV>
            <wp:extent cx="845127" cy="1267691"/>
            <wp:effectExtent l="0" t="0" r="0" b="8890"/>
            <wp:wrapNone/>
            <wp:docPr id="80236206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45127" cy="1267691"/>
                    </a:xfrm>
                    <a:prstGeom prst="rect">
                      <a:avLst/>
                    </a:prstGeom>
                    <a:noFill/>
                    <a:ln>
                      <a:noFill/>
                    </a:ln>
                  </pic:spPr>
                </pic:pic>
              </a:graphicData>
            </a:graphic>
          </wp:anchor>
        </w:drawing>
      </w:r>
      <w:r w:rsidRPr="00E1244E">
        <w:rPr>
          <w:noProof/>
        </w:rPr>
        <w:drawing>
          <wp:anchor distT="0" distB="0" distL="114300" distR="114300" simplePos="0" relativeHeight="251681792" behindDoc="0" locked="0" layoutInCell="1" allowOverlap="1">
            <wp:simplePos x="0" y="0"/>
            <wp:positionH relativeFrom="page">
              <wp:align>right</wp:align>
            </wp:positionH>
            <wp:positionV relativeFrom="paragraph">
              <wp:posOffset>-1083079</wp:posOffset>
            </wp:positionV>
            <wp:extent cx="7689272" cy="10044430"/>
            <wp:effectExtent l="0" t="0" r="6985" b="0"/>
            <wp:wrapNone/>
            <wp:docPr id="205692009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689272" cy="10044430"/>
                    </a:xfrm>
                    <a:prstGeom prst="rect">
                      <a:avLst/>
                    </a:prstGeom>
                    <a:noFill/>
                    <a:ln>
                      <a:noFill/>
                    </a:ln>
                  </pic:spPr>
                </pic:pic>
              </a:graphicData>
            </a:graphic>
          </wp:anchor>
        </w:drawing>
      </w:r>
    </w:p>
    <w:p w:rsidR="003339A3" w:rsidRDefault="003339A3" w:rsidP="00E1244E">
      <w:pPr>
        <w:spacing w:after="200" w:line="276" w:lineRule="auto"/>
      </w:pPr>
    </w:p>
    <w:p w:rsidR="003339A3" w:rsidRDefault="003339A3" w:rsidP="003339A3">
      <w:pPr>
        <w:pStyle w:val="FootnoteText"/>
        <w:ind w:left="720" w:hanging="720"/>
        <w:rPr>
          <w:sz w:val="24"/>
          <w:szCs w:val="24"/>
        </w:rPr>
      </w:pPr>
    </w:p>
    <w:p w:rsidR="003339A3" w:rsidRDefault="003339A3" w:rsidP="003339A3">
      <w:pPr>
        <w:pStyle w:val="FootnoteText"/>
        <w:ind w:left="720" w:hanging="720"/>
        <w:rPr>
          <w:sz w:val="24"/>
          <w:szCs w:val="24"/>
        </w:rPr>
      </w:pPr>
    </w:p>
    <w:sectPr w:rsidR="003339A3" w:rsidSect="00DB7723">
      <w:headerReference w:type="even" r:id="rId24"/>
      <w:headerReference w:type="default" r:id="rId25"/>
      <w:headerReference w:type="first" r:id="rId26"/>
      <w:footerReference w:type="first" r:id="rId27"/>
      <w:pgSz w:w="12240" w:h="15840" w:code="1"/>
      <w:pgMar w:top="1699" w:right="1699" w:bottom="1699" w:left="2275"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4763D" w:rsidRDefault="0084763D" w:rsidP="00996743">
      <w:r>
        <w:separator/>
      </w:r>
    </w:p>
  </w:endnote>
  <w:endnote w:type="continuationSeparator" w:id="1">
    <w:p w:rsidR="0084763D" w:rsidRDefault="0084763D" w:rsidP="0099674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rdia New">
    <w:panose1 w:val="020B0304020202020204"/>
    <w:charset w:val="00"/>
    <w:family w:val="swiss"/>
    <w:pitch w:val="variable"/>
    <w:sig w:usb0="81000003" w:usb1="00000000" w:usb2="00000000" w:usb3="00000000" w:csb0="00010001"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ngsana New">
    <w:panose1 w:val="02020603050405020304"/>
    <w:charset w:val="00"/>
    <w:family w:val="roman"/>
    <w:pitch w:val="variable"/>
    <w:sig w:usb0="81000003" w:usb1="00000000" w:usb2="00000000" w:usb3="00000000" w:csb0="00010001" w:csb1="00000000"/>
  </w:font>
  <w:font w:name="Abadi MT Condensed Light">
    <w:altName w:val="Arial Narrow"/>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2F84" w:rsidRDefault="003F2F84">
    <w:pPr>
      <w:pStyle w:val="Footer"/>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4763D" w:rsidRDefault="0084763D" w:rsidP="00996743">
      <w:r>
        <w:separator/>
      </w:r>
    </w:p>
  </w:footnote>
  <w:footnote w:type="continuationSeparator" w:id="1">
    <w:p w:rsidR="0084763D" w:rsidRDefault="0084763D" w:rsidP="0099674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2999" w:rsidRDefault="001E6B8C">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13916" o:spid="_x0000_s1043" type="#_x0000_t75" style="position:absolute;margin-left:0;margin-top:0;width:413.05pt;height:407.3pt;z-index:-251634688;mso-position-horizontal:center;mso-position-horizontal-relative:margin;mso-position-vertical:center;mso-position-vertical-relative:margin" o:allowincell="f">
          <v:imagedata r:id="rId1" o:title="WhatsApp Image 2026-04-21 at 15" gain="19661f" blacklevel="22938f"/>
          <w10:wrap anchorx="margin" anchory="margin"/>
        </v:shape>
      </w:pict>
    </w:r>
    <w:r>
      <w:rPr>
        <w:noProof/>
      </w:rPr>
      <w:pict>
        <v:shape id="WordPictureWatermark589413913" o:spid="_x0000_s1042" type="#_x0000_t75" style="position:absolute;margin-left:0;margin-top:0;width:413.05pt;height:407.3pt;z-index:-251635712;mso-position-horizontal:center;mso-position-horizontal-relative:margin;mso-position-vertical:center;mso-position-vertical-relative:margin" o:allowincell="f">
          <v:imagedata r:id="rId1" o:title="WhatsApp Image 2026-04-21 at 15" gain="19661f" blacklevel="22938f"/>
          <w10:wrap anchorx="margin" anchory="margin"/>
        </v:shape>
      </w:pict>
    </w:r>
    <w:r>
      <w:rPr>
        <w:noProof/>
      </w:rPr>
      <w:pict>
        <v:shape id="WordPictureWatermark589413910" o:spid="_x0000_s1041" type="#_x0000_t75" style="position:absolute;margin-left:0;margin-top:0;width:413.05pt;height:407.3pt;z-index:-251636736;mso-position-horizontal:center;mso-position-horizontal-relative:margin;mso-position-vertical:center;mso-position-vertical-relative:margin" o:allowincell="f">
          <v:imagedata r:id="rId1" o:title="WhatsApp Image 2026-04-21 at 15" gain="19661f" blacklevel="22938f"/>
          <w10:wrap anchorx="margin" anchory="margin"/>
        </v:shape>
      </w:pict>
    </w:r>
    <w:r>
      <w:rPr>
        <w:noProof/>
      </w:rPr>
      <w:pict>
        <v:shape id="WordPictureWatermark589413907" o:spid="_x0000_s1040" type="#_x0000_t75" style="position:absolute;margin-left:0;margin-top:0;width:413.05pt;height:407.3pt;z-index:-251637760;mso-position-horizontal:center;mso-position-horizontal-relative:margin;mso-position-vertical:center;mso-position-vertical-relative:margin" o:allowincell="f">
          <v:imagedata r:id="rId1" o:title="WhatsApp Image 2026-04-21 at 15"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2083616"/>
      <w:docPartObj>
        <w:docPartGallery w:val="Page Numbers (Top of Page)"/>
        <w:docPartUnique/>
      </w:docPartObj>
    </w:sdtPr>
    <w:sdtContent>
      <w:p w:rsidR="003F2F84" w:rsidRDefault="001E6B8C">
        <w:pPr>
          <w:pStyle w:val="Header"/>
          <w:jc w:val="righ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13917" o:spid="_x0000_s1044" type="#_x0000_t75" style="position:absolute;left:0;text-align:left;margin-left:0;margin-top:0;width:413.05pt;height:407.3pt;z-index:-251633664;mso-position-horizontal:center;mso-position-horizontal-relative:margin;mso-position-vertical:center;mso-position-vertical-relative:margin" o:allowincell="f">
              <v:imagedata r:id="rId1" o:title="WhatsApp Image 2026-04-21 at 15" gain="19661f" blacklevel="22938f"/>
              <w10:wrap anchorx="margin" anchory="margin"/>
            </v:shape>
          </w:pict>
        </w:r>
      </w:p>
    </w:sdtContent>
  </w:sdt>
  <w:p w:rsidR="003F2F84" w:rsidRDefault="003F2F84">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2999" w:rsidRDefault="001E6B8C">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13915" o:spid="_x0000_s1039" type="#_x0000_t75" style="position:absolute;margin-left:0;margin-top:0;width:413.05pt;height:407.3pt;z-index:-251639808;mso-position-horizontal:center;mso-position-horizontal-relative:margin;mso-position-vertical:center;mso-position-vertical-relative:margin" o:allowincell="f">
          <v:imagedata r:id="rId1" o:title="WhatsApp Image 2026-04-21 at 15" gain="19661f" blacklevel="22938f"/>
          <w10:wrap anchorx="margin" anchory="margin"/>
        </v:shape>
      </w:pict>
    </w:r>
    <w:r>
      <w:rPr>
        <w:noProof/>
      </w:rPr>
      <w:pict>
        <v:shape id="WordPictureWatermark589413912" o:spid="_x0000_s1038" type="#_x0000_t75" style="position:absolute;margin-left:0;margin-top:0;width:413.05pt;height:407.3pt;z-index:-251640832;mso-position-horizontal:center;mso-position-horizontal-relative:margin;mso-position-vertical:center;mso-position-vertical-relative:margin" o:allowincell="f">
          <v:imagedata r:id="rId2" o:title="WhatsApp Image 2026-04-21 at 15"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68073C"/>
    <w:multiLevelType w:val="hybridMultilevel"/>
    <w:tmpl w:val="F1864158"/>
    <w:lvl w:ilvl="0" w:tplc="04090019">
      <w:start w:val="1"/>
      <w:numFmt w:val="lowerLetter"/>
      <w:lvlText w:val="%1."/>
      <w:lvlJc w:val="left"/>
      <w:pPr>
        <w:ind w:left="1440" w:hanging="360"/>
      </w:pPr>
    </w:lvl>
    <w:lvl w:ilvl="1" w:tplc="313C17F6">
      <w:start w:val="1"/>
      <w:numFmt w:val="decimal"/>
      <w:lvlText w:val="%2)"/>
      <w:lvlJc w:val="left"/>
      <w:pPr>
        <w:ind w:left="2880" w:hanging="1080"/>
      </w:pPr>
      <w:rPr>
        <w:rFonts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0431068C"/>
    <w:multiLevelType w:val="hybridMultilevel"/>
    <w:tmpl w:val="B9184234"/>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1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05CA4958"/>
    <w:multiLevelType w:val="hybridMultilevel"/>
    <w:tmpl w:val="57608682"/>
    <w:lvl w:ilvl="0" w:tplc="54801D88">
      <w:start w:val="1"/>
      <w:numFmt w:val="decimal"/>
      <w:lvlText w:val="%1."/>
      <w:lvlJc w:val="left"/>
      <w:pPr>
        <w:ind w:left="720" w:hanging="360"/>
      </w:pPr>
      <w:rPr>
        <w:rFonts w:ascii="Times New Roman" w:hAnsi="Times New Roman" w:cs="Times New Roman" w:hint="default"/>
        <w:color w:val="0D0D0D"/>
        <w:sz w:val="24"/>
        <w:szCs w:val="24"/>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3">
    <w:nsid w:val="05E43B0F"/>
    <w:multiLevelType w:val="hybridMultilevel"/>
    <w:tmpl w:val="151E84B0"/>
    <w:lvl w:ilvl="0" w:tplc="0409000F">
      <w:start w:val="1"/>
      <w:numFmt w:val="decimal"/>
      <w:lvlText w:val="%1."/>
      <w:lvlJc w:val="left"/>
      <w:pPr>
        <w:ind w:left="1440" w:hanging="360"/>
      </w:pPr>
    </w:lvl>
    <w:lvl w:ilvl="1" w:tplc="E8DE37AE">
      <w:numFmt w:val="bullet"/>
      <w:lvlText w:val="-"/>
      <w:lvlJc w:val="left"/>
      <w:pPr>
        <w:ind w:left="2745" w:hanging="945"/>
      </w:pPr>
      <w:rPr>
        <w:rFonts w:ascii="Times New Roman" w:eastAsia="Times New Roman" w:hAnsi="Times New Roman" w:cs="Times New Roman" w:hint="default"/>
      </w:rPr>
    </w:lvl>
    <w:lvl w:ilvl="2" w:tplc="E74ABBB4">
      <w:start w:val="1"/>
      <w:numFmt w:val="decimal"/>
      <w:lvlText w:val="(%3)"/>
      <w:lvlJc w:val="left"/>
      <w:pPr>
        <w:ind w:left="3090" w:hanging="390"/>
      </w:pPr>
      <w:rPr>
        <w:rFonts w:hint="default"/>
      </w:rPr>
    </w:lvl>
    <w:lvl w:ilvl="3" w:tplc="0409000F">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09D907F3"/>
    <w:multiLevelType w:val="hybridMultilevel"/>
    <w:tmpl w:val="EC3667A6"/>
    <w:lvl w:ilvl="0" w:tplc="04090013">
      <w:start w:val="1"/>
      <w:numFmt w:val="upperRoman"/>
      <w:lvlText w:val="%1."/>
      <w:lvlJc w:val="right"/>
      <w:pPr>
        <w:ind w:left="1440" w:hanging="360"/>
      </w:pPr>
    </w:lvl>
    <w:lvl w:ilvl="1" w:tplc="0409000F">
      <w:start w:val="1"/>
      <w:numFmt w:val="decimal"/>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0C0F5E60"/>
    <w:multiLevelType w:val="hybridMultilevel"/>
    <w:tmpl w:val="D6B69AF6"/>
    <w:lvl w:ilvl="0" w:tplc="66BCA9AE">
      <w:start w:val="1"/>
      <w:numFmt w:val="upperLetter"/>
      <w:lvlText w:val="%1."/>
      <w:lvlJc w:val="left"/>
      <w:pPr>
        <w:ind w:left="720" w:hanging="360"/>
      </w:pPr>
      <w:rPr>
        <w:rFonts w:hint="default"/>
        <w:b/>
      </w:rPr>
    </w:lvl>
    <w:lvl w:ilvl="1" w:tplc="0409000F">
      <w:start w:val="1"/>
      <w:numFmt w:val="decimal"/>
      <w:lvlText w:val="%2."/>
      <w:lvlJc w:val="left"/>
      <w:pPr>
        <w:ind w:left="2010" w:hanging="930"/>
      </w:pPr>
      <w:rPr>
        <w:rFonts w:hint="default"/>
      </w:rPr>
    </w:lvl>
    <w:lvl w:ilvl="2" w:tplc="0409000F">
      <w:start w:val="1"/>
      <w:numFmt w:val="decimal"/>
      <w:lvlText w:val="%3."/>
      <w:lvlJc w:val="left"/>
      <w:pPr>
        <w:ind w:left="2940" w:hanging="960"/>
      </w:pPr>
      <w:rPr>
        <w:rFonts w:hint="default"/>
      </w:rPr>
    </w:lvl>
    <w:lvl w:ilvl="3" w:tplc="0409000F">
      <w:start w:val="1"/>
      <w:numFmt w:val="decimal"/>
      <w:lvlText w:val="%4."/>
      <w:lvlJc w:val="left"/>
      <w:pPr>
        <w:ind w:left="2880" w:hanging="360"/>
      </w:pPr>
      <w:rPr>
        <w:rFonts w:hint="default"/>
      </w:rPr>
    </w:lvl>
    <w:lvl w:ilvl="4" w:tplc="D13472D4">
      <w:start w:val="1"/>
      <w:numFmt w:val="decimal"/>
      <w:lvlText w:val="%5."/>
      <w:lvlJc w:val="left"/>
      <w:pPr>
        <w:ind w:left="3600" w:hanging="360"/>
      </w:pPr>
      <w:rPr>
        <w:rFonts w:ascii="Times New Roman" w:eastAsiaTheme="minorHAnsi" w:hAnsi="Times New Roman" w:cs="Times New Roman"/>
        <w:b w:val="0"/>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4815EBF"/>
    <w:multiLevelType w:val="hybridMultilevel"/>
    <w:tmpl w:val="CA64F2E0"/>
    <w:lvl w:ilvl="0" w:tplc="04090019">
      <w:start w:val="1"/>
      <w:numFmt w:val="lowerLetter"/>
      <w:lvlText w:val="%1."/>
      <w:lvlJc w:val="left"/>
      <w:pPr>
        <w:ind w:left="1440" w:hanging="360"/>
      </w:pPr>
    </w:lvl>
    <w:lvl w:ilvl="1" w:tplc="7F88176C">
      <w:start w:val="1"/>
      <w:numFmt w:val="decimal"/>
      <w:lvlText w:val="%2)"/>
      <w:lvlJc w:val="left"/>
      <w:pPr>
        <w:ind w:left="2850" w:hanging="1050"/>
      </w:pPr>
      <w:rPr>
        <w:rFonts w:hint="default"/>
      </w:rPr>
    </w:lvl>
    <w:lvl w:ilvl="2" w:tplc="04090017">
      <w:start w:val="1"/>
      <w:numFmt w:val="lowerLetter"/>
      <w:lvlText w:val="%3)"/>
      <w:lvlJc w:val="lef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nsid w:val="18757E3E"/>
    <w:multiLevelType w:val="hybridMultilevel"/>
    <w:tmpl w:val="97E0D1A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1EAF4AA9"/>
    <w:multiLevelType w:val="hybridMultilevel"/>
    <w:tmpl w:val="C6B6B696"/>
    <w:lvl w:ilvl="0" w:tplc="04090013">
      <w:start w:val="1"/>
      <w:numFmt w:val="upperRoman"/>
      <w:lvlText w:val="%1."/>
      <w:lvlJc w:val="right"/>
      <w:pPr>
        <w:ind w:left="1440" w:hanging="360"/>
      </w:pPr>
    </w:lvl>
    <w:lvl w:ilvl="1" w:tplc="31B8D1AE">
      <w:start w:val="1"/>
      <w:numFmt w:val="decimal"/>
      <w:lvlText w:val="%2)"/>
      <w:lvlJc w:val="left"/>
      <w:pPr>
        <w:ind w:left="2805" w:hanging="1005"/>
      </w:pPr>
      <w:rPr>
        <w:rFonts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1F301CA9"/>
    <w:multiLevelType w:val="hybridMultilevel"/>
    <w:tmpl w:val="8C004FE4"/>
    <w:lvl w:ilvl="0" w:tplc="04090019">
      <w:start w:val="1"/>
      <w:numFmt w:val="lowerLetter"/>
      <w:lvlText w:val="%1."/>
      <w:lvlJc w:val="left"/>
      <w:pPr>
        <w:ind w:left="1440" w:hanging="360"/>
      </w:pPr>
    </w:lvl>
    <w:lvl w:ilvl="1" w:tplc="0409000F">
      <w:start w:val="1"/>
      <w:numFmt w:val="decimal"/>
      <w:lvlText w:val="%2."/>
      <w:lvlJc w:val="left"/>
      <w:pPr>
        <w:ind w:left="2160" w:hanging="360"/>
      </w:pPr>
    </w:lvl>
    <w:lvl w:ilvl="2" w:tplc="3D0449FA">
      <w:start w:val="1"/>
      <w:numFmt w:val="decimal"/>
      <w:lvlText w:val="%3)"/>
      <w:lvlJc w:val="left"/>
      <w:pPr>
        <w:ind w:left="3060" w:hanging="360"/>
      </w:pPr>
      <w:rPr>
        <w:rFonts w:hint="default"/>
      </w:rPr>
    </w:lvl>
    <w:lvl w:ilvl="3" w:tplc="04090017">
      <w:start w:val="1"/>
      <w:numFmt w:val="lowerLetter"/>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233E4B13"/>
    <w:multiLevelType w:val="hybridMultilevel"/>
    <w:tmpl w:val="9954CE4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nsid w:val="246F6127"/>
    <w:multiLevelType w:val="hybridMultilevel"/>
    <w:tmpl w:val="DC86A1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8D36411"/>
    <w:multiLevelType w:val="hybridMultilevel"/>
    <w:tmpl w:val="2048DEC4"/>
    <w:lvl w:ilvl="0" w:tplc="AE28E26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2B1A409F"/>
    <w:multiLevelType w:val="hybridMultilevel"/>
    <w:tmpl w:val="B8CAC570"/>
    <w:lvl w:ilvl="0" w:tplc="B99C42DA">
      <w:start w:val="1"/>
      <w:numFmt w:val="lowerLetter"/>
      <w:lvlText w:val="%1."/>
      <w:lvlJc w:val="left"/>
      <w:pPr>
        <w:ind w:left="1725" w:hanging="1005"/>
      </w:pPr>
      <w:rPr>
        <w:rFonts w:hint="default"/>
      </w:rPr>
    </w:lvl>
    <w:lvl w:ilvl="1" w:tplc="04090011">
      <w:start w:val="1"/>
      <w:numFmt w:val="decimal"/>
      <w:lvlText w:val="%2)"/>
      <w:lvlJc w:val="left"/>
      <w:pPr>
        <w:ind w:left="1800" w:hanging="360"/>
      </w:pPr>
    </w:lvl>
    <w:lvl w:ilvl="2" w:tplc="04090019">
      <w:start w:val="1"/>
      <w:numFmt w:val="lowerLetter"/>
      <w:lvlText w:val="%3."/>
      <w:lvlJc w:val="left"/>
      <w:pPr>
        <w:ind w:left="3450" w:hanging="1110"/>
      </w:pPr>
      <w:rPr>
        <w:rFonts w:hint="default"/>
      </w:rPr>
    </w:lvl>
    <w:lvl w:ilvl="3" w:tplc="04090011">
      <w:start w:val="1"/>
      <w:numFmt w:val="decimal"/>
      <w:lvlText w:val="%4)"/>
      <w:lvlJc w:val="left"/>
      <w:pPr>
        <w:ind w:left="3240" w:hanging="360"/>
      </w:pPr>
    </w:lvl>
    <w:lvl w:ilvl="4" w:tplc="F6F821DA">
      <w:start w:val="1"/>
      <w:numFmt w:val="upperLetter"/>
      <w:lvlText w:val="%5."/>
      <w:lvlJc w:val="left"/>
      <w:pPr>
        <w:ind w:left="3960" w:hanging="360"/>
      </w:pPr>
      <w:rPr>
        <w:rFonts w:hint="default"/>
      </w:r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2D4616E3"/>
    <w:multiLevelType w:val="hybridMultilevel"/>
    <w:tmpl w:val="60561F5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nsid w:val="2E983182"/>
    <w:multiLevelType w:val="hybridMultilevel"/>
    <w:tmpl w:val="0066BE5A"/>
    <w:lvl w:ilvl="0" w:tplc="04090015">
      <w:start w:val="1"/>
      <w:numFmt w:val="upperLetter"/>
      <w:lvlText w:val="%1."/>
      <w:lvlJc w:val="left"/>
      <w:pPr>
        <w:ind w:left="720" w:hanging="360"/>
      </w:pPr>
    </w:lvl>
    <w:lvl w:ilvl="1" w:tplc="04090019">
      <w:start w:val="1"/>
      <w:numFmt w:val="lowerLetter"/>
      <w:lvlText w:val="%2."/>
      <w:lvlJc w:val="left"/>
      <w:pPr>
        <w:ind w:left="1440" w:hanging="360"/>
      </w:pPr>
      <w:rPr>
        <w:rFonts w:hint="default"/>
      </w:rPr>
    </w:lvl>
    <w:lvl w:ilvl="2" w:tplc="C23C2A0E">
      <w:start w:val="1"/>
      <w:numFmt w:val="decimal"/>
      <w:lvlText w:val="(%3)"/>
      <w:lvlJc w:val="left"/>
      <w:pPr>
        <w:ind w:left="3075" w:hanging="1095"/>
      </w:pPr>
      <w:rPr>
        <w:rFonts w:hint="default"/>
      </w:rPr>
    </w:lvl>
    <w:lvl w:ilvl="3" w:tplc="544405E0">
      <w:start w:val="1"/>
      <w:numFmt w:val="decimal"/>
      <w:lvlText w:val="%4)"/>
      <w:lvlJc w:val="left"/>
      <w:pPr>
        <w:ind w:left="3525" w:hanging="1005"/>
      </w:pPr>
      <w:rPr>
        <w:rFonts w:hint="default"/>
      </w:rPr>
    </w:lvl>
    <w:lvl w:ilvl="4" w:tplc="C458E9C4">
      <w:start w:val="1"/>
      <w:numFmt w:val="decimal"/>
      <w:lvlText w:val="%5."/>
      <w:lvlJc w:val="left"/>
      <w:pPr>
        <w:ind w:left="4215" w:hanging="975"/>
      </w:pPr>
      <w:rPr>
        <w:rFonts w:hint="default"/>
      </w:rPr>
    </w:lvl>
    <w:lvl w:ilvl="5" w:tplc="0409000F">
      <w:start w:val="1"/>
      <w:numFmt w:val="decimal"/>
      <w:lvlText w:val="%6."/>
      <w:lvlJc w:val="lef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1070A2E"/>
    <w:multiLevelType w:val="hybridMultilevel"/>
    <w:tmpl w:val="0486F592"/>
    <w:lvl w:ilvl="0" w:tplc="66BCA9AE">
      <w:start w:val="1"/>
      <w:numFmt w:val="upperLetter"/>
      <w:lvlText w:val="%1."/>
      <w:lvlJc w:val="left"/>
      <w:pPr>
        <w:ind w:left="720" w:hanging="360"/>
      </w:pPr>
      <w:rPr>
        <w:rFonts w:hint="default"/>
        <w:b/>
      </w:rPr>
    </w:lvl>
    <w:lvl w:ilvl="1" w:tplc="0409000F">
      <w:start w:val="1"/>
      <w:numFmt w:val="decimal"/>
      <w:lvlText w:val="%2."/>
      <w:lvlJc w:val="left"/>
      <w:pPr>
        <w:ind w:left="2010" w:hanging="930"/>
      </w:pPr>
      <w:rPr>
        <w:rFonts w:hint="default"/>
      </w:rPr>
    </w:lvl>
    <w:lvl w:ilvl="2" w:tplc="0409000F">
      <w:start w:val="1"/>
      <w:numFmt w:val="decimal"/>
      <w:lvlText w:val="%3."/>
      <w:lvlJc w:val="left"/>
      <w:pPr>
        <w:ind w:left="2940" w:hanging="960"/>
      </w:pPr>
      <w:rPr>
        <w:rFonts w:hint="default"/>
      </w:rPr>
    </w:lvl>
    <w:lvl w:ilvl="3" w:tplc="0409000F">
      <w:start w:val="1"/>
      <w:numFmt w:val="decimal"/>
      <w:lvlText w:val="%4."/>
      <w:lvlJc w:val="left"/>
      <w:pPr>
        <w:ind w:left="2880" w:hanging="360"/>
      </w:pPr>
      <w:rPr>
        <w:rFonts w:hint="default"/>
      </w:rPr>
    </w:lvl>
    <w:lvl w:ilvl="4" w:tplc="D13472D4">
      <w:start w:val="1"/>
      <w:numFmt w:val="decimal"/>
      <w:lvlText w:val="%5."/>
      <w:lvlJc w:val="left"/>
      <w:pPr>
        <w:ind w:left="3600" w:hanging="360"/>
      </w:pPr>
      <w:rPr>
        <w:rFonts w:ascii="Times New Roman" w:eastAsiaTheme="minorHAnsi" w:hAnsi="Times New Roman" w:cs="Times New Roman"/>
        <w:b w:val="0"/>
      </w:rPr>
    </w:lvl>
    <w:lvl w:ilvl="5" w:tplc="04090019">
      <w:start w:val="1"/>
      <w:numFmt w:val="lowerLetter"/>
      <w:lvlText w:val="%6."/>
      <w:lvlJc w:val="lef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25105E8"/>
    <w:multiLevelType w:val="hybridMultilevel"/>
    <w:tmpl w:val="26CA84DC"/>
    <w:lvl w:ilvl="0" w:tplc="8A1A9D60">
      <w:start w:val="1"/>
      <w:numFmt w:val="decimal"/>
      <w:lvlText w:val="(%1)"/>
      <w:lvlJc w:val="left"/>
      <w:pPr>
        <w:ind w:left="1440" w:hanging="360"/>
      </w:pPr>
      <w:rPr>
        <w:rFonts w:hint="default"/>
      </w:rPr>
    </w:lvl>
    <w:lvl w:ilvl="1" w:tplc="0409000F">
      <w:start w:val="1"/>
      <w:numFmt w:val="decimal"/>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nsid w:val="3472453E"/>
    <w:multiLevelType w:val="hybridMultilevel"/>
    <w:tmpl w:val="AED6C696"/>
    <w:lvl w:ilvl="0" w:tplc="D13472D4">
      <w:start w:val="1"/>
      <w:numFmt w:val="decimal"/>
      <w:lvlText w:val="%1."/>
      <w:lvlJc w:val="left"/>
      <w:pPr>
        <w:ind w:left="1080" w:hanging="360"/>
      </w:pPr>
      <w:rPr>
        <w:rFonts w:ascii="Times New Roman" w:eastAsiaTheme="minorHAnsi" w:hAnsi="Times New Roman" w:cs="Times New Roman"/>
        <w:b w:val="0"/>
      </w:rPr>
    </w:lvl>
    <w:lvl w:ilvl="1" w:tplc="0409000F">
      <w:start w:val="1"/>
      <w:numFmt w:val="decimal"/>
      <w:lvlText w:val="%2."/>
      <w:lvlJc w:val="left"/>
      <w:pPr>
        <w:ind w:left="1800" w:hanging="360"/>
      </w:pPr>
      <w:rPr>
        <w:rFonts w:hint="default"/>
      </w:rPr>
    </w:lvl>
    <w:lvl w:ilvl="2" w:tplc="0409000F">
      <w:start w:val="1"/>
      <w:numFmt w:val="decimal"/>
      <w:lvlText w:val="%3."/>
      <w:lvlJc w:val="left"/>
      <w:pPr>
        <w:ind w:left="2700" w:hanging="360"/>
      </w:pPr>
      <w:rPr>
        <w:rFonts w:hint="default"/>
      </w:rPr>
    </w:lvl>
    <w:lvl w:ilvl="3" w:tplc="42FE6960">
      <w:start w:val="1"/>
      <w:numFmt w:val="decimal"/>
      <w:lvlText w:val="(%4)"/>
      <w:lvlJc w:val="left"/>
      <w:pPr>
        <w:ind w:left="4080" w:hanging="1200"/>
      </w:pPr>
      <w:rPr>
        <w:rFonts w:hint="default"/>
      </w:rPr>
    </w:lvl>
    <w:lvl w:ilvl="4" w:tplc="0409000F">
      <w:start w:val="1"/>
      <w:numFmt w:val="decimal"/>
      <w:lvlText w:val="%5."/>
      <w:lvlJc w:val="left"/>
      <w:pPr>
        <w:ind w:left="4665" w:hanging="1065"/>
      </w:pPr>
      <w:rPr>
        <w:rFonts w:hint="default"/>
      </w:rPr>
    </w:lvl>
    <w:lvl w:ilvl="5" w:tplc="C458E9C4">
      <w:start w:val="1"/>
      <w:numFmt w:val="decimal"/>
      <w:lvlText w:val="%6."/>
      <w:lvlJc w:val="left"/>
      <w:pPr>
        <w:ind w:left="5535" w:hanging="1035"/>
      </w:pPr>
      <w:rPr>
        <w:rFonts w:hint="default"/>
      </w:rPr>
    </w:lvl>
    <w:lvl w:ilvl="6" w:tplc="22C09FAA">
      <w:start w:val="1"/>
      <w:numFmt w:val="decimal"/>
      <w:lvlText w:val="%7)"/>
      <w:lvlJc w:val="left"/>
      <w:pPr>
        <w:ind w:left="6030" w:hanging="990"/>
      </w:pPr>
      <w:rPr>
        <w:rFonts w:hint="default"/>
      </w:rPr>
    </w:lvl>
    <w:lvl w:ilvl="7" w:tplc="04090017">
      <w:start w:val="1"/>
      <w:numFmt w:val="lowerLetter"/>
      <w:lvlText w:val="%8)"/>
      <w:lvlJc w:val="left"/>
      <w:pPr>
        <w:ind w:left="6825" w:hanging="1065"/>
      </w:pPr>
      <w:rPr>
        <w:rFonts w:hint="default"/>
      </w:rPr>
    </w:lvl>
    <w:lvl w:ilvl="8" w:tplc="0409001B" w:tentative="1">
      <w:start w:val="1"/>
      <w:numFmt w:val="lowerRoman"/>
      <w:lvlText w:val="%9."/>
      <w:lvlJc w:val="right"/>
      <w:pPr>
        <w:ind w:left="6840" w:hanging="180"/>
      </w:pPr>
    </w:lvl>
  </w:abstractNum>
  <w:abstractNum w:abstractNumId="19">
    <w:nsid w:val="3785266D"/>
    <w:multiLevelType w:val="hybridMultilevel"/>
    <w:tmpl w:val="C30AEDF4"/>
    <w:lvl w:ilvl="0" w:tplc="04090015">
      <w:start w:val="1"/>
      <w:numFmt w:val="upperLetter"/>
      <w:lvlText w:val="%1."/>
      <w:lvlJc w:val="left"/>
      <w:pPr>
        <w:ind w:left="720" w:hanging="360"/>
      </w:pPr>
    </w:lvl>
    <w:lvl w:ilvl="1" w:tplc="69B01096">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02E7352"/>
    <w:multiLevelType w:val="hybridMultilevel"/>
    <w:tmpl w:val="3E7EB200"/>
    <w:lvl w:ilvl="0" w:tplc="229E7366">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1076E37"/>
    <w:multiLevelType w:val="hybridMultilevel"/>
    <w:tmpl w:val="97E0D1A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nsid w:val="43293360"/>
    <w:multiLevelType w:val="hybridMultilevel"/>
    <w:tmpl w:val="1E586EC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nsid w:val="4C1B61D3"/>
    <w:multiLevelType w:val="hybridMultilevel"/>
    <w:tmpl w:val="98DCA5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D2D6B39"/>
    <w:multiLevelType w:val="hybridMultilevel"/>
    <w:tmpl w:val="6CDCBD9C"/>
    <w:lvl w:ilvl="0" w:tplc="04210015">
      <w:start w:val="1"/>
      <w:numFmt w:val="upperLetter"/>
      <w:lvlText w:val="%1."/>
      <w:lvlJc w:val="left"/>
      <w:pPr>
        <w:ind w:left="720" w:hanging="360"/>
      </w:pPr>
      <w:rPr>
        <w:rFonts w:hint="default"/>
      </w:rPr>
    </w:lvl>
    <w:lvl w:ilvl="1" w:tplc="DE2E04F6">
      <w:start w:val="1"/>
      <w:numFmt w:val="decimal"/>
      <w:lvlText w:val="%2."/>
      <w:lvlJc w:val="left"/>
      <w:pPr>
        <w:ind w:left="1440" w:hanging="360"/>
      </w:pPr>
      <w:rPr>
        <w:rFonts w:hint="default"/>
      </w:rPr>
    </w:lvl>
    <w:lvl w:ilvl="2" w:tplc="0409000F">
      <w:start w:val="1"/>
      <w:numFmt w:val="decimal"/>
      <w:lvlText w:val="%3."/>
      <w:lvlJc w:val="left"/>
      <w:pPr>
        <w:ind w:left="2340" w:hanging="360"/>
      </w:pPr>
      <w:rPr>
        <w:rFonts w:hint="default"/>
      </w:r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nsid w:val="4D626C34"/>
    <w:multiLevelType w:val="hybridMultilevel"/>
    <w:tmpl w:val="B470C47A"/>
    <w:lvl w:ilvl="0" w:tplc="8612E70E">
      <w:start w:val="1"/>
      <w:numFmt w:val="decimal"/>
      <w:lvlText w:val="%1)"/>
      <w:lvlJc w:val="left"/>
      <w:pPr>
        <w:ind w:left="32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4DA752B8"/>
    <w:multiLevelType w:val="hybridMultilevel"/>
    <w:tmpl w:val="8236C0D0"/>
    <w:lvl w:ilvl="0" w:tplc="4E768C4E">
      <w:start w:val="1"/>
      <w:numFmt w:val="decimal"/>
      <w:lvlText w:val="%1)"/>
      <w:lvlJc w:val="left"/>
      <w:pPr>
        <w:ind w:left="2145" w:hanging="1065"/>
      </w:pPr>
      <w:rPr>
        <w:rFonts w:hint="default"/>
      </w:rPr>
    </w:lvl>
    <w:lvl w:ilvl="1" w:tplc="04090017">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27">
    <w:nsid w:val="51BA0976"/>
    <w:multiLevelType w:val="hybridMultilevel"/>
    <w:tmpl w:val="0C6034B0"/>
    <w:lvl w:ilvl="0" w:tplc="DB8ACD5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56B23FE7"/>
    <w:multiLevelType w:val="hybridMultilevel"/>
    <w:tmpl w:val="6C929FDE"/>
    <w:lvl w:ilvl="0" w:tplc="04090013">
      <w:start w:val="1"/>
      <w:numFmt w:val="upperRoman"/>
      <w:lvlText w:val="%1."/>
      <w:lvlJc w:val="right"/>
      <w:pPr>
        <w:ind w:left="1440" w:hanging="360"/>
      </w:pPr>
    </w:lvl>
    <w:lvl w:ilvl="1" w:tplc="0409000F">
      <w:start w:val="1"/>
      <w:numFmt w:val="decimal"/>
      <w:lvlText w:val="%2."/>
      <w:lvlJc w:val="left"/>
      <w:pPr>
        <w:ind w:left="2160" w:hanging="360"/>
      </w:pPr>
    </w:lvl>
    <w:lvl w:ilvl="2" w:tplc="04090019">
      <w:start w:val="1"/>
      <w:numFmt w:val="lowerLetter"/>
      <w:lvlText w:val="%3."/>
      <w:lvlJc w:val="lef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nsid w:val="573B489D"/>
    <w:multiLevelType w:val="hybridMultilevel"/>
    <w:tmpl w:val="A7B2D5A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nsid w:val="583C2F61"/>
    <w:multiLevelType w:val="hybridMultilevel"/>
    <w:tmpl w:val="05644E40"/>
    <w:lvl w:ilvl="0" w:tplc="0409000F">
      <w:start w:val="1"/>
      <w:numFmt w:val="decimal"/>
      <w:lvlText w:val="%1."/>
      <w:lvlJc w:val="left"/>
      <w:pPr>
        <w:ind w:left="1440" w:hanging="360"/>
      </w:pPr>
    </w:lvl>
    <w:lvl w:ilvl="1" w:tplc="0409000F">
      <w:start w:val="1"/>
      <w:numFmt w:val="decimal"/>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nsid w:val="59C82460"/>
    <w:multiLevelType w:val="hybridMultilevel"/>
    <w:tmpl w:val="598CCEF2"/>
    <w:lvl w:ilvl="0" w:tplc="04090019">
      <w:start w:val="1"/>
      <w:numFmt w:val="lowerLetter"/>
      <w:lvlText w:val="%1."/>
      <w:lvlJc w:val="left"/>
      <w:pPr>
        <w:ind w:left="6480" w:hanging="360"/>
      </w:pPr>
    </w:lvl>
    <w:lvl w:ilvl="1" w:tplc="04090019" w:tentative="1">
      <w:start w:val="1"/>
      <w:numFmt w:val="lowerLetter"/>
      <w:lvlText w:val="%2."/>
      <w:lvlJc w:val="left"/>
      <w:pPr>
        <w:ind w:left="7200" w:hanging="360"/>
      </w:pPr>
    </w:lvl>
    <w:lvl w:ilvl="2" w:tplc="0409001B" w:tentative="1">
      <w:start w:val="1"/>
      <w:numFmt w:val="lowerRoman"/>
      <w:lvlText w:val="%3."/>
      <w:lvlJc w:val="right"/>
      <w:pPr>
        <w:ind w:left="7920" w:hanging="180"/>
      </w:pPr>
    </w:lvl>
    <w:lvl w:ilvl="3" w:tplc="0409000F" w:tentative="1">
      <w:start w:val="1"/>
      <w:numFmt w:val="decimal"/>
      <w:lvlText w:val="%4."/>
      <w:lvlJc w:val="left"/>
      <w:pPr>
        <w:ind w:left="8640" w:hanging="360"/>
      </w:pPr>
    </w:lvl>
    <w:lvl w:ilvl="4" w:tplc="04090019" w:tentative="1">
      <w:start w:val="1"/>
      <w:numFmt w:val="lowerLetter"/>
      <w:lvlText w:val="%5."/>
      <w:lvlJc w:val="left"/>
      <w:pPr>
        <w:ind w:left="9360" w:hanging="360"/>
      </w:pPr>
    </w:lvl>
    <w:lvl w:ilvl="5" w:tplc="0409001B" w:tentative="1">
      <w:start w:val="1"/>
      <w:numFmt w:val="lowerRoman"/>
      <w:lvlText w:val="%6."/>
      <w:lvlJc w:val="right"/>
      <w:pPr>
        <w:ind w:left="10080" w:hanging="180"/>
      </w:pPr>
    </w:lvl>
    <w:lvl w:ilvl="6" w:tplc="0409000F" w:tentative="1">
      <w:start w:val="1"/>
      <w:numFmt w:val="decimal"/>
      <w:lvlText w:val="%7."/>
      <w:lvlJc w:val="left"/>
      <w:pPr>
        <w:ind w:left="10800" w:hanging="360"/>
      </w:pPr>
    </w:lvl>
    <w:lvl w:ilvl="7" w:tplc="04090019" w:tentative="1">
      <w:start w:val="1"/>
      <w:numFmt w:val="lowerLetter"/>
      <w:lvlText w:val="%8."/>
      <w:lvlJc w:val="left"/>
      <w:pPr>
        <w:ind w:left="11520" w:hanging="360"/>
      </w:pPr>
    </w:lvl>
    <w:lvl w:ilvl="8" w:tplc="0409001B" w:tentative="1">
      <w:start w:val="1"/>
      <w:numFmt w:val="lowerRoman"/>
      <w:lvlText w:val="%9."/>
      <w:lvlJc w:val="right"/>
      <w:pPr>
        <w:ind w:left="12240" w:hanging="180"/>
      </w:pPr>
    </w:lvl>
  </w:abstractNum>
  <w:abstractNum w:abstractNumId="32">
    <w:nsid w:val="5C9C2470"/>
    <w:multiLevelType w:val="hybridMultilevel"/>
    <w:tmpl w:val="ADD2E79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nsid w:val="5F1F70F2"/>
    <w:multiLevelType w:val="hybridMultilevel"/>
    <w:tmpl w:val="68760D0E"/>
    <w:lvl w:ilvl="0" w:tplc="1902AE68">
      <w:start w:val="1"/>
      <w:numFmt w:val="upperLetter"/>
      <w:lvlText w:val="%1."/>
      <w:lvlJc w:val="left"/>
      <w:pPr>
        <w:ind w:left="720" w:hanging="360"/>
      </w:pPr>
      <w:rPr>
        <w:rFonts w:hint="default"/>
        <w:b/>
      </w:rPr>
    </w:lvl>
    <w:lvl w:ilvl="1" w:tplc="11CCFC88">
      <w:start w:val="1"/>
      <w:numFmt w:val="decimal"/>
      <w:lvlText w:val="%2."/>
      <w:lvlJc w:val="left"/>
      <w:pPr>
        <w:ind w:left="1440" w:hanging="360"/>
      </w:pPr>
      <w:rPr>
        <w:b/>
      </w:rPr>
    </w:lvl>
    <w:lvl w:ilvl="2" w:tplc="11CCFC88">
      <w:start w:val="1"/>
      <w:numFmt w:val="decimal"/>
      <w:lvlText w:val="%3."/>
      <w:lvlJc w:val="left"/>
      <w:pPr>
        <w:ind w:left="2160" w:hanging="180"/>
      </w:pPr>
      <w:rPr>
        <w:b/>
      </w:rPr>
    </w:lvl>
    <w:lvl w:ilvl="3" w:tplc="8612E70E">
      <w:start w:val="1"/>
      <w:numFmt w:val="decimal"/>
      <w:lvlText w:val="%4)"/>
      <w:lvlJc w:val="left"/>
      <w:pPr>
        <w:ind w:left="2880" w:hanging="360"/>
      </w:pPr>
      <w:rPr>
        <w:rFonts w:hint="default"/>
      </w:rPr>
    </w:lvl>
    <w:lvl w:ilvl="4" w:tplc="9502EB98">
      <w:start w:val="1"/>
      <w:numFmt w:val="decimal"/>
      <w:lvlText w:val="%5."/>
      <w:lvlJc w:val="left"/>
      <w:pPr>
        <w:ind w:left="3600" w:hanging="360"/>
      </w:pPr>
      <w:rPr>
        <w:rFonts w:hint="default"/>
      </w:rPr>
    </w:lvl>
    <w:lvl w:ilvl="5" w:tplc="0409000F">
      <w:start w:val="1"/>
      <w:numFmt w:val="decimal"/>
      <w:lvlText w:val="%6."/>
      <w:lvlJc w:val="left"/>
      <w:pPr>
        <w:ind w:left="4500" w:hanging="360"/>
      </w:pPr>
      <w:rPr>
        <w:rFonts w:hint="default"/>
      </w:rPr>
    </w:lvl>
    <w:lvl w:ilvl="6" w:tplc="E018B714">
      <w:start w:val="1"/>
      <w:numFmt w:val="decimal"/>
      <w:lvlText w:val="(%7)"/>
      <w:lvlJc w:val="left"/>
      <w:pPr>
        <w:ind w:left="5745" w:hanging="1065"/>
      </w:pPr>
      <w:rPr>
        <w:rFonts w:hint="default"/>
      </w:rPr>
    </w:lvl>
    <w:lvl w:ilvl="7" w:tplc="04210019">
      <w:start w:val="1"/>
      <w:numFmt w:val="lowerLetter"/>
      <w:lvlText w:val="%8."/>
      <w:lvlJc w:val="left"/>
      <w:pPr>
        <w:ind w:left="5760" w:hanging="360"/>
      </w:pPr>
    </w:lvl>
    <w:lvl w:ilvl="8" w:tplc="18943000">
      <w:start w:val="1"/>
      <w:numFmt w:val="bullet"/>
      <w:lvlText w:val="-"/>
      <w:lvlJc w:val="left"/>
      <w:pPr>
        <w:ind w:left="6660" w:hanging="360"/>
      </w:pPr>
      <w:rPr>
        <w:rFonts w:ascii="Times New Roman" w:eastAsia="Times New Roman" w:hAnsi="Times New Roman" w:cs="Times New Roman" w:hint="default"/>
        <w:b/>
      </w:rPr>
    </w:lvl>
  </w:abstractNum>
  <w:abstractNum w:abstractNumId="34">
    <w:nsid w:val="5F686863"/>
    <w:multiLevelType w:val="hybridMultilevel"/>
    <w:tmpl w:val="7194C7B0"/>
    <w:lvl w:ilvl="0" w:tplc="04090011">
      <w:start w:val="1"/>
      <w:numFmt w:val="decimal"/>
      <w:lvlText w:val="%1)"/>
      <w:lvlJc w:val="left"/>
      <w:pPr>
        <w:ind w:left="1440" w:hanging="360"/>
      </w:pPr>
    </w:lvl>
    <w:lvl w:ilvl="1" w:tplc="04090017">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nsid w:val="63742075"/>
    <w:multiLevelType w:val="hybridMultilevel"/>
    <w:tmpl w:val="F310343A"/>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nsid w:val="64A56AB7"/>
    <w:multiLevelType w:val="hybridMultilevel"/>
    <w:tmpl w:val="AE08E86E"/>
    <w:lvl w:ilvl="0" w:tplc="04090019">
      <w:start w:val="1"/>
      <w:numFmt w:val="lowerLetter"/>
      <w:lvlText w:val="%1."/>
      <w:lvlJc w:val="left"/>
      <w:pPr>
        <w:ind w:left="1440" w:hanging="360"/>
      </w:pPr>
    </w:lvl>
    <w:lvl w:ilvl="1" w:tplc="4E768C4E">
      <w:start w:val="1"/>
      <w:numFmt w:val="decimal"/>
      <w:lvlText w:val="%2)"/>
      <w:lvlJc w:val="left"/>
      <w:pPr>
        <w:ind w:left="2865" w:hanging="1065"/>
      </w:pPr>
      <w:rPr>
        <w:rFonts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nsid w:val="65CC0832"/>
    <w:multiLevelType w:val="hybridMultilevel"/>
    <w:tmpl w:val="0D2A8224"/>
    <w:lvl w:ilvl="0" w:tplc="31B8D1AE">
      <w:start w:val="1"/>
      <w:numFmt w:val="decimal"/>
      <w:lvlText w:val="%1)"/>
      <w:lvlJc w:val="left"/>
      <w:pPr>
        <w:ind w:left="1365" w:hanging="1005"/>
      </w:pPr>
      <w:rPr>
        <w:rFonts w:hint="default"/>
      </w:rPr>
    </w:lvl>
    <w:lvl w:ilvl="1" w:tplc="04090019" w:tentative="1">
      <w:start w:val="1"/>
      <w:numFmt w:val="lowerLetter"/>
      <w:lvlText w:val="%2."/>
      <w:lvlJc w:val="left"/>
      <w:pPr>
        <w:ind w:left="0" w:hanging="360"/>
      </w:pPr>
    </w:lvl>
    <w:lvl w:ilvl="2" w:tplc="0409001B" w:tentative="1">
      <w:start w:val="1"/>
      <w:numFmt w:val="lowerRoman"/>
      <w:lvlText w:val="%3."/>
      <w:lvlJc w:val="right"/>
      <w:pPr>
        <w:ind w:left="720" w:hanging="180"/>
      </w:pPr>
    </w:lvl>
    <w:lvl w:ilvl="3" w:tplc="0409000F" w:tentative="1">
      <w:start w:val="1"/>
      <w:numFmt w:val="decimal"/>
      <w:lvlText w:val="%4."/>
      <w:lvlJc w:val="left"/>
      <w:pPr>
        <w:ind w:left="1440" w:hanging="360"/>
      </w:pPr>
    </w:lvl>
    <w:lvl w:ilvl="4" w:tplc="04090019" w:tentative="1">
      <w:start w:val="1"/>
      <w:numFmt w:val="lowerLetter"/>
      <w:lvlText w:val="%5."/>
      <w:lvlJc w:val="left"/>
      <w:pPr>
        <w:ind w:left="2160" w:hanging="360"/>
      </w:pPr>
    </w:lvl>
    <w:lvl w:ilvl="5" w:tplc="0409001B" w:tentative="1">
      <w:start w:val="1"/>
      <w:numFmt w:val="lowerRoman"/>
      <w:lvlText w:val="%6."/>
      <w:lvlJc w:val="right"/>
      <w:pPr>
        <w:ind w:left="2880" w:hanging="180"/>
      </w:pPr>
    </w:lvl>
    <w:lvl w:ilvl="6" w:tplc="0409000F" w:tentative="1">
      <w:start w:val="1"/>
      <w:numFmt w:val="decimal"/>
      <w:lvlText w:val="%7."/>
      <w:lvlJc w:val="left"/>
      <w:pPr>
        <w:ind w:left="3600" w:hanging="360"/>
      </w:pPr>
    </w:lvl>
    <w:lvl w:ilvl="7" w:tplc="04090019" w:tentative="1">
      <w:start w:val="1"/>
      <w:numFmt w:val="lowerLetter"/>
      <w:lvlText w:val="%8."/>
      <w:lvlJc w:val="left"/>
      <w:pPr>
        <w:ind w:left="4320" w:hanging="360"/>
      </w:pPr>
    </w:lvl>
    <w:lvl w:ilvl="8" w:tplc="0409001B" w:tentative="1">
      <w:start w:val="1"/>
      <w:numFmt w:val="lowerRoman"/>
      <w:lvlText w:val="%9."/>
      <w:lvlJc w:val="right"/>
      <w:pPr>
        <w:ind w:left="5040" w:hanging="180"/>
      </w:pPr>
    </w:lvl>
  </w:abstractNum>
  <w:abstractNum w:abstractNumId="38">
    <w:nsid w:val="68E44FEF"/>
    <w:multiLevelType w:val="hybridMultilevel"/>
    <w:tmpl w:val="38E8868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9953D36"/>
    <w:multiLevelType w:val="hybridMultilevel"/>
    <w:tmpl w:val="C30AEDF4"/>
    <w:lvl w:ilvl="0" w:tplc="04090015">
      <w:start w:val="1"/>
      <w:numFmt w:val="upperLetter"/>
      <w:lvlText w:val="%1."/>
      <w:lvlJc w:val="left"/>
      <w:pPr>
        <w:ind w:left="720" w:hanging="360"/>
      </w:pPr>
    </w:lvl>
    <w:lvl w:ilvl="1" w:tplc="69B01096">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DAF225D"/>
    <w:multiLevelType w:val="hybridMultilevel"/>
    <w:tmpl w:val="21981EC2"/>
    <w:lvl w:ilvl="0" w:tplc="04090015">
      <w:start w:val="1"/>
      <w:numFmt w:val="upperLetter"/>
      <w:lvlText w:val="%1."/>
      <w:lvlJc w:val="left"/>
      <w:pPr>
        <w:ind w:left="720" w:hanging="360"/>
      </w:pPr>
    </w:lvl>
    <w:lvl w:ilvl="1" w:tplc="D13472D4">
      <w:start w:val="1"/>
      <w:numFmt w:val="decimal"/>
      <w:lvlText w:val="%2."/>
      <w:lvlJc w:val="left"/>
      <w:pPr>
        <w:ind w:left="2028" w:hanging="948"/>
      </w:pPr>
      <w:rPr>
        <w:rFonts w:ascii="Times New Roman" w:eastAsiaTheme="minorHAnsi" w:hAnsi="Times New Roman" w:cs="Times New Roman" w:hint="default"/>
        <w:b w:val="0"/>
      </w:rPr>
    </w:lvl>
    <w:lvl w:ilvl="2" w:tplc="04090019">
      <w:start w:val="1"/>
      <w:numFmt w:val="lowerLetter"/>
      <w:lvlText w:val="%3."/>
      <w:lvlJc w:val="left"/>
      <w:pPr>
        <w:ind w:left="3150" w:hanging="1170"/>
      </w:pPr>
      <w:rPr>
        <w:rFonts w:hint="default"/>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1D720EA"/>
    <w:multiLevelType w:val="hybridMultilevel"/>
    <w:tmpl w:val="F4CE474C"/>
    <w:lvl w:ilvl="0" w:tplc="04090013">
      <w:start w:val="1"/>
      <w:numFmt w:val="upperRoman"/>
      <w:lvlText w:val="%1."/>
      <w:lvlJc w:val="right"/>
      <w:pPr>
        <w:ind w:left="1440" w:hanging="360"/>
      </w:pPr>
    </w:lvl>
    <w:lvl w:ilvl="1" w:tplc="0409000F">
      <w:start w:val="1"/>
      <w:numFmt w:val="decimal"/>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2">
    <w:nsid w:val="74301C85"/>
    <w:multiLevelType w:val="hybridMultilevel"/>
    <w:tmpl w:val="D6B69AF6"/>
    <w:lvl w:ilvl="0" w:tplc="66BCA9AE">
      <w:start w:val="1"/>
      <w:numFmt w:val="upperLetter"/>
      <w:lvlText w:val="%1."/>
      <w:lvlJc w:val="left"/>
      <w:pPr>
        <w:ind w:left="720" w:hanging="360"/>
      </w:pPr>
      <w:rPr>
        <w:rFonts w:hint="default"/>
        <w:b/>
      </w:rPr>
    </w:lvl>
    <w:lvl w:ilvl="1" w:tplc="0409000F">
      <w:start w:val="1"/>
      <w:numFmt w:val="decimal"/>
      <w:lvlText w:val="%2."/>
      <w:lvlJc w:val="left"/>
      <w:pPr>
        <w:ind w:left="2010" w:hanging="930"/>
      </w:pPr>
      <w:rPr>
        <w:rFonts w:hint="default"/>
      </w:rPr>
    </w:lvl>
    <w:lvl w:ilvl="2" w:tplc="0409000F">
      <w:start w:val="1"/>
      <w:numFmt w:val="decimal"/>
      <w:lvlText w:val="%3."/>
      <w:lvlJc w:val="left"/>
      <w:pPr>
        <w:ind w:left="2940" w:hanging="960"/>
      </w:pPr>
      <w:rPr>
        <w:rFonts w:hint="default"/>
      </w:rPr>
    </w:lvl>
    <w:lvl w:ilvl="3" w:tplc="0409000F">
      <w:start w:val="1"/>
      <w:numFmt w:val="decimal"/>
      <w:lvlText w:val="%4."/>
      <w:lvlJc w:val="left"/>
      <w:pPr>
        <w:ind w:left="2880" w:hanging="360"/>
      </w:pPr>
      <w:rPr>
        <w:rFonts w:hint="default"/>
      </w:rPr>
    </w:lvl>
    <w:lvl w:ilvl="4" w:tplc="D13472D4">
      <w:start w:val="1"/>
      <w:numFmt w:val="decimal"/>
      <w:lvlText w:val="%5."/>
      <w:lvlJc w:val="left"/>
      <w:pPr>
        <w:ind w:left="3600" w:hanging="360"/>
      </w:pPr>
      <w:rPr>
        <w:rFonts w:ascii="Times New Roman" w:eastAsiaTheme="minorHAnsi" w:hAnsi="Times New Roman" w:cs="Times New Roman"/>
        <w:b w:val="0"/>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7CB7ED4"/>
    <w:multiLevelType w:val="hybridMultilevel"/>
    <w:tmpl w:val="CE809F50"/>
    <w:lvl w:ilvl="0" w:tplc="ED34A10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nsid w:val="781D4A97"/>
    <w:multiLevelType w:val="hybridMultilevel"/>
    <w:tmpl w:val="7AE28BD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5">
    <w:nsid w:val="7973793D"/>
    <w:multiLevelType w:val="hybridMultilevel"/>
    <w:tmpl w:val="31387DB6"/>
    <w:lvl w:ilvl="0" w:tplc="04090013">
      <w:start w:val="1"/>
      <w:numFmt w:val="upperRoman"/>
      <w:lvlText w:val="%1."/>
      <w:lvlJc w:val="right"/>
      <w:pPr>
        <w:ind w:left="1440" w:hanging="360"/>
      </w:pPr>
    </w:lvl>
    <w:lvl w:ilvl="1" w:tplc="0409000F">
      <w:start w:val="1"/>
      <w:numFmt w:val="decimal"/>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6">
    <w:nsid w:val="7C1D282D"/>
    <w:multiLevelType w:val="hybridMultilevel"/>
    <w:tmpl w:val="B7A83772"/>
    <w:lvl w:ilvl="0" w:tplc="04090017">
      <w:start w:val="1"/>
      <w:numFmt w:val="lowerLetter"/>
      <w:lvlText w:val="%1)"/>
      <w:lvlJc w:val="left"/>
      <w:pPr>
        <w:ind w:left="1725" w:hanging="1005"/>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nsid w:val="7D353EE8"/>
    <w:multiLevelType w:val="hybridMultilevel"/>
    <w:tmpl w:val="C30AEDF4"/>
    <w:lvl w:ilvl="0" w:tplc="04090015">
      <w:start w:val="1"/>
      <w:numFmt w:val="upperLetter"/>
      <w:lvlText w:val="%1."/>
      <w:lvlJc w:val="left"/>
      <w:pPr>
        <w:ind w:left="720" w:hanging="360"/>
      </w:pPr>
    </w:lvl>
    <w:lvl w:ilvl="1" w:tplc="69B01096">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5"/>
  </w:num>
  <w:num w:numId="2">
    <w:abstractNumId w:val="40"/>
  </w:num>
  <w:num w:numId="3">
    <w:abstractNumId w:val="19"/>
  </w:num>
  <w:num w:numId="4">
    <w:abstractNumId w:val="24"/>
  </w:num>
  <w:num w:numId="5">
    <w:abstractNumId w:val="18"/>
  </w:num>
  <w:num w:numId="6">
    <w:abstractNumId w:val="33"/>
  </w:num>
  <w:num w:numId="7">
    <w:abstractNumId w:val="5"/>
  </w:num>
  <w:num w:numId="8">
    <w:abstractNumId w:val="27"/>
  </w:num>
  <w:num w:numId="9">
    <w:abstractNumId w:val="30"/>
  </w:num>
  <w:num w:numId="10">
    <w:abstractNumId w:val="6"/>
  </w:num>
  <w:num w:numId="11">
    <w:abstractNumId w:val="44"/>
  </w:num>
  <w:num w:numId="12">
    <w:abstractNumId w:val="8"/>
  </w:num>
  <w:num w:numId="13">
    <w:abstractNumId w:val="36"/>
  </w:num>
  <w:num w:numId="14">
    <w:abstractNumId w:val="0"/>
  </w:num>
  <w:num w:numId="15">
    <w:abstractNumId w:val="9"/>
  </w:num>
  <w:num w:numId="16">
    <w:abstractNumId w:val="13"/>
  </w:num>
  <w:num w:numId="17">
    <w:abstractNumId w:val="26"/>
  </w:num>
  <w:num w:numId="18">
    <w:abstractNumId w:val="37"/>
  </w:num>
  <w:num w:numId="19">
    <w:abstractNumId w:val="1"/>
  </w:num>
  <w:num w:numId="20">
    <w:abstractNumId w:val="25"/>
  </w:num>
  <w:num w:numId="21">
    <w:abstractNumId w:val="46"/>
  </w:num>
  <w:num w:numId="22">
    <w:abstractNumId w:val="39"/>
  </w:num>
  <w:num w:numId="23">
    <w:abstractNumId w:val="47"/>
  </w:num>
  <w:num w:numId="24">
    <w:abstractNumId w:val="16"/>
  </w:num>
  <w:num w:numId="25">
    <w:abstractNumId w:val="21"/>
  </w:num>
  <w:num w:numId="26">
    <w:abstractNumId w:val="7"/>
  </w:num>
  <w:num w:numId="27">
    <w:abstractNumId w:val="3"/>
  </w:num>
  <w:num w:numId="28">
    <w:abstractNumId w:val="41"/>
  </w:num>
  <w:num w:numId="29">
    <w:abstractNumId w:val="17"/>
  </w:num>
  <w:num w:numId="30">
    <w:abstractNumId w:val="14"/>
  </w:num>
  <w:num w:numId="31">
    <w:abstractNumId w:val="28"/>
  </w:num>
  <w:num w:numId="32">
    <w:abstractNumId w:val="4"/>
  </w:num>
  <w:num w:numId="33">
    <w:abstractNumId w:val="32"/>
  </w:num>
  <w:num w:numId="34">
    <w:abstractNumId w:val="43"/>
  </w:num>
  <w:num w:numId="35">
    <w:abstractNumId w:val="12"/>
  </w:num>
  <w:num w:numId="36">
    <w:abstractNumId w:val="29"/>
  </w:num>
  <w:num w:numId="37">
    <w:abstractNumId w:val="22"/>
  </w:num>
  <w:num w:numId="38">
    <w:abstractNumId w:val="45"/>
  </w:num>
  <w:num w:numId="39">
    <w:abstractNumId w:val="10"/>
  </w:num>
  <w:num w:numId="40">
    <w:abstractNumId w:val="35"/>
  </w:num>
  <w:num w:numId="41">
    <w:abstractNumId w:val="42"/>
  </w:num>
  <w:num w:numId="42">
    <w:abstractNumId w:val="31"/>
  </w:num>
  <w:num w:numId="43">
    <w:abstractNumId w:val="38"/>
  </w:num>
  <w:num w:numId="44">
    <w:abstractNumId w:val="20"/>
  </w:num>
  <w:num w:numId="45">
    <w:abstractNumId w:val="11"/>
  </w:num>
  <w:num w:numId="46">
    <w:abstractNumId w:val="23"/>
  </w:num>
  <w:num w:numId="47">
    <w:abstractNumId w:val="34"/>
  </w:num>
  <w:num w:numId="48">
    <w:abstractNumId w:val="2"/>
  </w:num>
  <w:numIdMacAtCleanup w:val="4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5"/>
  <w:hideSpellingErrors/>
  <w:documentProtection w:edit="forms" w:enforcement="1" w:cryptProviderType="rsaFull" w:cryptAlgorithmClass="hash" w:cryptAlgorithmType="typeAny" w:cryptAlgorithmSid="4" w:cryptSpinCount="50000" w:hash="/zjb4qkvQ98BM2SIrR01EVwixJg=" w:salt="jzAqvmI87O7hiBkoDHVzbA=="/>
  <w:defaultTabStop w:val="720"/>
  <w:drawingGridHorizontalSpacing w:val="120"/>
  <w:displayHorizontalDrawingGridEvery w:val="2"/>
  <w:characterSpacingControl w:val="doNotCompress"/>
  <w:hdrShapeDefaults>
    <o:shapedefaults v:ext="edit" spidmax="4098"/>
    <o:shapelayout v:ext="edit">
      <o:idmap v:ext="edit" data="1"/>
    </o:shapelayout>
  </w:hdrShapeDefaults>
  <w:footnotePr>
    <w:footnote w:id="0"/>
    <w:footnote w:id="1"/>
  </w:footnotePr>
  <w:endnotePr>
    <w:endnote w:id="0"/>
    <w:endnote w:id="1"/>
  </w:endnotePr>
  <w:compat/>
  <w:rsids>
    <w:rsidRoot w:val="0058655E"/>
    <w:rsid w:val="00005105"/>
    <w:rsid w:val="00005683"/>
    <w:rsid w:val="000060B7"/>
    <w:rsid w:val="00010BBC"/>
    <w:rsid w:val="00010D9F"/>
    <w:rsid w:val="00014608"/>
    <w:rsid w:val="00015D68"/>
    <w:rsid w:val="00016B7B"/>
    <w:rsid w:val="00017A33"/>
    <w:rsid w:val="000212F2"/>
    <w:rsid w:val="000218D3"/>
    <w:rsid w:val="000245F8"/>
    <w:rsid w:val="00026761"/>
    <w:rsid w:val="00026DB3"/>
    <w:rsid w:val="00027CE5"/>
    <w:rsid w:val="00030273"/>
    <w:rsid w:val="00040C04"/>
    <w:rsid w:val="0004240C"/>
    <w:rsid w:val="000473EA"/>
    <w:rsid w:val="00047CA4"/>
    <w:rsid w:val="00047D4F"/>
    <w:rsid w:val="000500CA"/>
    <w:rsid w:val="00050997"/>
    <w:rsid w:val="00053657"/>
    <w:rsid w:val="000541B2"/>
    <w:rsid w:val="00054B9B"/>
    <w:rsid w:val="00055AF8"/>
    <w:rsid w:val="00057A4F"/>
    <w:rsid w:val="00061870"/>
    <w:rsid w:val="000634F8"/>
    <w:rsid w:val="00064271"/>
    <w:rsid w:val="00067978"/>
    <w:rsid w:val="000702F3"/>
    <w:rsid w:val="00070EC0"/>
    <w:rsid w:val="0007192A"/>
    <w:rsid w:val="00074258"/>
    <w:rsid w:val="00074632"/>
    <w:rsid w:val="000750D2"/>
    <w:rsid w:val="0007624A"/>
    <w:rsid w:val="00081077"/>
    <w:rsid w:val="0008302C"/>
    <w:rsid w:val="00084C94"/>
    <w:rsid w:val="00092F88"/>
    <w:rsid w:val="000A1AA9"/>
    <w:rsid w:val="000A42F8"/>
    <w:rsid w:val="000A785A"/>
    <w:rsid w:val="000A7FEB"/>
    <w:rsid w:val="000B05D7"/>
    <w:rsid w:val="000B15B6"/>
    <w:rsid w:val="000B29D9"/>
    <w:rsid w:val="000B4507"/>
    <w:rsid w:val="000B6377"/>
    <w:rsid w:val="000B7D1C"/>
    <w:rsid w:val="000D0E37"/>
    <w:rsid w:val="000D24D5"/>
    <w:rsid w:val="000E10A6"/>
    <w:rsid w:val="000E2F86"/>
    <w:rsid w:val="000E31B5"/>
    <w:rsid w:val="0010239B"/>
    <w:rsid w:val="00102804"/>
    <w:rsid w:val="001050D8"/>
    <w:rsid w:val="00105856"/>
    <w:rsid w:val="00110421"/>
    <w:rsid w:val="0011324B"/>
    <w:rsid w:val="001153FC"/>
    <w:rsid w:val="001217A5"/>
    <w:rsid w:val="00133DCD"/>
    <w:rsid w:val="0013771E"/>
    <w:rsid w:val="00140470"/>
    <w:rsid w:val="001404AA"/>
    <w:rsid w:val="001417A9"/>
    <w:rsid w:val="001475FD"/>
    <w:rsid w:val="001549E4"/>
    <w:rsid w:val="00156E80"/>
    <w:rsid w:val="00157F1E"/>
    <w:rsid w:val="00163C08"/>
    <w:rsid w:val="00171060"/>
    <w:rsid w:val="00171D0E"/>
    <w:rsid w:val="00175312"/>
    <w:rsid w:val="00175EB6"/>
    <w:rsid w:val="00184AAA"/>
    <w:rsid w:val="00187C9F"/>
    <w:rsid w:val="001A3E46"/>
    <w:rsid w:val="001A7145"/>
    <w:rsid w:val="001A78FC"/>
    <w:rsid w:val="001B2DFE"/>
    <w:rsid w:val="001B7DAE"/>
    <w:rsid w:val="001C1DF3"/>
    <w:rsid w:val="001C2E6A"/>
    <w:rsid w:val="001C56A6"/>
    <w:rsid w:val="001C56CE"/>
    <w:rsid w:val="001D0139"/>
    <w:rsid w:val="001D512B"/>
    <w:rsid w:val="001D60E1"/>
    <w:rsid w:val="001D7928"/>
    <w:rsid w:val="001E0801"/>
    <w:rsid w:val="001E310F"/>
    <w:rsid w:val="001E6B8C"/>
    <w:rsid w:val="001F2E97"/>
    <w:rsid w:val="001F450F"/>
    <w:rsid w:val="001F5808"/>
    <w:rsid w:val="00207FBC"/>
    <w:rsid w:val="002109FA"/>
    <w:rsid w:val="00210F54"/>
    <w:rsid w:val="00211D4F"/>
    <w:rsid w:val="00215466"/>
    <w:rsid w:val="00217DC8"/>
    <w:rsid w:val="0022022D"/>
    <w:rsid w:val="00222286"/>
    <w:rsid w:val="00223AB3"/>
    <w:rsid w:val="002246F6"/>
    <w:rsid w:val="00224871"/>
    <w:rsid w:val="002268C1"/>
    <w:rsid w:val="002327DD"/>
    <w:rsid w:val="002351A8"/>
    <w:rsid w:val="00236688"/>
    <w:rsid w:val="00237832"/>
    <w:rsid w:val="00237BF8"/>
    <w:rsid w:val="002420D3"/>
    <w:rsid w:val="0024259E"/>
    <w:rsid w:val="00243DC0"/>
    <w:rsid w:val="0024464B"/>
    <w:rsid w:val="00247E4F"/>
    <w:rsid w:val="0025642C"/>
    <w:rsid w:val="00256FB4"/>
    <w:rsid w:val="002635FC"/>
    <w:rsid w:val="00265AD5"/>
    <w:rsid w:val="00270658"/>
    <w:rsid w:val="0027565E"/>
    <w:rsid w:val="00280EC4"/>
    <w:rsid w:val="0028453A"/>
    <w:rsid w:val="00286AC3"/>
    <w:rsid w:val="00292FF2"/>
    <w:rsid w:val="00293A8E"/>
    <w:rsid w:val="00294394"/>
    <w:rsid w:val="002A0C5C"/>
    <w:rsid w:val="002A37AC"/>
    <w:rsid w:val="002A3D9D"/>
    <w:rsid w:val="002B1353"/>
    <w:rsid w:val="002B559B"/>
    <w:rsid w:val="002C1DAE"/>
    <w:rsid w:val="002C4502"/>
    <w:rsid w:val="002C6575"/>
    <w:rsid w:val="002D2ABA"/>
    <w:rsid w:val="002D330B"/>
    <w:rsid w:val="002D6F4C"/>
    <w:rsid w:val="002E0F27"/>
    <w:rsid w:val="002E1182"/>
    <w:rsid w:val="002E1690"/>
    <w:rsid w:val="002E25DD"/>
    <w:rsid w:val="002E27B8"/>
    <w:rsid w:val="002E4506"/>
    <w:rsid w:val="002E65AC"/>
    <w:rsid w:val="002F3A92"/>
    <w:rsid w:val="002F59AA"/>
    <w:rsid w:val="0030098D"/>
    <w:rsid w:val="00305617"/>
    <w:rsid w:val="0030561A"/>
    <w:rsid w:val="00320F72"/>
    <w:rsid w:val="003212C2"/>
    <w:rsid w:val="00323073"/>
    <w:rsid w:val="003303BD"/>
    <w:rsid w:val="003339A3"/>
    <w:rsid w:val="003350D1"/>
    <w:rsid w:val="00343C36"/>
    <w:rsid w:val="00344307"/>
    <w:rsid w:val="003449B4"/>
    <w:rsid w:val="003454F4"/>
    <w:rsid w:val="003551D8"/>
    <w:rsid w:val="00356604"/>
    <w:rsid w:val="003572C9"/>
    <w:rsid w:val="003574C5"/>
    <w:rsid w:val="00363395"/>
    <w:rsid w:val="00366571"/>
    <w:rsid w:val="00370C37"/>
    <w:rsid w:val="00371A44"/>
    <w:rsid w:val="00373B36"/>
    <w:rsid w:val="0037608E"/>
    <w:rsid w:val="00376619"/>
    <w:rsid w:val="0037713C"/>
    <w:rsid w:val="00380BAC"/>
    <w:rsid w:val="00381ECE"/>
    <w:rsid w:val="00383F51"/>
    <w:rsid w:val="00392999"/>
    <w:rsid w:val="00395534"/>
    <w:rsid w:val="00395C24"/>
    <w:rsid w:val="00397360"/>
    <w:rsid w:val="003A4C79"/>
    <w:rsid w:val="003A4F9A"/>
    <w:rsid w:val="003B0BE1"/>
    <w:rsid w:val="003B217E"/>
    <w:rsid w:val="003B4FE5"/>
    <w:rsid w:val="003B6B48"/>
    <w:rsid w:val="003C05FF"/>
    <w:rsid w:val="003D035B"/>
    <w:rsid w:val="003D129E"/>
    <w:rsid w:val="003F2F84"/>
    <w:rsid w:val="003F3B39"/>
    <w:rsid w:val="003F3B5A"/>
    <w:rsid w:val="003F4025"/>
    <w:rsid w:val="003F43CE"/>
    <w:rsid w:val="003F536F"/>
    <w:rsid w:val="003F5686"/>
    <w:rsid w:val="003F7115"/>
    <w:rsid w:val="00403771"/>
    <w:rsid w:val="004049DC"/>
    <w:rsid w:val="004104CC"/>
    <w:rsid w:val="004131DE"/>
    <w:rsid w:val="00414C3C"/>
    <w:rsid w:val="0041581D"/>
    <w:rsid w:val="00415C75"/>
    <w:rsid w:val="00416A8E"/>
    <w:rsid w:val="004213D8"/>
    <w:rsid w:val="00425BA6"/>
    <w:rsid w:val="00426B80"/>
    <w:rsid w:val="00431CA9"/>
    <w:rsid w:val="00431FFE"/>
    <w:rsid w:val="004330E9"/>
    <w:rsid w:val="0043326B"/>
    <w:rsid w:val="00436220"/>
    <w:rsid w:val="00451D09"/>
    <w:rsid w:val="004612A4"/>
    <w:rsid w:val="00462F9A"/>
    <w:rsid w:val="00463418"/>
    <w:rsid w:val="00466D6E"/>
    <w:rsid w:val="00471016"/>
    <w:rsid w:val="004721CD"/>
    <w:rsid w:val="00473333"/>
    <w:rsid w:val="004760F7"/>
    <w:rsid w:val="00476247"/>
    <w:rsid w:val="00477067"/>
    <w:rsid w:val="00477D70"/>
    <w:rsid w:val="00480230"/>
    <w:rsid w:val="00481F17"/>
    <w:rsid w:val="00482258"/>
    <w:rsid w:val="004840E7"/>
    <w:rsid w:val="00485BD3"/>
    <w:rsid w:val="004923B4"/>
    <w:rsid w:val="004933AC"/>
    <w:rsid w:val="004A21E9"/>
    <w:rsid w:val="004A2572"/>
    <w:rsid w:val="004B2CB4"/>
    <w:rsid w:val="004B409F"/>
    <w:rsid w:val="004B68EA"/>
    <w:rsid w:val="004B7556"/>
    <w:rsid w:val="004C1D7D"/>
    <w:rsid w:val="004C4A85"/>
    <w:rsid w:val="004C65F4"/>
    <w:rsid w:val="004C714C"/>
    <w:rsid w:val="004D356E"/>
    <w:rsid w:val="004D5738"/>
    <w:rsid w:val="004D755F"/>
    <w:rsid w:val="004E1558"/>
    <w:rsid w:val="004E198E"/>
    <w:rsid w:val="004E582E"/>
    <w:rsid w:val="004E5834"/>
    <w:rsid w:val="004F54AE"/>
    <w:rsid w:val="004F5F79"/>
    <w:rsid w:val="004F6805"/>
    <w:rsid w:val="005018B6"/>
    <w:rsid w:val="00502046"/>
    <w:rsid w:val="00511431"/>
    <w:rsid w:val="005164E2"/>
    <w:rsid w:val="00522181"/>
    <w:rsid w:val="005241CD"/>
    <w:rsid w:val="00530E1C"/>
    <w:rsid w:val="00533EEF"/>
    <w:rsid w:val="0053595C"/>
    <w:rsid w:val="005418A8"/>
    <w:rsid w:val="00541A95"/>
    <w:rsid w:val="005425BC"/>
    <w:rsid w:val="005447A2"/>
    <w:rsid w:val="00551C18"/>
    <w:rsid w:val="005528A4"/>
    <w:rsid w:val="00556FF5"/>
    <w:rsid w:val="00561D74"/>
    <w:rsid w:val="00566952"/>
    <w:rsid w:val="00567B76"/>
    <w:rsid w:val="0057076D"/>
    <w:rsid w:val="00570CCD"/>
    <w:rsid w:val="0057279F"/>
    <w:rsid w:val="00572FF9"/>
    <w:rsid w:val="005755CD"/>
    <w:rsid w:val="005777E2"/>
    <w:rsid w:val="00577AE2"/>
    <w:rsid w:val="00582311"/>
    <w:rsid w:val="005840EF"/>
    <w:rsid w:val="00584802"/>
    <w:rsid w:val="0058655E"/>
    <w:rsid w:val="00586732"/>
    <w:rsid w:val="00590519"/>
    <w:rsid w:val="005909AA"/>
    <w:rsid w:val="00591DB2"/>
    <w:rsid w:val="0059241E"/>
    <w:rsid w:val="005A41F4"/>
    <w:rsid w:val="005A6E00"/>
    <w:rsid w:val="005B0C66"/>
    <w:rsid w:val="005B25ED"/>
    <w:rsid w:val="005B34FC"/>
    <w:rsid w:val="005C1222"/>
    <w:rsid w:val="005C3082"/>
    <w:rsid w:val="005C51DD"/>
    <w:rsid w:val="005C59F3"/>
    <w:rsid w:val="005C6BE4"/>
    <w:rsid w:val="005D2034"/>
    <w:rsid w:val="005D2DC0"/>
    <w:rsid w:val="005D3D16"/>
    <w:rsid w:val="005D3FAE"/>
    <w:rsid w:val="005D74AC"/>
    <w:rsid w:val="005E08EB"/>
    <w:rsid w:val="005E7753"/>
    <w:rsid w:val="005F13D0"/>
    <w:rsid w:val="005F1B75"/>
    <w:rsid w:val="005F1C58"/>
    <w:rsid w:val="005F1F3E"/>
    <w:rsid w:val="0060748F"/>
    <w:rsid w:val="00612F5A"/>
    <w:rsid w:val="006206C5"/>
    <w:rsid w:val="00621001"/>
    <w:rsid w:val="00623237"/>
    <w:rsid w:val="00625E1A"/>
    <w:rsid w:val="00627C3D"/>
    <w:rsid w:val="00635469"/>
    <w:rsid w:val="0064687B"/>
    <w:rsid w:val="006473E9"/>
    <w:rsid w:val="006507AD"/>
    <w:rsid w:val="006600B2"/>
    <w:rsid w:val="006622A3"/>
    <w:rsid w:val="00662546"/>
    <w:rsid w:val="00663FFE"/>
    <w:rsid w:val="006679F7"/>
    <w:rsid w:val="00673CF7"/>
    <w:rsid w:val="00677704"/>
    <w:rsid w:val="00682ADA"/>
    <w:rsid w:val="00683114"/>
    <w:rsid w:val="00685C5B"/>
    <w:rsid w:val="00685E5A"/>
    <w:rsid w:val="00687383"/>
    <w:rsid w:val="006907A9"/>
    <w:rsid w:val="00694A80"/>
    <w:rsid w:val="0069606A"/>
    <w:rsid w:val="006B65BE"/>
    <w:rsid w:val="006B6D28"/>
    <w:rsid w:val="006C0AFE"/>
    <w:rsid w:val="006C4300"/>
    <w:rsid w:val="006D0B23"/>
    <w:rsid w:val="006D0B34"/>
    <w:rsid w:val="006D0B3D"/>
    <w:rsid w:val="006D44B8"/>
    <w:rsid w:val="006E0DCD"/>
    <w:rsid w:val="006E0DE0"/>
    <w:rsid w:val="006E120C"/>
    <w:rsid w:val="006E204D"/>
    <w:rsid w:val="006E7601"/>
    <w:rsid w:val="006F0B3E"/>
    <w:rsid w:val="006F216E"/>
    <w:rsid w:val="006F3F57"/>
    <w:rsid w:val="006F60D3"/>
    <w:rsid w:val="006F637F"/>
    <w:rsid w:val="006F78ED"/>
    <w:rsid w:val="007009D7"/>
    <w:rsid w:val="0070159C"/>
    <w:rsid w:val="00705912"/>
    <w:rsid w:val="00707E26"/>
    <w:rsid w:val="0071320C"/>
    <w:rsid w:val="007163A4"/>
    <w:rsid w:val="00717940"/>
    <w:rsid w:val="00720D1D"/>
    <w:rsid w:val="00722BA0"/>
    <w:rsid w:val="00722BF5"/>
    <w:rsid w:val="00724416"/>
    <w:rsid w:val="0072549A"/>
    <w:rsid w:val="00735CB4"/>
    <w:rsid w:val="007368C3"/>
    <w:rsid w:val="00740A2B"/>
    <w:rsid w:val="00741C67"/>
    <w:rsid w:val="00742500"/>
    <w:rsid w:val="0074304A"/>
    <w:rsid w:val="00747FA9"/>
    <w:rsid w:val="00751122"/>
    <w:rsid w:val="007537B8"/>
    <w:rsid w:val="00753F76"/>
    <w:rsid w:val="00761AA5"/>
    <w:rsid w:val="00761EF8"/>
    <w:rsid w:val="00762F3F"/>
    <w:rsid w:val="007635B1"/>
    <w:rsid w:val="007641A9"/>
    <w:rsid w:val="0076431F"/>
    <w:rsid w:val="00765BA4"/>
    <w:rsid w:val="007669E1"/>
    <w:rsid w:val="00770A20"/>
    <w:rsid w:val="00771CC6"/>
    <w:rsid w:val="00773056"/>
    <w:rsid w:val="00773836"/>
    <w:rsid w:val="00782570"/>
    <w:rsid w:val="00782FE7"/>
    <w:rsid w:val="00785B0E"/>
    <w:rsid w:val="00791A04"/>
    <w:rsid w:val="007A614B"/>
    <w:rsid w:val="007A702B"/>
    <w:rsid w:val="007A7598"/>
    <w:rsid w:val="007A7FD1"/>
    <w:rsid w:val="007B078A"/>
    <w:rsid w:val="007B0DC9"/>
    <w:rsid w:val="007B50E2"/>
    <w:rsid w:val="007B5178"/>
    <w:rsid w:val="007B7EE5"/>
    <w:rsid w:val="007C380C"/>
    <w:rsid w:val="007D5EF6"/>
    <w:rsid w:val="007E2476"/>
    <w:rsid w:val="007E28F7"/>
    <w:rsid w:val="007E3404"/>
    <w:rsid w:val="007E5965"/>
    <w:rsid w:val="007F02C6"/>
    <w:rsid w:val="007F27C5"/>
    <w:rsid w:val="007F4368"/>
    <w:rsid w:val="007F645E"/>
    <w:rsid w:val="008014AF"/>
    <w:rsid w:val="008034E8"/>
    <w:rsid w:val="00811E68"/>
    <w:rsid w:val="00820D77"/>
    <w:rsid w:val="008212AF"/>
    <w:rsid w:val="00822FFB"/>
    <w:rsid w:val="008251C9"/>
    <w:rsid w:val="008251EC"/>
    <w:rsid w:val="00826DA5"/>
    <w:rsid w:val="008319F9"/>
    <w:rsid w:val="00835542"/>
    <w:rsid w:val="008376C1"/>
    <w:rsid w:val="00837CFC"/>
    <w:rsid w:val="00841DB8"/>
    <w:rsid w:val="0084763D"/>
    <w:rsid w:val="00847AA9"/>
    <w:rsid w:val="008500EB"/>
    <w:rsid w:val="00854608"/>
    <w:rsid w:val="0085638B"/>
    <w:rsid w:val="00856CB2"/>
    <w:rsid w:val="008570A2"/>
    <w:rsid w:val="00861101"/>
    <w:rsid w:val="00862239"/>
    <w:rsid w:val="008643DF"/>
    <w:rsid w:val="00867F3E"/>
    <w:rsid w:val="00874550"/>
    <w:rsid w:val="00876133"/>
    <w:rsid w:val="008875D0"/>
    <w:rsid w:val="00890AEA"/>
    <w:rsid w:val="00893A23"/>
    <w:rsid w:val="0089586A"/>
    <w:rsid w:val="008A04AD"/>
    <w:rsid w:val="008A2419"/>
    <w:rsid w:val="008A3515"/>
    <w:rsid w:val="008A58BE"/>
    <w:rsid w:val="008A65C3"/>
    <w:rsid w:val="008A70C8"/>
    <w:rsid w:val="008B27C6"/>
    <w:rsid w:val="008B2CD5"/>
    <w:rsid w:val="008B6F5B"/>
    <w:rsid w:val="008B7064"/>
    <w:rsid w:val="008C0F22"/>
    <w:rsid w:val="008C1FEB"/>
    <w:rsid w:val="008C54B6"/>
    <w:rsid w:val="008D1822"/>
    <w:rsid w:val="008D2F68"/>
    <w:rsid w:val="008D3719"/>
    <w:rsid w:val="008D4B98"/>
    <w:rsid w:val="008D5053"/>
    <w:rsid w:val="008E01B8"/>
    <w:rsid w:val="008E12C8"/>
    <w:rsid w:val="008E3AB4"/>
    <w:rsid w:val="008E482A"/>
    <w:rsid w:val="008E6893"/>
    <w:rsid w:val="008E74AE"/>
    <w:rsid w:val="008F38D6"/>
    <w:rsid w:val="008F6CC4"/>
    <w:rsid w:val="008F7644"/>
    <w:rsid w:val="008F7C2B"/>
    <w:rsid w:val="00901F9D"/>
    <w:rsid w:val="00902630"/>
    <w:rsid w:val="009062DF"/>
    <w:rsid w:val="00914437"/>
    <w:rsid w:val="00915818"/>
    <w:rsid w:val="0091615E"/>
    <w:rsid w:val="00924822"/>
    <w:rsid w:val="00926419"/>
    <w:rsid w:val="0093395B"/>
    <w:rsid w:val="00936655"/>
    <w:rsid w:val="00940CEB"/>
    <w:rsid w:val="0094324E"/>
    <w:rsid w:val="0094506A"/>
    <w:rsid w:val="00946216"/>
    <w:rsid w:val="0095288A"/>
    <w:rsid w:val="00960B52"/>
    <w:rsid w:val="00960F2E"/>
    <w:rsid w:val="00961FD7"/>
    <w:rsid w:val="00962ABD"/>
    <w:rsid w:val="00963C05"/>
    <w:rsid w:val="00964557"/>
    <w:rsid w:val="00973067"/>
    <w:rsid w:val="009757B4"/>
    <w:rsid w:val="009779E6"/>
    <w:rsid w:val="00981A1D"/>
    <w:rsid w:val="0098605F"/>
    <w:rsid w:val="009860C8"/>
    <w:rsid w:val="0099113D"/>
    <w:rsid w:val="009919B4"/>
    <w:rsid w:val="00992BA4"/>
    <w:rsid w:val="00996743"/>
    <w:rsid w:val="009A08F0"/>
    <w:rsid w:val="009B1DF2"/>
    <w:rsid w:val="009B70FB"/>
    <w:rsid w:val="009C15D3"/>
    <w:rsid w:val="009C2CF6"/>
    <w:rsid w:val="009C4B7B"/>
    <w:rsid w:val="009D1787"/>
    <w:rsid w:val="009D6AB1"/>
    <w:rsid w:val="009D7298"/>
    <w:rsid w:val="009E2764"/>
    <w:rsid w:val="009E6D66"/>
    <w:rsid w:val="009F076B"/>
    <w:rsid w:val="009F5E4F"/>
    <w:rsid w:val="009F602E"/>
    <w:rsid w:val="009F6326"/>
    <w:rsid w:val="00A02D45"/>
    <w:rsid w:val="00A03EB7"/>
    <w:rsid w:val="00A07EC3"/>
    <w:rsid w:val="00A15C24"/>
    <w:rsid w:val="00A16563"/>
    <w:rsid w:val="00A16A4B"/>
    <w:rsid w:val="00A172C6"/>
    <w:rsid w:val="00A21E98"/>
    <w:rsid w:val="00A2213E"/>
    <w:rsid w:val="00A2753F"/>
    <w:rsid w:val="00A33AED"/>
    <w:rsid w:val="00A35161"/>
    <w:rsid w:val="00A425BD"/>
    <w:rsid w:val="00A436A2"/>
    <w:rsid w:val="00A4589B"/>
    <w:rsid w:val="00A460DA"/>
    <w:rsid w:val="00A52679"/>
    <w:rsid w:val="00A61D03"/>
    <w:rsid w:val="00A6348F"/>
    <w:rsid w:val="00A66C24"/>
    <w:rsid w:val="00A67D82"/>
    <w:rsid w:val="00A741BF"/>
    <w:rsid w:val="00A765E3"/>
    <w:rsid w:val="00A80087"/>
    <w:rsid w:val="00A82E0E"/>
    <w:rsid w:val="00A901D8"/>
    <w:rsid w:val="00A9302B"/>
    <w:rsid w:val="00A936A9"/>
    <w:rsid w:val="00A9548F"/>
    <w:rsid w:val="00A97AE3"/>
    <w:rsid w:val="00AA02A8"/>
    <w:rsid w:val="00AA33CA"/>
    <w:rsid w:val="00AA3545"/>
    <w:rsid w:val="00AB1617"/>
    <w:rsid w:val="00AB20FB"/>
    <w:rsid w:val="00AB2447"/>
    <w:rsid w:val="00AB2D2F"/>
    <w:rsid w:val="00AB5BAA"/>
    <w:rsid w:val="00AB7E8B"/>
    <w:rsid w:val="00AC1184"/>
    <w:rsid w:val="00AC32E9"/>
    <w:rsid w:val="00AC3A19"/>
    <w:rsid w:val="00AC5816"/>
    <w:rsid w:val="00AC7DA5"/>
    <w:rsid w:val="00AD1379"/>
    <w:rsid w:val="00AD403E"/>
    <w:rsid w:val="00AD53E1"/>
    <w:rsid w:val="00AE00AA"/>
    <w:rsid w:val="00AE0DB8"/>
    <w:rsid w:val="00AF2364"/>
    <w:rsid w:val="00AF75DD"/>
    <w:rsid w:val="00B002AD"/>
    <w:rsid w:val="00B02ECF"/>
    <w:rsid w:val="00B035AD"/>
    <w:rsid w:val="00B04318"/>
    <w:rsid w:val="00B0445F"/>
    <w:rsid w:val="00B06D9F"/>
    <w:rsid w:val="00B115C6"/>
    <w:rsid w:val="00B11BD9"/>
    <w:rsid w:val="00B15B65"/>
    <w:rsid w:val="00B235F2"/>
    <w:rsid w:val="00B32408"/>
    <w:rsid w:val="00B336A6"/>
    <w:rsid w:val="00B410EC"/>
    <w:rsid w:val="00B43E71"/>
    <w:rsid w:val="00B4722C"/>
    <w:rsid w:val="00B51FDB"/>
    <w:rsid w:val="00B600C0"/>
    <w:rsid w:val="00B618ED"/>
    <w:rsid w:val="00B62966"/>
    <w:rsid w:val="00B669DC"/>
    <w:rsid w:val="00B66FE5"/>
    <w:rsid w:val="00B72257"/>
    <w:rsid w:val="00B76C84"/>
    <w:rsid w:val="00B81317"/>
    <w:rsid w:val="00B8163D"/>
    <w:rsid w:val="00B81D66"/>
    <w:rsid w:val="00B81EF2"/>
    <w:rsid w:val="00B8306F"/>
    <w:rsid w:val="00B84E6F"/>
    <w:rsid w:val="00B93F71"/>
    <w:rsid w:val="00B94517"/>
    <w:rsid w:val="00B94DD6"/>
    <w:rsid w:val="00B9584F"/>
    <w:rsid w:val="00B95A37"/>
    <w:rsid w:val="00B96BBA"/>
    <w:rsid w:val="00B96DB3"/>
    <w:rsid w:val="00BA0491"/>
    <w:rsid w:val="00BA39B5"/>
    <w:rsid w:val="00BA4840"/>
    <w:rsid w:val="00BA6440"/>
    <w:rsid w:val="00BB54B4"/>
    <w:rsid w:val="00BC15FB"/>
    <w:rsid w:val="00BC17A5"/>
    <w:rsid w:val="00BC4076"/>
    <w:rsid w:val="00BC4443"/>
    <w:rsid w:val="00BC5E90"/>
    <w:rsid w:val="00BD1884"/>
    <w:rsid w:val="00BD6885"/>
    <w:rsid w:val="00BE0DB5"/>
    <w:rsid w:val="00BE10BB"/>
    <w:rsid w:val="00BE3018"/>
    <w:rsid w:val="00BE6031"/>
    <w:rsid w:val="00BF1E37"/>
    <w:rsid w:val="00BF2D37"/>
    <w:rsid w:val="00BF5A5D"/>
    <w:rsid w:val="00C0337D"/>
    <w:rsid w:val="00C0750E"/>
    <w:rsid w:val="00C07FAC"/>
    <w:rsid w:val="00C12CAD"/>
    <w:rsid w:val="00C15E56"/>
    <w:rsid w:val="00C16652"/>
    <w:rsid w:val="00C24192"/>
    <w:rsid w:val="00C244D2"/>
    <w:rsid w:val="00C25BA5"/>
    <w:rsid w:val="00C275F7"/>
    <w:rsid w:val="00C3170B"/>
    <w:rsid w:val="00C341F1"/>
    <w:rsid w:val="00C37768"/>
    <w:rsid w:val="00C436CB"/>
    <w:rsid w:val="00C52233"/>
    <w:rsid w:val="00C54749"/>
    <w:rsid w:val="00C55590"/>
    <w:rsid w:val="00C557C3"/>
    <w:rsid w:val="00C565C9"/>
    <w:rsid w:val="00C6101F"/>
    <w:rsid w:val="00C63C70"/>
    <w:rsid w:val="00C642DE"/>
    <w:rsid w:val="00C65CB6"/>
    <w:rsid w:val="00C66FDC"/>
    <w:rsid w:val="00C760A3"/>
    <w:rsid w:val="00C82304"/>
    <w:rsid w:val="00C85490"/>
    <w:rsid w:val="00C87142"/>
    <w:rsid w:val="00CA09C7"/>
    <w:rsid w:val="00CB2C33"/>
    <w:rsid w:val="00CB60C2"/>
    <w:rsid w:val="00CB6AFC"/>
    <w:rsid w:val="00CC4360"/>
    <w:rsid w:val="00CC7126"/>
    <w:rsid w:val="00CC7AFD"/>
    <w:rsid w:val="00CD2F10"/>
    <w:rsid w:val="00CD4C57"/>
    <w:rsid w:val="00CE0AC3"/>
    <w:rsid w:val="00CE0EEC"/>
    <w:rsid w:val="00CE34C0"/>
    <w:rsid w:val="00CE658B"/>
    <w:rsid w:val="00CE6EDF"/>
    <w:rsid w:val="00CF2228"/>
    <w:rsid w:val="00CF29F3"/>
    <w:rsid w:val="00D01984"/>
    <w:rsid w:val="00D027FA"/>
    <w:rsid w:val="00D06772"/>
    <w:rsid w:val="00D1309A"/>
    <w:rsid w:val="00D20850"/>
    <w:rsid w:val="00D20DAF"/>
    <w:rsid w:val="00D21393"/>
    <w:rsid w:val="00D22651"/>
    <w:rsid w:val="00D24750"/>
    <w:rsid w:val="00D260F0"/>
    <w:rsid w:val="00D30E79"/>
    <w:rsid w:val="00D33069"/>
    <w:rsid w:val="00D36A74"/>
    <w:rsid w:val="00D40889"/>
    <w:rsid w:val="00D4226B"/>
    <w:rsid w:val="00D42931"/>
    <w:rsid w:val="00D441D0"/>
    <w:rsid w:val="00D45D8A"/>
    <w:rsid w:val="00D4768F"/>
    <w:rsid w:val="00D52743"/>
    <w:rsid w:val="00D60789"/>
    <w:rsid w:val="00D60AD4"/>
    <w:rsid w:val="00D627DF"/>
    <w:rsid w:val="00D65B10"/>
    <w:rsid w:val="00D73837"/>
    <w:rsid w:val="00D87C3D"/>
    <w:rsid w:val="00D909BE"/>
    <w:rsid w:val="00D9789D"/>
    <w:rsid w:val="00DA45A7"/>
    <w:rsid w:val="00DA5D37"/>
    <w:rsid w:val="00DA61F6"/>
    <w:rsid w:val="00DA6C88"/>
    <w:rsid w:val="00DB4EAF"/>
    <w:rsid w:val="00DB6EE9"/>
    <w:rsid w:val="00DB7723"/>
    <w:rsid w:val="00DC1BC7"/>
    <w:rsid w:val="00DC5239"/>
    <w:rsid w:val="00DC69AF"/>
    <w:rsid w:val="00DD0750"/>
    <w:rsid w:val="00DD0FBA"/>
    <w:rsid w:val="00DD264D"/>
    <w:rsid w:val="00DD5C4C"/>
    <w:rsid w:val="00DD77FD"/>
    <w:rsid w:val="00DD7923"/>
    <w:rsid w:val="00DD7973"/>
    <w:rsid w:val="00DF02B2"/>
    <w:rsid w:val="00DF0BD3"/>
    <w:rsid w:val="00DF34B0"/>
    <w:rsid w:val="00E000A7"/>
    <w:rsid w:val="00E029B7"/>
    <w:rsid w:val="00E078D8"/>
    <w:rsid w:val="00E11540"/>
    <w:rsid w:val="00E1244E"/>
    <w:rsid w:val="00E172DB"/>
    <w:rsid w:val="00E22595"/>
    <w:rsid w:val="00E33B50"/>
    <w:rsid w:val="00E34B91"/>
    <w:rsid w:val="00E41F5D"/>
    <w:rsid w:val="00E44651"/>
    <w:rsid w:val="00E46FD1"/>
    <w:rsid w:val="00E5081A"/>
    <w:rsid w:val="00E52ECF"/>
    <w:rsid w:val="00E53F29"/>
    <w:rsid w:val="00E64196"/>
    <w:rsid w:val="00E64D9E"/>
    <w:rsid w:val="00E738D0"/>
    <w:rsid w:val="00E74864"/>
    <w:rsid w:val="00E768D7"/>
    <w:rsid w:val="00E77D47"/>
    <w:rsid w:val="00E82256"/>
    <w:rsid w:val="00E83EE6"/>
    <w:rsid w:val="00E90B80"/>
    <w:rsid w:val="00E93175"/>
    <w:rsid w:val="00E931CE"/>
    <w:rsid w:val="00E93E20"/>
    <w:rsid w:val="00EA3F82"/>
    <w:rsid w:val="00EA512C"/>
    <w:rsid w:val="00EA5B0F"/>
    <w:rsid w:val="00EA5E00"/>
    <w:rsid w:val="00EA7F80"/>
    <w:rsid w:val="00EB3BE9"/>
    <w:rsid w:val="00EB4BFD"/>
    <w:rsid w:val="00EB75DD"/>
    <w:rsid w:val="00EC01DD"/>
    <w:rsid w:val="00EC3104"/>
    <w:rsid w:val="00EC4977"/>
    <w:rsid w:val="00ED5F19"/>
    <w:rsid w:val="00ED6AE1"/>
    <w:rsid w:val="00ED71BD"/>
    <w:rsid w:val="00EE0FE8"/>
    <w:rsid w:val="00EE1275"/>
    <w:rsid w:val="00EE48F5"/>
    <w:rsid w:val="00EE62F5"/>
    <w:rsid w:val="00EE69DF"/>
    <w:rsid w:val="00EF5ED5"/>
    <w:rsid w:val="00EF73A0"/>
    <w:rsid w:val="00F0132C"/>
    <w:rsid w:val="00F0255A"/>
    <w:rsid w:val="00F10C69"/>
    <w:rsid w:val="00F12B5A"/>
    <w:rsid w:val="00F20CE9"/>
    <w:rsid w:val="00F24348"/>
    <w:rsid w:val="00F358FB"/>
    <w:rsid w:val="00F40827"/>
    <w:rsid w:val="00F42782"/>
    <w:rsid w:val="00F52626"/>
    <w:rsid w:val="00F54F79"/>
    <w:rsid w:val="00F65F84"/>
    <w:rsid w:val="00F663B2"/>
    <w:rsid w:val="00F663E4"/>
    <w:rsid w:val="00F72801"/>
    <w:rsid w:val="00F7476C"/>
    <w:rsid w:val="00F74FB2"/>
    <w:rsid w:val="00F75079"/>
    <w:rsid w:val="00F77F7C"/>
    <w:rsid w:val="00F8358B"/>
    <w:rsid w:val="00F856D8"/>
    <w:rsid w:val="00F8741B"/>
    <w:rsid w:val="00F90138"/>
    <w:rsid w:val="00F90748"/>
    <w:rsid w:val="00F93D97"/>
    <w:rsid w:val="00F93FF2"/>
    <w:rsid w:val="00FA35A5"/>
    <w:rsid w:val="00FA3D87"/>
    <w:rsid w:val="00FB028E"/>
    <w:rsid w:val="00FB1F3B"/>
    <w:rsid w:val="00FB299F"/>
    <w:rsid w:val="00FB626A"/>
    <w:rsid w:val="00FC08F1"/>
    <w:rsid w:val="00FC1214"/>
    <w:rsid w:val="00FC30F6"/>
    <w:rsid w:val="00FC3555"/>
    <w:rsid w:val="00FC3DD3"/>
    <w:rsid w:val="00FC3F9D"/>
    <w:rsid w:val="00FC65D4"/>
    <w:rsid w:val="00FD22CA"/>
    <w:rsid w:val="00FD2C13"/>
    <w:rsid w:val="00FD2EC5"/>
    <w:rsid w:val="00FD32A5"/>
    <w:rsid w:val="00FD6791"/>
    <w:rsid w:val="00FD6F43"/>
    <w:rsid w:val="00FE0F2F"/>
    <w:rsid w:val="00FE1863"/>
    <w:rsid w:val="00FE1EA9"/>
    <w:rsid w:val="00FF1123"/>
    <w:rsid w:val="00FF204E"/>
    <w:rsid w:val="00FF3D6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8655E"/>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156E8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91581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qFormat/>
    <w:rsid w:val="00175312"/>
    <w:pPr>
      <w:keepNext/>
      <w:jc w:val="center"/>
      <w:outlineLvl w:val="2"/>
    </w:pPr>
    <w:rPr>
      <w:rFonts w:ascii="Abadi MT Condensed Light" w:hAnsi="Abadi MT Condensed Light"/>
      <w:b/>
      <w:sz w:val="26"/>
      <w:szCs w:val="20"/>
      <w:u w:val="single"/>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58655E"/>
    <w:pPr>
      <w:spacing w:line="360" w:lineRule="auto"/>
      <w:jc w:val="center"/>
    </w:pPr>
    <w:rPr>
      <w:b/>
      <w:bCs/>
      <w:sz w:val="36"/>
    </w:rPr>
  </w:style>
  <w:style w:type="character" w:customStyle="1" w:styleId="BodyTextChar">
    <w:name w:val="Body Text Char"/>
    <w:basedOn w:val="DefaultParagraphFont"/>
    <w:link w:val="BodyText"/>
    <w:rsid w:val="0058655E"/>
    <w:rPr>
      <w:rFonts w:ascii="Times New Roman" w:eastAsia="Times New Roman" w:hAnsi="Times New Roman" w:cs="Times New Roman"/>
      <w:b/>
      <w:bCs/>
      <w:sz w:val="36"/>
      <w:szCs w:val="24"/>
    </w:rPr>
  </w:style>
  <w:style w:type="paragraph" w:styleId="ListParagraph">
    <w:name w:val="List Paragraph"/>
    <w:aliases w:val="Body of text"/>
    <w:basedOn w:val="Normal"/>
    <w:link w:val="ListParagraphChar"/>
    <w:uiPriority w:val="34"/>
    <w:qFormat/>
    <w:rsid w:val="0058655E"/>
    <w:pPr>
      <w:ind w:left="720"/>
      <w:contextualSpacing/>
    </w:pPr>
  </w:style>
  <w:style w:type="paragraph" w:styleId="BalloonText">
    <w:name w:val="Balloon Text"/>
    <w:basedOn w:val="Normal"/>
    <w:link w:val="BalloonTextChar"/>
    <w:uiPriority w:val="99"/>
    <w:semiHidden/>
    <w:unhideWhenUsed/>
    <w:rsid w:val="0058655E"/>
    <w:rPr>
      <w:rFonts w:ascii="Tahoma" w:hAnsi="Tahoma" w:cs="Tahoma"/>
      <w:sz w:val="16"/>
      <w:szCs w:val="16"/>
    </w:rPr>
  </w:style>
  <w:style w:type="character" w:customStyle="1" w:styleId="BalloonTextChar">
    <w:name w:val="Balloon Text Char"/>
    <w:basedOn w:val="DefaultParagraphFont"/>
    <w:link w:val="BalloonText"/>
    <w:uiPriority w:val="99"/>
    <w:semiHidden/>
    <w:rsid w:val="0058655E"/>
    <w:rPr>
      <w:rFonts w:ascii="Tahoma" w:eastAsia="Times New Roman" w:hAnsi="Tahoma" w:cs="Tahoma"/>
      <w:sz w:val="16"/>
      <w:szCs w:val="16"/>
    </w:rPr>
  </w:style>
  <w:style w:type="character" w:customStyle="1" w:styleId="Heading3Char">
    <w:name w:val="Heading 3 Char"/>
    <w:basedOn w:val="DefaultParagraphFont"/>
    <w:link w:val="Heading3"/>
    <w:rsid w:val="00175312"/>
    <w:rPr>
      <w:rFonts w:ascii="Abadi MT Condensed Light" w:eastAsia="Times New Roman" w:hAnsi="Abadi MT Condensed Light" w:cs="Times New Roman"/>
      <w:b/>
      <w:sz w:val="26"/>
      <w:szCs w:val="20"/>
      <w:u w:val="single"/>
      <w:lang w:eastAsia="en-GB"/>
    </w:rPr>
  </w:style>
  <w:style w:type="paragraph" w:styleId="Header">
    <w:name w:val="header"/>
    <w:basedOn w:val="Normal"/>
    <w:link w:val="HeaderChar"/>
    <w:uiPriority w:val="99"/>
    <w:unhideWhenUsed/>
    <w:rsid w:val="00996743"/>
    <w:pPr>
      <w:tabs>
        <w:tab w:val="center" w:pos="4680"/>
        <w:tab w:val="right" w:pos="9360"/>
      </w:tabs>
    </w:pPr>
  </w:style>
  <w:style w:type="character" w:customStyle="1" w:styleId="HeaderChar">
    <w:name w:val="Header Char"/>
    <w:basedOn w:val="DefaultParagraphFont"/>
    <w:link w:val="Header"/>
    <w:uiPriority w:val="99"/>
    <w:rsid w:val="00996743"/>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996743"/>
    <w:pPr>
      <w:tabs>
        <w:tab w:val="center" w:pos="4680"/>
        <w:tab w:val="right" w:pos="9360"/>
      </w:tabs>
    </w:pPr>
  </w:style>
  <w:style w:type="character" w:customStyle="1" w:styleId="FooterChar">
    <w:name w:val="Footer Char"/>
    <w:basedOn w:val="DefaultParagraphFont"/>
    <w:link w:val="Footer"/>
    <w:uiPriority w:val="99"/>
    <w:rsid w:val="00996743"/>
    <w:rPr>
      <w:rFonts w:ascii="Times New Roman" w:eastAsia="Times New Roman" w:hAnsi="Times New Roman" w:cs="Times New Roman"/>
      <w:sz w:val="24"/>
      <w:szCs w:val="24"/>
    </w:rPr>
  </w:style>
  <w:style w:type="paragraph" w:styleId="FootnoteText">
    <w:name w:val="footnote text"/>
    <w:basedOn w:val="Normal"/>
    <w:link w:val="FootnoteTextChar"/>
    <w:uiPriority w:val="99"/>
    <w:unhideWhenUsed/>
    <w:rsid w:val="001475FD"/>
    <w:rPr>
      <w:sz w:val="20"/>
      <w:szCs w:val="20"/>
    </w:rPr>
  </w:style>
  <w:style w:type="character" w:customStyle="1" w:styleId="FootnoteTextChar">
    <w:name w:val="Footnote Text Char"/>
    <w:basedOn w:val="DefaultParagraphFont"/>
    <w:link w:val="FootnoteText"/>
    <w:uiPriority w:val="99"/>
    <w:rsid w:val="001475FD"/>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unhideWhenUsed/>
    <w:rsid w:val="001475FD"/>
    <w:rPr>
      <w:vertAlign w:val="superscript"/>
    </w:rPr>
  </w:style>
  <w:style w:type="character" w:styleId="Emphasis">
    <w:name w:val="Emphasis"/>
    <w:basedOn w:val="DefaultParagraphFont"/>
    <w:uiPriority w:val="20"/>
    <w:qFormat/>
    <w:rsid w:val="0094324E"/>
    <w:rPr>
      <w:i/>
      <w:iCs/>
    </w:rPr>
  </w:style>
  <w:style w:type="paragraph" w:styleId="NormalWeb">
    <w:name w:val="Normal (Web)"/>
    <w:basedOn w:val="Normal"/>
    <w:uiPriority w:val="99"/>
    <w:semiHidden/>
    <w:unhideWhenUsed/>
    <w:rsid w:val="00133DCD"/>
    <w:pPr>
      <w:spacing w:before="100" w:beforeAutospacing="1" w:after="100" w:afterAutospacing="1"/>
    </w:pPr>
  </w:style>
  <w:style w:type="character" w:styleId="Strong">
    <w:name w:val="Strong"/>
    <w:basedOn w:val="DefaultParagraphFont"/>
    <w:uiPriority w:val="22"/>
    <w:qFormat/>
    <w:rsid w:val="00133DCD"/>
    <w:rPr>
      <w:b/>
      <w:bCs/>
    </w:rPr>
  </w:style>
  <w:style w:type="character" w:customStyle="1" w:styleId="Heading2Char">
    <w:name w:val="Heading 2 Char"/>
    <w:basedOn w:val="DefaultParagraphFont"/>
    <w:link w:val="Heading2"/>
    <w:uiPriority w:val="9"/>
    <w:semiHidden/>
    <w:rsid w:val="00915818"/>
    <w:rPr>
      <w:rFonts w:asciiTheme="majorHAnsi" w:eastAsiaTheme="majorEastAsia" w:hAnsiTheme="majorHAnsi" w:cstheme="majorBidi"/>
      <w:b/>
      <w:bCs/>
      <w:color w:val="4F81BD" w:themeColor="accent1"/>
      <w:sz w:val="26"/>
      <w:szCs w:val="26"/>
    </w:rPr>
  </w:style>
  <w:style w:type="character" w:customStyle="1" w:styleId="uv3um">
    <w:name w:val="uv3um"/>
    <w:basedOn w:val="DefaultParagraphFont"/>
    <w:rsid w:val="00A03EB7"/>
  </w:style>
  <w:style w:type="character" w:customStyle="1" w:styleId="vkekvd">
    <w:name w:val="vkekvd"/>
    <w:basedOn w:val="DefaultParagraphFont"/>
    <w:rsid w:val="00761EF8"/>
  </w:style>
  <w:style w:type="character" w:customStyle="1" w:styleId="t286pc">
    <w:name w:val="t286pc"/>
    <w:basedOn w:val="DefaultParagraphFont"/>
    <w:rsid w:val="00BA0491"/>
  </w:style>
  <w:style w:type="character" w:customStyle="1" w:styleId="Heading1Char">
    <w:name w:val="Heading 1 Char"/>
    <w:basedOn w:val="DefaultParagraphFont"/>
    <w:link w:val="Heading1"/>
    <w:uiPriority w:val="9"/>
    <w:rsid w:val="00156E80"/>
    <w:rPr>
      <w:rFonts w:asciiTheme="majorHAnsi" w:eastAsiaTheme="majorEastAsia" w:hAnsiTheme="majorHAnsi" w:cstheme="majorBidi"/>
      <w:b/>
      <w:bCs/>
      <w:color w:val="365F91" w:themeColor="accent1" w:themeShade="BF"/>
      <w:sz w:val="28"/>
      <w:szCs w:val="28"/>
    </w:rPr>
  </w:style>
  <w:style w:type="table" w:styleId="TableGrid">
    <w:name w:val="Table Grid"/>
    <w:basedOn w:val="TableNormal"/>
    <w:uiPriority w:val="59"/>
    <w:rsid w:val="00FD2C1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ListParagraphChar">
    <w:name w:val="List Paragraph Char"/>
    <w:aliases w:val="Body of text Char"/>
    <w:link w:val="ListParagraph"/>
    <w:uiPriority w:val="34"/>
    <w:locked/>
    <w:rsid w:val="000B15B6"/>
    <w:rPr>
      <w:rFonts w:ascii="Times New Roman" w:eastAsia="Times New Roman" w:hAnsi="Times New Roman" w:cs="Times New Roman"/>
      <w:sz w:val="24"/>
      <w:szCs w:val="24"/>
    </w:rPr>
  </w:style>
  <w:style w:type="paragraph" w:styleId="Title">
    <w:name w:val="Title"/>
    <w:basedOn w:val="Normal"/>
    <w:link w:val="TitleChar"/>
    <w:uiPriority w:val="10"/>
    <w:qFormat/>
    <w:rsid w:val="003449B4"/>
    <w:pPr>
      <w:widowControl w:val="0"/>
      <w:autoSpaceDE w:val="0"/>
      <w:autoSpaceDN w:val="0"/>
      <w:spacing w:before="4"/>
    </w:pPr>
    <w:rPr>
      <w:sz w:val="22"/>
      <w:szCs w:val="22"/>
    </w:rPr>
  </w:style>
  <w:style w:type="character" w:customStyle="1" w:styleId="TitleChar">
    <w:name w:val="Title Char"/>
    <w:basedOn w:val="DefaultParagraphFont"/>
    <w:link w:val="Title"/>
    <w:uiPriority w:val="10"/>
    <w:rsid w:val="003449B4"/>
    <w:rPr>
      <w:rFonts w:ascii="Times New Roman" w:eastAsia="Times New Roman" w:hAnsi="Times New Roman" w:cs="Times New Roman"/>
    </w:rPr>
  </w:style>
</w:styles>
</file>

<file path=word/webSettings.xml><?xml version="1.0" encoding="utf-8"?>
<w:webSettings xmlns:r="http://schemas.openxmlformats.org/officeDocument/2006/relationships" xmlns:w="http://schemas.openxmlformats.org/wordprocessingml/2006/main">
  <w:divs>
    <w:div w:id="110441688">
      <w:bodyDiv w:val="1"/>
      <w:marLeft w:val="0"/>
      <w:marRight w:val="0"/>
      <w:marTop w:val="0"/>
      <w:marBottom w:val="0"/>
      <w:divBdr>
        <w:top w:val="none" w:sz="0" w:space="0" w:color="auto"/>
        <w:left w:val="none" w:sz="0" w:space="0" w:color="auto"/>
        <w:bottom w:val="none" w:sz="0" w:space="0" w:color="auto"/>
        <w:right w:val="none" w:sz="0" w:space="0" w:color="auto"/>
      </w:divBdr>
    </w:div>
    <w:div w:id="241986077">
      <w:bodyDiv w:val="1"/>
      <w:marLeft w:val="0"/>
      <w:marRight w:val="0"/>
      <w:marTop w:val="0"/>
      <w:marBottom w:val="0"/>
      <w:divBdr>
        <w:top w:val="none" w:sz="0" w:space="0" w:color="auto"/>
        <w:left w:val="none" w:sz="0" w:space="0" w:color="auto"/>
        <w:bottom w:val="none" w:sz="0" w:space="0" w:color="auto"/>
        <w:right w:val="none" w:sz="0" w:space="0" w:color="auto"/>
      </w:divBdr>
    </w:div>
    <w:div w:id="503858069">
      <w:bodyDiv w:val="1"/>
      <w:marLeft w:val="0"/>
      <w:marRight w:val="0"/>
      <w:marTop w:val="0"/>
      <w:marBottom w:val="0"/>
      <w:divBdr>
        <w:top w:val="none" w:sz="0" w:space="0" w:color="auto"/>
        <w:left w:val="none" w:sz="0" w:space="0" w:color="auto"/>
        <w:bottom w:val="none" w:sz="0" w:space="0" w:color="auto"/>
        <w:right w:val="none" w:sz="0" w:space="0" w:color="auto"/>
      </w:divBdr>
    </w:div>
    <w:div w:id="932401116">
      <w:bodyDiv w:val="1"/>
      <w:marLeft w:val="0"/>
      <w:marRight w:val="0"/>
      <w:marTop w:val="0"/>
      <w:marBottom w:val="0"/>
      <w:divBdr>
        <w:top w:val="none" w:sz="0" w:space="0" w:color="auto"/>
        <w:left w:val="none" w:sz="0" w:space="0" w:color="auto"/>
        <w:bottom w:val="none" w:sz="0" w:space="0" w:color="auto"/>
        <w:right w:val="none" w:sz="0" w:space="0" w:color="auto"/>
      </w:divBdr>
    </w:div>
    <w:div w:id="1103302989">
      <w:bodyDiv w:val="1"/>
      <w:marLeft w:val="0"/>
      <w:marRight w:val="0"/>
      <w:marTop w:val="0"/>
      <w:marBottom w:val="0"/>
      <w:divBdr>
        <w:top w:val="none" w:sz="0" w:space="0" w:color="auto"/>
        <w:left w:val="none" w:sz="0" w:space="0" w:color="auto"/>
        <w:bottom w:val="none" w:sz="0" w:space="0" w:color="auto"/>
        <w:right w:val="none" w:sz="0" w:space="0" w:color="auto"/>
      </w:divBdr>
      <w:divsChild>
        <w:div w:id="132799198">
          <w:marLeft w:val="0"/>
          <w:marRight w:val="0"/>
          <w:marTop w:val="0"/>
          <w:marBottom w:val="0"/>
          <w:divBdr>
            <w:top w:val="none" w:sz="0" w:space="0" w:color="auto"/>
            <w:left w:val="none" w:sz="0" w:space="0" w:color="auto"/>
            <w:bottom w:val="none" w:sz="0" w:space="0" w:color="auto"/>
            <w:right w:val="none" w:sz="0" w:space="0" w:color="auto"/>
          </w:divBdr>
          <w:divsChild>
            <w:div w:id="700133760">
              <w:marLeft w:val="0"/>
              <w:marRight w:val="0"/>
              <w:marTop w:val="0"/>
              <w:marBottom w:val="0"/>
              <w:divBdr>
                <w:top w:val="none" w:sz="0" w:space="0" w:color="auto"/>
                <w:left w:val="none" w:sz="0" w:space="0" w:color="auto"/>
                <w:bottom w:val="none" w:sz="0" w:space="0" w:color="auto"/>
                <w:right w:val="none" w:sz="0" w:space="0" w:color="auto"/>
              </w:divBdr>
              <w:divsChild>
                <w:div w:id="1362626138">
                  <w:marLeft w:val="0"/>
                  <w:marRight w:val="0"/>
                  <w:marTop w:val="0"/>
                  <w:marBottom w:val="0"/>
                  <w:divBdr>
                    <w:top w:val="none" w:sz="0" w:space="0" w:color="auto"/>
                    <w:left w:val="none" w:sz="0" w:space="0" w:color="auto"/>
                    <w:bottom w:val="none" w:sz="0" w:space="0" w:color="auto"/>
                    <w:right w:val="none" w:sz="0" w:space="0" w:color="auto"/>
                  </w:divBdr>
                  <w:divsChild>
                    <w:div w:id="1110012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780565">
          <w:marLeft w:val="0"/>
          <w:marRight w:val="0"/>
          <w:marTop w:val="0"/>
          <w:marBottom w:val="0"/>
          <w:divBdr>
            <w:top w:val="none" w:sz="0" w:space="0" w:color="auto"/>
            <w:left w:val="none" w:sz="0" w:space="0" w:color="auto"/>
            <w:bottom w:val="none" w:sz="0" w:space="0" w:color="auto"/>
            <w:right w:val="none" w:sz="0" w:space="0" w:color="auto"/>
          </w:divBdr>
          <w:divsChild>
            <w:div w:id="1803620317">
              <w:marLeft w:val="0"/>
              <w:marRight w:val="0"/>
              <w:marTop w:val="0"/>
              <w:marBottom w:val="0"/>
              <w:divBdr>
                <w:top w:val="none" w:sz="0" w:space="0" w:color="auto"/>
                <w:left w:val="none" w:sz="0" w:space="0" w:color="auto"/>
                <w:bottom w:val="none" w:sz="0" w:space="0" w:color="auto"/>
                <w:right w:val="none" w:sz="0" w:space="0" w:color="auto"/>
              </w:divBdr>
              <w:divsChild>
                <w:div w:id="61294973">
                  <w:marLeft w:val="0"/>
                  <w:marRight w:val="0"/>
                  <w:marTop w:val="0"/>
                  <w:marBottom w:val="0"/>
                  <w:divBdr>
                    <w:top w:val="none" w:sz="0" w:space="0" w:color="auto"/>
                    <w:left w:val="none" w:sz="0" w:space="0" w:color="auto"/>
                    <w:bottom w:val="none" w:sz="0" w:space="0" w:color="auto"/>
                    <w:right w:val="none" w:sz="0" w:space="0" w:color="auto"/>
                  </w:divBdr>
                  <w:divsChild>
                    <w:div w:id="2056809433">
                      <w:marLeft w:val="0"/>
                      <w:marRight w:val="0"/>
                      <w:marTop w:val="0"/>
                      <w:marBottom w:val="0"/>
                      <w:divBdr>
                        <w:top w:val="none" w:sz="0" w:space="0" w:color="auto"/>
                        <w:left w:val="none" w:sz="0" w:space="0" w:color="auto"/>
                        <w:bottom w:val="none" w:sz="0" w:space="0" w:color="auto"/>
                        <w:right w:val="none" w:sz="0" w:space="0" w:color="auto"/>
                      </w:divBdr>
                      <w:divsChild>
                        <w:div w:id="1756366238">
                          <w:marLeft w:val="0"/>
                          <w:marRight w:val="0"/>
                          <w:marTop w:val="0"/>
                          <w:marBottom w:val="0"/>
                          <w:divBdr>
                            <w:top w:val="none" w:sz="0" w:space="0" w:color="auto"/>
                            <w:left w:val="none" w:sz="0" w:space="0" w:color="auto"/>
                            <w:bottom w:val="none" w:sz="0" w:space="0" w:color="auto"/>
                            <w:right w:val="none" w:sz="0" w:space="0" w:color="auto"/>
                          </w:divBdr>
                          <w:divsChild>
                            <w:div w:id="1309287192">
                              <w:marLeft w:val="0"/>
                              <w:marRight w:val="0"/>
                              <w:marTop w:val="0"/>
                              <w:marBottom w:val="0"/>
                              <w:divBdr>
                                <w:top w:val="none" w:sz="0" w:space="0" w:color="auto"/>
                                <w:left w:val="none" w:sz="0" w:space="0" w:color="auto"/>
                                <w:bottom w:val="none" w:sz="0" w:space="0" w:color="auto"/>
                                <w:right w:val="none" w:sz="0" w:space="0" w:color="auto"/>
                              </w:divBdr>
                              <w:divsChild>
                                <w:div w:id="1208374750">
                                  <w:marLeft w:val="0"/>
                                  <w:marRight w:val="0"/>
                                  <w:marTop w:val="0"/>
                                  <w:marBottom w:val="0"/>
                                  <w:divBdr>
                                    <w:top w:val="none" w:sz="0" w:space="0" w:color="auto"/>
                                    <w:left w:val="none" w:sz="0" w:space="0" w:color="auto"/>
                                    <w:bottom w:val="none" w:sz="0" w:space="0" w:color="auto"/>
                                    <w:right w:val="none" w:sz="0" w:space="0" w:color="auto"/>
                                  </w:divBdr>
                                  <w:divsChild>
                                    <w:div w:id="382800832">
                                      <w:marLeft w:val="0"/>
                                      <w:marRight w:val="0"/>
                                      <w:marTop w:val="0"/>
                                      <w:marBottom w:val="0"/>
                                      <w:divBdr>
                                        <w:top w:val="none" w:sz="0" w:space="0" w:color="auto"/>
                                        <w:left w:val="none" w:sz="0" w:space="0" w:color="auto"/>
                                        <w:bottom w:val="none" w:sz="0" w:space="0" w:color="auto"/>
                                        <w:right w:val="none" w:sz="0" w:space="0" w:color="auto"/>
                                      </w:divBdr>
                                      <w:divsChild>
                                        <w:div w:id="1530147931">
                                          <w:marLeft w:val="0"/>
                                          <w:marRight w:val="0"/>
                                          <w:marTop w:val="0"/>
                                          <w:marBottom w:val="0"/>
                                          <w:divBdr>
                                            <w:top w:val="none" w:sz="0" w:space="0" w:color="auto"/>
                                            <w:left w:val="none" w:sz="0" w:space="0" w:color="auto"/>
                                            <w:bottom w:val="none" w:sz="0" w:space="0" w:color="auto"/>
                                            <w:right w:val="none" w:sz="0" w:space="0" w:color="auto"/>
                                          </w:divBdr>
                                          <w:divsChild>
                                            <w:div w:id="592008981">
                                              <w:marLeft w:val="0"/>
                                              <w:marRight w:val="0"/>
                                              <w:marTop w:val="0"/>
                                              <w:marBottom w:val="0"/>
                                              <w:divBdr>
                                                <w:top w:val="none" w:sz="0" w:space="0" w:color="auto"/>
                                                <w:left w:val="none" w:sz="0" w:space="0" w:color="auto"/>
                                                <w:bottom w:val="none" w:sz="0" w:space="0" w:color="auto"/>
                                                <w:right w:val="none" w:sz="0" w:space="0" w:color="auto"/>
                                              </w:divBdr>
                                              <w:divsChild>
                                                <w:div w:id="413556120">
                                                  <w:marLeft w:val="0"/>
                                                  <w:marRight w:val="0"/>
                                                  <w:marTop w:val="0"/>
                                                  <w:marBottom w:val="0"/>
                                                  <w:divBdr>
                                                    <w:top w:val="none" w:sz="0" w:space="0" w:color="auto"/>
                                                    <w:left w:val="none" w:sz="0" w:space="0" w:color="auto"/>
                                                    <w:bottom w:val="none" w:sz="0" w:space="0" w:color="auto"/>
                                                    <w:right w:val="none" w:sz="0" w:space="0" w:color="auto"/>
                                                  </w:divBdr>
                                                </w:div>
                                              </w:divsChild>
                                            </w:div>
                                            <w:div w:id="647442981">
                                              <w:marLeft w:val="0"/>
                                              <w:marRight w:val="0"/>
                                              <w:marTop w:val="0"/>
                                              <w:marBottom w:val="0"/>
                                              <w:divBdr>
                                                <w:top w:val="none" w:sz="0" w:space="0" w:color="auto"/>
                                                <w:left w:val="none" w:sz="0" w:space="0" w:color="auto"/>
                                                <w:bottom w:val="none" w:sz="0" w:space="0" w:color="auto"/>
                                                <w:right w:val="none" w:sz="0" w:space="0" w:color="auto"/>
                                              </w:divBdr>
                                              <w:divsChild>
                                                <w:div w:id="1537767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52506978">
      <w:bodyDiv w:val="1"/>
      <w:marLeft w:val="0"/>
      <w:marRight w:val="0"/>
      <w:marTop w:val="0"/>
      <w:marBottom w:val="0"/>
      <w:divBdr>
        <w:top w:val="none" w:sz="0" w:space="0" w:color="auto"/>
        <w:left w:val="none" w:sz="0" w:space="0" w:color="auto"/>
        <w:bottom w:val="none" w:sz="0" w:space="0" w:color="auto"/>
        <w:right w:val="none" w:sz="0" w:space="0" w:color="auto"/>
      </w:divBdr>
    </w:div>
    <w:div w:id="1745688396">
      <w:bodyDiv w:val="1"/>
      <w:marLeft w:val="0"/>
      <w:marRight w:val="0"/>
      <w:marTop w:val="0"/>
      <w:marBottom w:val="0"/>
      <w:divBdr>
        <w:top w:val="none" w:sz="0" w:space="0" w:color="auto"/>
        <w:left w:val="none" w:sz="0" w:space="0" w:color="auto"/>
        <w:bottom w:val="none" w:sz="0" w:space="0" w:color="auto"/>
        <w:right w:val="none" w:sz="0" w:space="0" w:color="auto"/>
      </w:divBdr>
    </w:div>
    <w:div w:id="1852332037">
      <w:bodyDiv w:val="1"/>
      <w:marLeft w:val="0"/>
      <w:marRight w:val="0"/>
      <w:marTop w:val="0"/>
      <w:marBottom w:val="0"/>
      <w:divBdr>
        <w:top w:val="none" w:sz="0" w:space="0" w:color="auto"/>
        <w:left w:val="none" w:sz="0" w:space="0" w:color="auto"/>
        <w:bottom w:val="none" w:sz="0" w:space="0" w:color="auto"/>
        <w:right w:val="none" w:sz="0" w:space="0" w:color="auto"/>
      </w:divBdr>
    </w:div>
    <w:div w:id="1852333492">
      <w:bodyDiv w:val="1"/>
      <w:marLeft w:val="0"/>
      <w:marRight w:val="0"/>
      <w:marTop w:val="0"/>
      <w:marBottom w:val="0"/>
      <w:divBdr>
        <w:top w:val="none" w:sz="0" w:space="0" w:color="auto"/>
        <w:left w:val="none" w:sz="0" w:space="0" w:color="auto"/>
        <w:bottom w:val="none" w:sz="0" w:space="0" w:color="auto"/>
        <w:right w:val="none" w:sz="0" w:space="0" w:color="auto"/>
      </w:divBdr>
    </w:div>
    <w:div w:id="1868251976">
      <w:bodyDiv w:val="1"/>
      <w:marLeft w:val="0"/>
      <w:marRight w:val="0"/>
      <w:marTop w:val="0"/>
      <w:marBottom w:val="0"/>
      <w:divBdr>
        <w:top w:val="none" w:sz="0" w:space="0" w:color="auto"/>
        <w:left w:val="none" w:sz="0" w:space="0" w:color="auto"/>
        <w:bottom w:val="none" w:sz="0" w:space="0" w:color="auto"/>
        <w:right w:val="none" w:sz="0" w:space="0" w:color="auto"/>
      </w:divBdr>
      <w:divsChild>
        <w:div w:id="36315801">
          <w:marLeft w:val="0"/>
          <w:marRight w:val="0"/>
          <w:marTop w:val="0"/>
          <w:marBottom w:val="0"/>
          <w:divBdr>
            <w:top w:val="none" w:sz="0" w:space="0" w:color="auto"/>
            <w:left w:val="none" w:sz="0" w:space="0" w:color="auto"/>
            <w:bottom w:val="none" w:sz="0" w:space="0" w:color="auto"/>
            <w:right w:val="none" w:sz="0" w:space="0" w:color="auto"/>
          </w:divBdr>
          <w:divsChild>
            <w:div w:id="1367027565">
              <w:marLeft w:val="0"/>
              <w:marRight w:val="0"/>
              <w:marTop w:val="0"/>
              <w:marBottom w:val="0"/>
              <w:divBdr>
                <w:top w:val="none" w:sz="0" w:space="0" w:color="auto"/>
                <w:left w:val="none" w:sz="0" w:space="0" w:color="auto"/>
                <w:bottom w:val="none" w:sz="0" w:space="0" w:color="auto"/>
                <w:right w:val="none" w:sz="0" w:space="0" w:color="auto"/>
              </w:divBdr>
              <w:divsChild>
                <w:div w:id="457184126">
                  <w:marLeft w:val="0"/>
                  <w:marRight w:val="0"/>
                  <w:marTop w:val="0"/>
                  <w:marBottom w:val="0"/>
                  <w:divBdr>
                    <w:top w:val="none" w:sz="0" w:space="0" w:color="auto"/>
                    <w:left w:val="none" w:sz="0" w:space="0" w:color="auto"/>
                    <w:bottom w:val="none" w:sz="0" w:space="0" w:color="auto"/>
                    <w:right w:val="none" w:sz="0" w:space="0" w:color="auto"/>
                  </w:divBdr>
                  <w:divsChild>
                    <w:div w:id="3167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7621206">
          <w:marLeft w:val="0"/>
          <w:marRight w:val="0"/>
          <w:marTop w:val="0"/>
          <w:marBottom w:val="0"/>
          <w:divBdr>
            <w:top w:val="none" w:sz="0" w:space="0" w:color="auto"/>
            <w:left w:val="none" w:sz="0" w:space="0" w:color="auto"/>
            <w:bottom w:val="none" w:sz="0" w:space="0" w:color="auto"/>
            <w:right w:val="none" w:sz="0" w:space="0" w:color="auto"/>
          </w:divBdr>
          <w:divsChild>
            <w:div w:id="464201333">
              <w:marLeft w:val="0"/>
              <w:marRight w:val="0"/>
              <w:marTop w:val="0"/>
              <w:marBottom w:val="0"/>
              <w:divBdr>
                <w:top w:val="none" w:sz="0" w:space="0" w:color="auto"/>
                <w:left w:val="none" w:sz="0" w:space="0" w:color="auto"/>
                <w:bottom w:val="none" w:sz="0" w:space="0" w:color="auto"/>
                <w:right w:val="none" w:sz="0" w:space="0" w:color="auto"/>
              </w:divBdr>
              <w:divsChild>
                <w:div w:id="1619871499">
                  <w:marLeft w:val="0"/>
                  <w:marRight w:val="0"/>
                  <w:marTop w:val="0"/>
                  <w:marBottom w:val="0"/>
                  <w:divBdr>
                    <w:top w:val="none" w:sz="0" w:space="0" w:color="auto"/>
                    <w:left w:val="none" w:sz="0" w:space="0" w:color="auto"/>
                    <w:bottom w:val="none" w:sz="0" w:space="0" w:color="auto"/>
                    <w:right w:val="none" w:sz="0" w:space="0" w:color="auto"/>
                  </w:divBdr>
                  <w:divsChild>
                    <w:div w:id="1081484403">
                      <w:marLeft w:val="0"/>
                      <w:marRight w:val="0"/>
                      <w:marTop w:val="0"/>
                      <w:marBottom w:val="0"/>
                      <w:divBdr>
                        <w:top w:val="none" w:sz="0" w:space="0" w:color="auto"/>
                        <w:left w:val="none" w:sz="0" w:space="0" w:color="auto"/>
                        <w:bottom w:val="none" w:sz="0" w:space="0" w:color="auto"/>
                        <w:right w:val="none" w:sz="0" w:space="0" w:color="auto"/>
                      </w:divBdr>
                      <w:divsChild>
                        <w:div w:id="593905824">
                          <w:marLeft w:val="0"/>
                          <w:marRight w:val="0"/>
                          <w:marTop w:val="0"/>
                          <w:marBottom w:val="0"/>
                          <w:divBdr>
                            <w:top w:val="none" w:sz="0" w:space="0" w:color="auto"/>
                            <w:left w:val="none" w:sz="0" w:space="0" w:color="auto"/>
                            <w:bottom w:val="none" w:sz="0" w:space="0" w:color="auto"/>
                            <w:right w:val="none" w:sz="0" w:space="0" w:color="auto"/>
                          </w:divBdr>
                          <w:divsChild>
                            <w:div w:id="455222145">
                              <w:marLeft w:val="0"/>
                              <w:marRight w:val="0"/>
                              <w:marTop w:val="0"/>
                              <w:marBottom w:val="0"/>
                              <w:divBdr>
                                <w:top w:val="none" w:sz="0" w:space="0" w:color="auto"/>
                                <w:left w:val="none" w:sz="0" w:space="0" w:color="auto"/>
                                <w:bottom w:val="none" w:sz="0" w:space="0" w:color="auto"/>
                                <w:right w:val="none" w:sz="0" w:space="0" w:color="auto"/>
                              </w:divBdr>
                              <w:divsChild>
                                <w:div w:id="1860729632">
                                  <w:marLeft w:val="0"/>
                                  <w:marRight w:val="0"/>
                                  <w:marTop w:val="0"/>
                                  <w:marBottom w:val="0"/>
                                  <w:divBdr>
                                    <w:top w:val="none" w:sz="0" w:space="0" w:color="auto"/>
                                    <w:left w:val="none" w:sz="0" w:space="0" w:color="auto"/>
                                    <w:bottom w:val="none" w:sz="0" w:space="0" w:color="auto"/>
                                    <w:right w:val="none" w:sz="0" w:space="0" w:color="auto"/>
                                  </w:divBdr>
                                  <w:divsChild>
                                    <w:div w:id="1475179751">
                                      <w:marLeft w:val="0"/>
                                      <w:marRight w:val="0"/>
                                      <w:marTop w:val="0"/>
                                      <w:marBottom w:val="0"/>
                                      <w:divBdr>
                                        <w:top w:val="none" w:sz="0" w:space="0" w:color="auto"/>
                                        <w:left w:val="none" w:sz="0" w:space="0" w:color="auto"/>
                                        <w:bottom w:val="none" w:sz="0" w:space="0" w:color="auto"/>
                                        <w:right w:val="none" w:sz="0" w:space="0" w:color="auto"/>
                                      </w:divBdr>
                                      <w:divsChild>
                                        <w:div w:id="1975328078">
                                          <w:marLeft w:val="0"/>
                                          <w:marRight w:val="0"/>
                                          <w:marTop w:val="0"/>
                                          <w:marBottom w:val="0"/>
                                          <w:divBdr>
                                            <w:top w:val="none" w:sz="0" w:space="0" w:color="auto"/>
                                            <w:left w:val="none" w:sz="0" w:space="0" w:color="auto"/>
                                            <w:bottom w:val="none" w:sz="0" w:space="0" w:color="auto"/>
                                            <w:right w:val="none" w:sz="0" w:space="0" w:color="auto"/>
                                          </w:divBdr>
                                          <w:divsChild>
                                            <w:div w:id="672340023">
                                              <w:marLeft w:val="0"/>
                                              <w:marRight w:val="0"/>
                                              <w:marTop w:val="0"/>
                                              <w:marBottom w:val="0"/>
                                              <w:divBdr>
                                                <w:top w:val="none" w:sz="0" w:space="0" w:color="auto"/>
                                                <w:left w:val="none" w:sz="0" w:space="0" w:color="auto"/>
                                                <w:bottom w:val="none" w:sz="0" w:space="0" w:color="auto"/>
                                                <w:right w:val="none" w:sz="0" w:space="0" w:color="auto"/>
                                              </w:divBdr>
                                              <w:divsChild>
                                                <w:div w:id="1502309965">
                                                  <w:marLeft w:val="0"/>
                                                  <w:marRight w:val="0"/>
                                                  <w:marTop w:val="0"/>
                                                  <w:marBottom w:val="0"/>
                                                  <w:divBdr>
                                                    <w:top w:val="none" w:sz="0" w:space="0" w:color="auto"/>
                                                    <w:left w:val="none" w:sz="0" w:space="0" w:color="auto"/>
                                                    <w:bottom w:val="none" w:sz="0" w:space="0" w:color="auto"/>
                                                    <w:right w:val="none" w:sz="0" w:space="0" w:color="auto"/>
                                                  </w:divBdr>
                                                </w:div>
                                              </w:divsChild>
                                            </w:div>
                                            <w:div w:id="1655645930">
                                              <w:marLeft w:val="0"/>
                                              <w:marRight w:val="0"/>
                                              <w:marTop w:val="0"/>
                                              <w:marBottom w:val="0"/>
                                              <w:divBdr>
                                                <w:top w:val="none" w:sz="0" w:space="0" w:color="auto"/>
                                                <w:left w:val="none" w:sz="0" w:space="0" w:color="auto"/>
                                                <w:bottom w:val="none" w:sz="0" w:space="0" w:color="auto"/>
                                                <w:right w:val="none" w:sz="0" w:space="0" w:color="auto"/>
                                              </w:divBdr>
                                              <w:divsChild>
                                                <w:div w:id="151414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00555404">
      <w:bodyDiv w:val="1"/>
      <w:marLeft w:val="0"/>
      <w:marRight w:val="0"/>
      <w:marTop w:val="0"/>
      <w:marBottom w:val="0"/>
      <w:divBdr>
        <w:top w:val="none" w:sz="0" w:space="0" w:color="auto"/>
        <w:left w:val="none" w:sz="0" w:space="0" w:color="auto"/>
        <w:bottom w:val="none" w:sz="0" w:space="0" w:color="auto"/>
        <w:right w:val="none" w:sz="0" w:space="0" w:color="auto"/>
      </w:divBdr>
      <w:divsChild>
        <w:div w:id="596135856">
          <w:marLeft w:val="0"/>
          <w:marRight w:val="0"/>
          <w:marTop w:val="167"/>
          <w:marBottom w:val="335"/>
          <w:divBdr>
            <w:top w:val="none" w:sz="0" w:space="0" w:color="auto"/>
            <w:left w:val="none" w:sz="0" w:space="0" w:color="auto"/>
            <w:bottom w:val="none" w:sz="0" w:space="0" w:color="auto"/>
            <w:right w:val="none" w:sz="0" w:space="0" w:color="auto"/>
          </w:divBdr>
        </w:div>
        <w:div w:id="1161046225">
          <w:marLeft w:val="0"/>
          <w:marRight w:val="0"/>
          <w:marTop w:val="167"/>
          <w:marBottom w:val="335"/>
          <w:divBdr>
            <w:top w:val="none" w:sz="0" w:space="0" w:color="auto"/>
            <w:left w:val="none" w:sz="0" w:space="0" w:color="auto"/>
            <w:bottom w:val="none" w:sz="0" w:space="0" w:color="auto"/>
            <w:right w:val="none" w:sz="0" w:space="0" w:color="auto"/>
          </w:divBdr>
        </w:div>
      </w:divsChild>
    </w:div>
    <w:div w:id="20028487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7.jpeg"/></Relationships>
</file>

<file path=word/_rels/header2.xml.rels><?xml version="1.0" encoding="UTF-8" standalone="yes"?>
<Relationships xmlns="http://schemas.openxmlformats.org/package/2006/relationships"><Relationship Id="rId1" Type="http://schemas.openxmlformats.org/officeDocument/2006/relationships/image" Target="media/image17.jpeg"/></Relationships>
</file>

<file path=word/_rels/header3.xml.rels><?xml version="1.0" encoding="UTF-8" standalone="yes"?>
<Relationships xmlns="http://schemas.openxmlformats.org/package/2006/relationships"><Relationship Id="rId2" Type="http://schemas.openxmlformats.org/officeDocument/2006/relationships/image" Target="media/image17.jpeg"/><Relationship Id="rId1"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567974-B593-4F6B-9478-7691A09B82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41</Pages>
  <Words>9555</Words>
  <Characters>54470</Characters>
  <Application>Microsoft Office Word</Application>
  <DocSecurity>0</DocSecurity>
  <Lines>453</Lines>
  <Paragraphs>127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63898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Win7</cp:lastModifiedBy>
  <cp:revision>2</cp:revision>
  <cp:lastPrinted>2017-03-02T13:40:00Z</cp:lastPrinted>
  <dcterms:created xsi:type="dcterms:W3CDTF">2026-06-12T08:18:00Z</dcterms:created>
  <dcterms:modified xsi:type="dcterms:W3CDTF">2026-06-12T08:18:00Z</dcterms:modified>
</cp:coreProperties>
</file>