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BBF" w:rsidRPr="00A948BB" w:rsidRDefault="00924BBF" w:rsidP="00924BBF">
      <w:pPr>
        <w:pStyle w:val="Heading1"/>
      </w:pPr>
      <w:bookmarkStart w:id="0" w:name="_Toc203559798"/>
      <w:r w:rsidRPr="00A948BB">
        <w:t>BAB I</w:t>
      </w:r>
      <w:r w:rsidRPr="00A948BB">
        <w:br/>
        <w:t>PENDAHULUAN</w:t>
      </w:r>
      <w:bookmarkEnd w:id="0"/>
    </w:p>
    <w:p w:rsidR="00924BBF" w:rsidRPr="00A948BB" w:rsidRDefault="00924BBF" w:rsidP="00924BBF">
      <w:pPr>
        <w:pStyle w:val="Heading2"/>
      </w:pPr>
      <w:bookmarkStart w:id="1" w:name="_Toc203559799"/>
      <w:r w:rsidRPr="00A948BB">
        <w:t>A. Latar Belakang</w:t>
      </w:r>
      <w:bookmarkEnd w:id="1"/>
    </w:p>
    <w:p w:rsidR="00924BBF" w:rsidRDefault="00924BBF" w:rsidP="00924BBF">
      <w:pPr>
        <w:autoSpaceDE w:val="0"/>
        <w:autoSpaceDN w:val="0"/>
        <w:adjustRightInd w:val="0"/>
        <w:spacing w:line="480" w:lineRule="auto"/>
        <w:ind w:left="0" w:firstLine="0"/>
        <w:jc w:val="both"/>
      </w:pPr>
      <w:r>
        <w:rPr>
          <w:b/>
          <w:bCs/>
        </w:rPr>
        <w:tab/>
      </w:r>
      <w:r w:rsidRPr="000D5737">
        <w:rPr>
          <w:i/>
        </w:rPr>
        <w:t>e-Court (The Electronics Justice System)</w:t>
      </w:r>
      <w:r>
        <w:t xml:space="preserve">adalah </w:t>
      </w:r>
      <w:r w:rsidRPr="00D165B2">
        <w:t>bentuk reformasidi bidangteknologiinformasidalamsistemperadilan</w:t>
      </w:r>
      <w:r>
        <w:rPr>
          <w:rStyle w:val="FootnoteReference"/>
        </w:rPr>
        <w:footnoteReference w:id="2"/>
      </w:r>
      <w:r>
        <w:t xml:space="preserve"> dan dengan </w:t>
      </w:r>
      <w:r w:rsidRPr="00677CBB">
        <w:t xml:space="preserve">diluncurkannya program </w:t>
      </w:r>
      <w:r>
        <w:t xml:space="preserve">persidangan elektronik atau </w:t>
      </w:r>
      <w:r w:rsidRPr="00317224">
        <w:rPr>
          <w:i/>
        </w:rPr>
        <w:t>e-Litigasi</w:t>
      </w:r>
      <w:r w:rsidRPr="00677CBB">
        <w:t xml:space="preserve"> oleh Mahkamah Agung </w:t>
      </w:r>
      <w:r>
        <w:rPr>
          <w:shd w:val="clear" w:color="auto" w:fill="FFFFFF"/>
          <w:lang w:val="fi-FI"/>
        </w:rPr>
        <w:t xml:space="preserve">Republik Indonesia </w:t>
      </w:r>
      <w:r w:rsidRPr="00677CBB">
        <w:t>adalah</w:t>
      </w:r>
      <w:r>
        <w:t xml:space="preserve"> berdasarkan pertimbangan</w:t>
      </w:r>
      <w:r w:rsidRPr="00677CBB">
        <w:t xml:space="preserve">: </w:t>
      </w:r>
    </w:p>
    <w:p w:rsidR="00924BBF" w:rsidRDefault="00924BBF" w:rsidP="00924BB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480" w:lineRule="auto"/>
        <w:jc w:val="both"/>
      </w:pPr>
      <w:r w:rsidRPr="00677CBB">
        <w:t xml:space="preserve">Pengadilanmelakukansegenapupayauntukmenjadipenyelesaiansegalabentukkendalasertagangguan yang menjadirintanganuntukmencapaiperadilan yang diharapkansesuaiUndang-UndangNomor 48 Tahun 2009 dalamPasal 4 Ayat 2; </w:t>
      </w:r>
    </w:p>
    <w:p w:rsidR="00924BBF" w:rsidRDefault="00924BBF" w:rsidP="00924BB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480" w:lineRule="auto"/>
        <w:jc w:val="both"/>
      </w:pPr>
      <w:r w:rsidRPr="00677CBB">
        <w:t>Para masyarakat</w:t>
      </w:r>
      <w:r>
        <w:t xml:space="preserve"> p</w:t>
      </w:r>
      <w:r w:rsidRPr="00677CBB">
        <w:t xml:space="preserve">encarikeadilan dan pertumbuhan era zamanyang memaksasertamewajibkanpelayanan di bidangadministrasiperkara padapengadilandengan basis </w:t>
      </w:r>
      <w:r>
        <w:t>teknologi informasi</w:t>
      </w:r>
      <w:r w:rsidRPr="00677CBB">
        <w:t>;</w:t>
      </w:r>
    </w:p>
    <w:p w:rsidR="00924BBF" w:rsidRDefault="00924BBF" w:rsidP="00924BB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480" w:lineRule="auto"/>
        <w:jc w:val="both"/>
      </w:pPr>
      <w:r w:rsidRPr="00677CBB">
        <w:t>Hal-hal yang dibutuhkanuntukmencapaipenyelenggaraanperadilan yang lancarakandiaturlebih</w:t>
      </w:r>
      <w:r>
        <w:t xml:space="preserve"> lanjut oleh Mahkamah Agung Republik Indonesia, </w:t>
      </w:r>
      <w:r w:rsidRPr="00677CBB">
        <w:t xml:space="preserve">dan, </w:t>
      </w:r>
    </w:p>
    <w:p w:rsidR="00924BBF" w:rsidRDefault="00924BBF" w:rsidP="00924BB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480" w:lineRule="auto"/>
        <w:jc w:val="both"/>
      </w:pPr>
      <w:r w:rsidRPr="00677CBB">
        <w:t>Tuntutan</w:t>
      </w:r>
      <w:r w:rsidRPr="003E4A91">
        <w:rPr>
          <w:i/>
          <w:iCs/>
        </w:rPr>
        <w:t>Survei Ease of Doing Business</w:t>
      </w:r>
      <w:r w:rsidRPr="00677CBB">
        <w:t xml:space="preserve"> ataukemudahanberusaha.</w:t>
      </w:r>
    </w:p>
    <w:p w:rsidR="00924BBF" w:rsidRPr="00A948BB" w:rsidRDefault="00924BBF" w:rsidP="00924BBF">
      <w:pPr>
        <w:pStyle w:val="ListParagraph"/>
        <w:autoSpaceDE w:val="0"/>
        <w:autoSpaceDN w:val="0"/>
        <w:adjustRightInd w:val="0"/>
        <w:spacing w:line="480" w:lineRule="auto"/>
        <w:ind w:left="0" w:firstLine="720"/>
        <w:jc w:val="both"/>
        <w:rPr>
          <w:b/>
          <w:bCs/>
          <w:lang w:val="fi-FI"/>
        </w:rPr>
      </w:pPr>
      <w:r w:rsidRPr="00677CBB">
        <w:t xml:space="preserve">Hadirnya </w:t>
      </w:r>
      <w:r w:rsidRPr="000D5737">
        <w:rPr>
          <w:i/>
        </w:rPr>
        <w:t>e-Court (The Electronics Justice System)</w:t>
      </w:r>
      <w:r w:rsidRPr="00677CBB">
        <w:t xml:space="preserve">di dunia hukumbukanmenjadihalbaru. Regulasiterkaitpelaksanaan </w:t>
      </w:r>
      <w:r w:rsidRPr="000D5737">
        <w:rPr>
          <w:i/>
        </w:rPr>
        <w:t xml:space="preserve">e-Court (The </w:t>
      </w:r>
      <w:r w:rsidRPr="000D5737">
        <w:rPr>
          <w:i/>
        </w:rPr>
        <w:lastRenderedPageBreak/>
        <w:t>Electronics Justice System)</w:t>
      </w:r>
      <w:r w:rsidRPr="00677CBB">
        <w:t xml:space="preserve">telahditerbitkanMahkamah Agung </w:t>
      </w:r>
      <w:r>
        <w:t xml:space="preserve">Republik Indonesia </w:t>
      </w:r>
      <w:r w:rsidRPr="00677CBB">
        <w:t xml:space="preserve">terhitungmulaitahun 2018. </w:t>
      </w:r>
      <w:r>
        <w:rPr>
          <w:lang w:val="fi-FI"/>
        </w:rPr>
        <w:t xml:space="preserve">Pelaksanaan </w:t>
      </w:r>
      <w:r w:rsidRPr="000D5737">
        <w:rPr>
          <w:i/>
        </w:rPr>
        <w:t>e-Court (The Electronics Justice System)</w:t>
      </w:r>
      <w:r>
        <w:rPr>
          <w:lang w:val="fi-FI"/>
        </w:rPr>
        <w:t>di indonesia semakin disempurnakan di</w:t>
      </w:r>
      <w:r w:rsidRPr="00A948BB">
        <w:rPr>
          <w:lang w:val="fi-FI"/>
        </w:rPr>
        <w:t xml:space="preserve">masa pandemi </w:t>
      </w:r>
      <w:r w:rsidRPr="005C1A47">
        <w:rPr>
          <w:i/>
          <w:lang w:val="fi-FI"/>
        </w:rPr>
        <w:t>covid-19</w:t>
      </w:r>
      <w:r>
        <w:rPr>
          <w:lang w:val="fi-FI"/>
        </w:rPr>
        <w:t xml:space="preserve"> tahun 2020</w:t>
      </w:r>
      <w:r w:rsidRPr="00A948BB">
        <w:rPr>
          <w:lang w:val="fi-FI"/>
        </w:rPr>
        <w:t xml:space="preserve"> dengan alasan protokol kesehatan.</w:t>
      </w:r>
      <w:r w:rsidRPr="00EB04F9">
        <w:rPr>
          <w:rStyle w:val="FootnoteReference"/>
          <w:bCs/>
        </w:rPr>
        <w:footnoteReference w:id="3"/>
      </w:r>
    </w:p>
    <w:p w:rsidR="00924BBF" w:rsidRPr="00F50ECB" w:rsidRDefault="00924BBF" w:rsidP="00924BBF">
      <w:pPr>
        <w:autoSpaceDE w:val="0"/>
        <w:autoSpaceDN w:val="0"/>
        <w:adjustRightInd w:val="0"/>
        <w:spacing w:line="480" w:lineRule="auto"/>
        <w:ind w:left="0" w:firstLine="709"/>
        <w:jc w:val="both"/>
        <w:rPr>
          <w:shd w:val="clear" w:color="auto" w:fill="FFFFFF"/>
          <w:lang w:val="fi-FI"/>
        </w:rPr>
      </w:pPr>
      <w:r w:rsidRPr="00F50ECB">
        <w:rPr>
          <w:spacing w:val="6"/>
          <w:lang w:val="fi-FI"/>
        </w:rPr>
        <w:t>P</w:t>
      </w:r>
      <w:r w:rsidRPr="00F50ECB">
        <w:rPr>
          <w:rStyle w:val="blue"/>
          <w:shd w:val="clear" w:color="auto" w:fill="FFFFFF"/>
          <w:lang w:val="fi-FI"/>
        </w:rPr>
        <w:t xml:space="preserve">eradilan di Indonesia menuju sistem peradilan elektronik  yang    akan </w:t>
      </w:r>
      <w:r w:rsidRPr="00F50ECB">
        <w:rPr>
          <w:rStyle w:val="red"/>
          <w:shd w:val="clear" w:color="auto" w:fill="FFFFFF"/>
          <w:lang w:val="fi-FI"/>
        </w:rPr>
        <w:t>memodernisasi</w:t>
      </w:r>
      <w:r w:rsidRPr="00F50ECB">
        <w:rPr>
          <w:shd w:val="clear" w:color="auto" w:fill="FFFFFF"/>
          <w:lang w:val="fi-FI"/>
        </w:rPr>
        <w:t> praktik </w:t>
      </w:r>
      <w:r w:rsidRPr="00F50ECB">
        <w:rPr>
          <w:rStyle w:val="red"/>
          <w:shd w:val="clear" w:color="auto" w:fill="FFFFFF"/>
          <w:lang w:val="fi-FI"/>
        </w:rPr>
        <w:t>yang</w:t>
      </w:r>
      <w:r w:rsidRPr="00F50ECB">
        <w:rPr>
          <w:shd w:val="clear" w:color="auto" w:fill="FFFFFF"/>
          <w:lang w:val="fi-FI"/>
        </w:rPr>
        <w:t> </w:t>
      </w:r>
      <w:r w:rsidRPr="00F50ECB">
        <w:rPr>
          <w:rStyle w:val="red"/>
          <w:shd w:val="clear" w:color="auto" w:fill="FFFFFF"/>
          <w:lang w:val="fi-FI"/>
        </w:rPr>
        <w:t>berkaitan</w:t>
      </w:r>
      <w:r w:rsidRPr="00F50ECB">
        <w:rPr>
          <w:shd w:val="clear" w:color="auto" w:fill="FFFFFF"/>
          <w:lang w:val="fi-FI"/>
        </w:rPr>
        <w:t> </w:t>
      </w:r>
      <w:r w:rsidRPr="00F50ECB">
        <w:rPr>
          <w:rStyle w:val="red"/>
          <w:shd w:val="clear" w:color="auto" w:fill="FFFFFF"/>
          <w:lang w:val="fi-FI"/>
        </w:rPr>
        <w:t>dengan</w:t>
      </w:r>
      <w:r w:rsidRPr="00F50ECB">
        <w:rPr>
          <w:shd w:val="clear" w:color="auto" w:fill="FFFFFF"/>
          <w:lang w:val="fi-FI"/>
        </w:rPr>
        <w:t> </w:t>
      </w:r>
      <w:r w:rsidRPr="00F50ECB">
        <w:rPr>
          <w:rStyle w:val="red"/>
          <w:shd w:val="clear" w:color="auto" w:fill="FFFFFF"/>
          <w:lang w:val="fi-FI"/>
        </w:rPr>
        <w:t>layanan</w:t>
      </w:r>
      <w:r w:rsidRPr="00F50ECB">
        <w:rPr>
          <w:shd w:val="clear" w:color="auto" w:fill="FFFFFF"/>
          <w:lang w:val="fi-FI"/>
        </w:rPr>
        <w:t> </w:t>
      </w:r>
      <w:r w:rsidRPr="00F50ECB">
        <w:rPr>
          <w:rStyle w:val="red"/>
          <w:shd w:val="clear" w:color="auto" w:fill="FFFFFF"/>
          <w:lang w:val="fi-FI"/>
        </w:rPr>
        <w:t>men</w:t>
      </w:r>
      <w:r>
        <w:rPr>
          <w:rStyle w:val="red"/>
          <w:shd w:val="clear" w:color="auto" w:fill="FFFFFF"/>
          <w:lang w:val="fi-FI"/>
        </w:rPr>
        <w:t xml:space="preserve">genai </w:t>
      </w:r>
      <w:r w:rsidRPr="00F50ECB">
        <w:rPr>
          <w:rStyle w:val="red"/>
          <w:shd w:val="clear" w:color="auto" w:fill="FFFFFF"/>
          <w:lang w:val="fi-FI"/>
        </w:rPr>
        <w:t>perkara secara konvensional ke arah digital</w:t>
      </w:r>
      <w:r>
        <w:rPr>
          <w:rStyle w:val="red"/>
          <w:shd w:val="clear" w:color="auto" w:fill="FFFFFF"/>
          <w:lang w:val="fi-FI"/>
        </w:rPr>
        <w:t>isasi</w:t>
      </w:r>
      <w:r w:rsidRPr="00F50ECB">
        <w:rPr>
          <w:rStyle w:val="red"/>
          <w:shd w:val="clear" w:color="auto" w:fill="FFFFFF"/>
          <w:lang w:val="fi-FI"/>
        </w:rPr>
        <w:t xml:space="preserve"> sejumlah pengadilan. Dengan </w:t>
      </w:r>
      <w:r>
        <w:rPr>
          <w:rStyle w:val="red"/>
          <w:shd w:val="clear" w:color="auto" w:fill="FFFFFF"/>
          <w:lang w:val="fi-FI"/>
        </w:rPr>
        <w:t xml:space="preserve">diatur dan </w:t>
      </w:r>
      <w:r w:rsidRPr="00F50ECB">
        <w:rPr>
          <w:rStyle w:val="red"/>
          <w:shd w:val="clear" w:color="auto" w:fill="FFFFFF"/>
          <w:lang w:val="fi-FI"/>
        </w:rPr>
        <w:t>disetujui</w:t>
      </w:r>
      <w:r>
        <w:rPr>
          <w:rStyle w:val="red"/>
          <w:shd w:val="clear" w:color="auto" w:fill="FFFFFF"/>
          <w:lang w:val="fi-FI"/>
        </w:rPr>
        <w:t xml:space="preserve"> dalam </w:t>
      </w:r>
      <w:r w:rsidRPr="00F50ECB">
        <w:rPr>
          <w:rStyle w:val="blue"/>
          <w:shd w:val="clear" w:color="auto" w:fill="FFFFFF"/>
          <w:lang w:val="fi-FI"/>
        </w:rPr>
        <w:t xml:space="preserve">PeraturanMahkamah Agung </w:t>
      </w:r>
      <w:r>
        <w:rPr>
          <w:shd w:val="clear" w:color="auto" w:fill="FFFFFF"/>
          <w:lang w:val="fi-FI"/>
        </w:rPr>
        <w:t xml:space="preserve">Republik Indonesia </w:t>
      </w:r>
      <w:r w:rsidRPr="00F50ECB">
        <w:rPr>
          <w:rStyle w:val="blue"/>
          <w:shd w:val="clear" w:color="auto" w:fill="FFFFFF"/>
          <w:lang w:val="fi-FI"/>
        </w:rPr>
        <w:t>(</w:t>
      </w:r>
      <w:r>
        <w:rPr>
          <w:rStyle w:val="blue"/>
          <w:shd w:val="clear" w:color="auto" w:fill="FFFFFF"/>
          <w:lang w:val="fi-FI"/>
        </w:rPr>
        <w:t>Perma</w:t>
      </w:r>
      <w:r w:rsidRPr="00F50ECB">
        <w:rPr>
          <w:rStyle w:val="blue"/>
          <w:shd w:val="clear" w:color="auto" w:fill="FFFFFF"/>
          <w:lang w:val="fi-FI"/>
        </w:rPr>
        <w:t xml:space="preserve">) </w:t>
      </w:r>
      <w:r>
        <w:rPr>
          <w:rStyle w:val="blue"/>
          <w:shd w:val="clear" w:color="auto" w:fill="FFFFFF"/>
          <w:lang w:val="fi-FI"/>
        </w:rPr>
        <w:t>Nomor 3</w:t>
      </w:r>
      <w:r w:rsidRPr="00F50ECB">
        <w:rPr>
          <w:rStyle w:val="blue"/>
          <w:shd w:val="clear" w:color="auto" w:fill="FFFFFF"/>
          <w:lang w:val="fi-FI"/>
        </w:rPr>
        <w:t xml:space="preserve"> Tahun 201</w:t>
      </w:r>
      <w:r>
        <w:rPr>
          <w:rStyle w:val="blue"/>
          <w:shd w:val="clear" w:color="auto" w:fill="FFFFFF"/>
          <w:lang w:val="fi-FI"/>
        </w:rPr>
        <w:t xml:space="preserve">8 yang dirubah dengan </w:t>
      </w:r>
      <w:r w:rsidRPr="00F50ECB">
        <w:rPr>
          <w:rStyle w:val="blue"/>
          <w:shd w:val="clear" w:color="auto" w:fill="FFFFFF"/>
          <w:lang w:val="fi-FI"/>
        </w:rPr>
        <w:t xml:space="preserve">PeraturanMahkamah Agung </w:t>
      </w:r>
      <w:r>
        <w:rPr>
          <w:shd w:val="clear" w:color="auto" w:fill="FFFFFF"/>
          <w:lang w:val="fi-FI"/>
        </w:rPr>
        <w:t xml:space="preserve">Republik Indonesia </w:t>
      </w:r>
      <w:r w:rsidRPr="00F50ECB">
        <w:rPr>
          <w:rStyle w:val="blue"/>
          <w:shd w:val="clear" w:color="auto" w:fill="FFFFFF"/>
          <w:lang w:val="fi-FI"/>
        </w:rPr>
        <w:t>(</w:t>
      </w:r>
      <w:r>
        <w:rPr>
          <w:rStyle w:val="blue"/>
          <w:shd w:val="clear" w:color="auto" w:fill="FFFFFF"/>
          <w:lang w:val="fi-FI"/>
        </w:rPr>
        <w:t>Perma</w:t>
      </w:r>
      <w:r w:rsidRPr="00F50ECB">
        <w:rPr>
          <w:rStyle w:val="blue"/>
          <w:shd w:val="clear" w:color="auto" w:fill="FFFFFF"/>
          <w:lang w:val="fi-FI"/>
        </w:rPr>
        <w:t xml:space="preserve">) </w:t>
      </w:r>
      <w:r>
        <w:rPr>
          <w:rStyle w:val="blue"/>
          <w:shd w:val="clear" w:color="auto" w:fill="FFFFFF"/>
          <w:lang w:val="fi-FI"/>
        </w:rPr>
        <w:t>Nomor 1</w:t>
      </w:r>
      <w:r w:rsidRPr="00F50ECB">
        <w:rPr>
          <w:rStyle w:val="blue"/>
          <w:shd w:val="clear" w:color="auto" w:fill="FFFFFF"/>
          <w:lang w:val="fi-FI"/>
        </w:rPr>
        <w:t xml:space="preserve"> Tahun 201</w:t>
      </w:r>
      <w:r>
        <w:rPr>
          <w:rStyle w:val="blue"/>
          <w:shd w:val="clear" w:color="auto" w:fill="FFFFFF"/>
          <w:lang w:val="fi-FI"/>
        </w:rPr>
        <w:t xml:space="preserve">9 yang terakhir dirubah </w:t>
      </w:r>
      <w:r w:rsidRPr="00F50ECB">
        <w:rPr>
          <w:rStyle w:val="blue"/>
          <w:shd w:val="clear" w:color="auto" w:fill="FFFFFF"/>
          <w:lang w:val="fi-FI"/>
        </w:rPr>
        <w:t>PeraturanMahkamah Agung</w:t>
      </w:r>
      <w:r>
        <w:rPr>
          <w:shd w:val="clear" w:color="auto" w:fill="FFFFFF"/>
          <w:lang w:val="fi-FI"/>
        </w:rPr>
        <w:t>Republik Indonesia</w:t>
      </w:r>
      <w:r w:rsidRPr="00F50ECB">
        <w:rPr>
          <w:rStyle w:val="blue"/>
          <w:shd w:val="clear" w:color="auto" w:fill="FFFFFF"/>
          <w:lang w:val="fi-FI"/>
        </w:rPr>
        <w:t xml:space="preserve"> (</w:t>
      </w:r>
      <w:r>
        <w:rPr>
          <w:rStyle w:val="blue"/>
          <w:shd w:val="clear" w:color="auto" w:fill="FFFFFF"/>
          <w:lang w:val="fi-FI"/>
        </w:rPr>
        <w:t>Perma</w:t>
      </w:r>
      <w:r w:rsidRPr="00F50ECB">
        <w:rPr>
          <w:rStyle w:val="blue"/>
          <w:shd w:val="clear" w:color="auto" w:fill="FFFFFF"/>
          <w:lang w:val="fi-FI"/>
        </w:rPr>
        <w:t xml:space="preserve">) </w:t>
      </w:r>
      <w:r>
        <w:rPr>
          <w:rStyle w:val="blue"/>
          <w:shd w:val="clear" w:color="auto" w:fill="FFFFFF"/>
          <w:lang w:val="fi-FI"/>
        </w:rPr>
        <w:t>Nomor 7</w:t>
      </w:r>
      <w:r w:rsidRPr="00F50ECB">
        <w:rPr>
          <w:rStyle w:val="blue"/>
          <w:shd w:val="clear" w:color="auto" w:fill="FFFFFF"/>
          <w:lang w:val="fi-FI"/>
        </w:rPr>
        <w:t xml:space="preserve"> Tahun </w:t>
      </w:r>
      <w:r>
        <w:rPr>
          <w:rStyle w:val="blue"/>
          <w:shd w:val="clear" w:color="auto" w:fill="FFFFFF"/>
          <w:lang w:val="fi-FI"/>
        </w:rPr>
        <w:t xml:space="preserve">2022  tentang </w:t>
      </w:r>
      <w:r w:rsidRPr="003D4C79">
        <w:rPr>
          <w:color w:val="000000"/>
          <w:shd w:val="clear" w:color="auto" w:fill="FFFFFF"/>
        </w:rPr>
        <w:t>Administrasi Perkara di Pengadilan secara elektronik</w:t>
      </w:r>
      <w:r w:rsidRPr="00F50ECB">
        <w:rPr>
          <w:rStyle w:val="blue"/>
          <w:shd w:val="clear" w:color="auto" w:fill="FFFFFF"/>
          <w:lang w:val="fi-FI"/>
        </w:rPr>
        <w:t>.</w:t>
      </w:r>
    </w:p>
    <w:p w:rsidR="00924BBF" w:rsidRPr="00F50ECB" w:rsidRDefault="00924BBF" w:rsidP="00924BBF">
      <w:pPr>
        <w:autoSpaceDE w:val="0"/>
        <w:autoSpaceDN w:val="0"/>
        <w:adjustRightInd w:val="0"/>
        <w:spacing w:line="480" w:lineRule="auto"/>
        <w:ind w:left="0" w:firstLine="709"/>
        <w:jc w:val="both"/>
        <w:rPr>
          <w:shd w:val="clear" w:color="auto" w:fill="FFFFFF"/>
          <w:lang w:val="fi-FI"/>
        </w:rPr>
      </w:pPr>
      <w:r w:rsidRPr="00F50ECB">
        <w:rPr>
          <w:shd w:val="clear" w:color="auto" w:fill="FFFFFF"/>
          <w:lang w:val="fi-FI"/>
        </w:rPr>
        <w:t>PeraturanMahkamahAgung</w:t>
      </w:r>
      <w:r>
        <w:rPr>
          <w:shd w:val="clear" w:color="auto" w:fill="FFFFFF"/>
          <w:lang w:val="fi-FI"/>
        </w:rPr>
        <w:t xml:space="preserve"> Republik Indonesia </w:t>
      </w:r>
      <w:r>
        <w:rPr>
          <w:rStyle w:val="blue"/>
          <w:shd w:val="clear" w:color="auto" w:fill="FFFFFF"/>
          <w:lang w:val="fi-FI"/>
        </w:rPr>
        <w:t xml:space="preserve">(Perma) Nomor 7 </w:t>
      </w:r>
      <w:r w:rsidRPr="00F50ECB">
        <w:rPr>
          <w:rStyle w:val="blue"/>
          <w:shd w:val="clear" w:color="auto" w:fill="FFFFFF"/>
          <w:lang w:val="fi-FI"/>
        </w:rPr>
        <w:t>Tahun 20</w:t>
      </w:r>
      <w:r>
        <w:rPr>
          <w:rStyle w:val="blue"/>
          <w:shd w:val="clear" w:color="auto" w:fill="FFFFFF"/>
          <w:lang w:val="fi-FI"/>
        </w:rPr>
        <w:t xml:space="preserve">22 tentang Administrasi Perkara di Pengadilan secara elektronik </w:t>
      </w:r>
      <w:r w:rsidRPr="00F50ECB">
        <w:rPr>
          <w:rStyle w:val="red"/>
          <w:shd w:val="clear" w:color="auto" w:fill="FFFFFF"/>
          <w:lang w:val="fi-FI"/>
        </w:rPr>
        <w:t>saat</w:t>
      </w:r>
      <w:r w:rsidRPr="00F50ECB">
        <w:rPr>
          <w:shd w:val="clear" w:color="auto" w:fill="FFFFFF"/>
          <w:lang w:val="fi-FI"/>
        </w:rPr>
        <w:t> </w:t>
      </w:r>
      <w:r w:rsidRPr="00F50ECB">
        <w:rPr>
          <w:rStyle w:val="red"/>
          <w:shd w:val="clear" w:color="auto" w:fill="FFFFFF"/>
          <w:lang w:val="fi-FI"/>
        </w:rPr>
        <w:t>ini</w:t>
      </w:r>
      <w:r w:rsidRPr="00F50ECB">
        <w:rPr>
          <w:shd w:val="clear" w:color="auto" w:fill="FFFFFF"/>
          <w:lang w:val="fi-FI"/>
        </w:rPr>
        <w:t> tidak </w:t>
      </w:r>
      <w:r w:rsidRPr="00F50ECB">
        <w:rPr>
          <w:rStyle w:val="red"/>
          <w:shd w:val="clear" w:color="auto" w:fill="FFFFFF"/>
          <w:lang w:val="fi-FI"/>
        </w:rPr>
        <w:t>hanya</w:t>
      </w:r>
      <w:r w:rsidRPr="00F50ECB">
        <w:rPr>
          <w:shd w:val="clear" w:color="auto" w:fill="FFFFFF"/>
          <w:lang w:val="fi-FI"/>
        </w:rPr>
        <w:t> </w:t>
      </w:r>
      <w:r w:rsidRPr="00F50ECB">
        <w:rPr>
          <w:rStyle w:val="red"/>
          <w:shd w:val="clear" w:color="auto" w:fill="FFFFFF"/>
          <w:lang w:val="fi-FI"/>
        </w:rPr>
        <w:t>bermanfaat</w:t>
      </w:r>
      <w:r w:rsidRPr="00F50ECB">
        <w:rPr>
          <w:rStyle w:val="blue"/>
          <w:shd w:val="clear" w:color="auto" w:fill="FFFFFF"/>
          <w:lang w:val="fi-FI"/>
        </w:rPr>
        <w:t>untukmelakukanpendaftaranperkara </w:t>
      </w:r>
      <w:r>
        <w:rPr>
          <w:rStyle w:val="blue"/>
          <w:shd w:val="clear" w:color="auto" w:fill="FFFFFF"/>
          <w:lang w:val="fi-FI"/>
        </w:rPr>
        <w:t xml:space="preserve">secara </w:t>
      </w:r>
      <w:r w:rsidRPr="00E74234">
        <w:rPr>
          <w:rStyle w:val="blue"/>
          <w:i/>
          <w:shd w:val="clear" w:color="auto" w:fill="FFFFFF"/>
          <w:lang w:val="fi-FI"/>
        </w:rPr>
        <w:t xml:space="preserve">online </w:t>
      </w:r>
      <w:r w:rsidRPr="00F50ECB">
        <w:rPr>
          <w:shd w:val="clear" w:color="auto" w:fill="FFFFFF"/>
          <w:lang w:val="fi-FI"/>
        </w:rPr>
        <w:t>yang </w:t>
      </w:r>
      <w:r w:rsidRPr="00F50ECB">
        <w:rPr>
          <w:rStyle w:val="red"/>
          <w:shd w:val="clear" w:color="auto" w:fill="FFFFFF"/>
          <w:lang w:val="fi-FI"/>
        </w:rPr>
        <w:t>umumnya</w:t>
      </w:r>
      <w:r w:rsidRPr="00F50ECB">
        <w:rPr>
          <w:shd w:val="clear" w:color="auto" w:fill="FFFFFF"/>
          <w:lang w:val="fi-FI"/>
        </w:rPr>
        <w:t> dikenal </w:t>
      </w:r>
      <w:r w:rsidRPr="00F50ECB">
        <w:rPr>
          <w:rStyle w:val="red"/>
          <w:shd w:val="clear" w:color="auto" w:fill="FFFFFF"/>
          <w:lang w:val="fi-FI"/>
        </w:rPr>
        <w:t>oleh</w:t>
      </w:r>
      <w:r w:rsidRPr="00F50ECB">
        <w:rPr>
          <w:rStyle w:val="blue"/>
          <w:shd w:val="clear" w:color="auto" w:fill="FFFFFF"/>
          <w:lang w:val="fi-FI"/>
        </w:rPr>
        <w:t xml:space="preserve"> masyarakat </w:t>
      </w:r>
      <w:r>
        <w:rPr>
          <w:rStyle w:val="blue"/>
          <w:shd w:val="clear" w:color="auto" w:fill="FFFFFF"/>
          <w:lang w:val="fi-FI"/>
        </w:rPr>
        <w:t xml:space="preserve">sebagai </w:t>
      </w:r>
      <w:r w:rsidRPr="000D5737">
        <w:rPr>
          <w:i/>
        </w:rPr>
        <w:t>e-Court (The Electronics Justice System)</w:t>
      </w:r>
      <w:r w:rsidRPr="00F50ECB">
        <w:rPr>
          <w:rStyle w:val="blue"/>
          <w:shd w:val="clear" w:color="auto" w:fill="FFFFFF"/>
          <w:lang w:val="fi-FI"/>
        </w:rPr>
        <w:t xml:space="preserve">. </w:t>
      </w:r>
      <w:r w:rsidRPr="00F50ECB">
        <w:rPr>
          <w:shd w:val="clear" w:color="auto" w:fill="FFFFFF"/>
          <w:lang w:val="fi-FI"/>
        </w:rPr>
        <w:t>Namun,</w:t>
      </w:r>
      <w:r w:rsidRPr="00F50ECB">
        <w:rPr>
          <w:rStyle w:val="blue"/>
          <w:shd w:val="clear" w:color="auto" w:fill="FFFFFF"/>
          <w:lang w:val="fi-FI"/>
        </w:rPr>
        <w:t xml:space="preserve">  </w:t>
      </w:r>
      <w:r>
        <w:rPr>
          <w:rStyle w:val="blue"/>
          <w:shd w:val="clear" w:color="auto" w:fill="FFFFFF"/>
          <w:lang w:val="fi-FI"/>
        </w:rPr>
        <w:t xml:space="preserve">sudah meliputi </w:t>
      </w:r>
      <w:r w:rsidRPr="00F50ECB">
        <w:rPr>
          <w:rStyle w:val="blue"/>
          <w:shd w:val="clear" w:color="auto" w:fill="FFFFFF"/>
          <w:lang w:val="fi-FI"/>
        </w:rPr>
        <w:t xml:space="preserve">persidangan </w:t>
      </w:r>
      <w:r>
        <w:rPr>
          <w:rStyle w:val="blue"/>
          <w:shd w:val="clear" w:color="auto" w:fill="FFFFFF"/>
          <w:lang w:val="fi-FI"/>
        </w:rPr>
        <w:t xml:space="preserve">secara elektronik </w:t>
      </w:r>
      <w:r w:rsidRPr="00F50ECB">
        <w:rPr>
          <w:rStyle w:val="blue"/>
          <w:shd w:val="clear" w:color="auto" w:fill="FFFFFF"/>
          <w:lang w:val="fi-FI"/>
        </w:rPr>
        <w:t xml:space="preserve">berbasis </w:t>
      </w:r>
      <w:r w:rsidRPr="00F50ECB">
        <w:rPr>
          <w:rStyle w:val="blue"/>
          <w:i/>
          <w:iCs/>
          <w:shd w:val="clear" w:color="auto" w:fill="FFFFFF"/>
          <w:lang w:val="fi-FI"/>
        </w:rPr>
        <w:t>online</w:t>
      </w:r>
      <w:r>
        <w:rPr>
          <w:rStyle w:val="blue"/>
          <w:shd w:val="clear" w:color="auto" w:fill="FFFFFF"/>
          <w:lang w:val="fi-FI"/>
        </w:rPr>
        <w:t xml:space="preserve"> (daring)</w:t>
      </w:r>
      <w:r>
        <w:rPr>
          <w:shd w:val="clear" w:color="auto" w:fill="FFFFFF"/>
          <w:lang w:val="fi-FI"/>
        </w:rPr>
        <w:t xml:space="preserve"> dengan penambahan fitur </w:t>
      </w:r>
      <w:r>
        <w:rPr>
          <w:i/>
          <w:shd w:val="clear" w:color="auto" w:fill="FFFFFF"/>
          <w:lang w:val="fi-FI"/>
        </w:rPr>
        <w:t>e-L</w:t>
      </w:r>
      <w:r w:rsidRPr="00F50ECB">
        <w:rPr>
          <w:i/>
          <w:shd w:val="clear" w:color="auto" w:fill="FFFFFF"/>
          <w:lang w:val="fi-FI"/>
        </w:rPr>
        <w:t>itigation</w:t>
      </w:r>
      <w:r w:rsidRPr="00F50ECB">
        <w:rPr>
          <w:shd w:val="clear" w:color="auto" w:fill="FFFFFF"/>
          <w:lang w:val="fi-FI"/>
        </w:rPr>
        <w:t>. </w:t>
      </w:r>
      <w:r w:rsidRPr="00F50ECB">
        <w:rPr>
          <w:rStyle w:val="red"/>
          <w:shd w:val="clear" w:color="auto" w:fill="FFFFFF"/>
          <w:lang w:val="fi-FI"/>
        </w:rPr>
        <w:t>E-Judiciary.</w:t>
      </w:r>
      <w:r>
        <w:rPr>
          <w:rStyle w:val="FootnoteReference"/>
          <w:shd w:val="clear" w:color="auto" w:fill="FFFFFF"/>
        </w:rPr>
        <w:footnoteReference w:id="4"/>
      </w:r>
    </w:p>
    <w:p w:rsidR="00924BBF" w:rsidRPr="00971F6D" w:rsidRDefault="00924BBF" w:rsidP="00924BBF">
      <w:pPr>
        <w:pStyle w:val="ListParagraph"/>
        <w:autoSpaceDE w:val="0"/>
        <w:autoSpaceDN w:val="0"/>
        <w:adjustRightInd w:val="0"/>
        <w:spacing w:line="480" w:lineRule="auto"/>
        <w:ind w:left="0" w:firstLine="709"/>
        <w:jc w:val="both"/>
      </w:pPr>
      <w:r w:rsidRPr="000D5737">
        <w:rPr>
          <w:i/>
        </w:rPr>
        <w:lastRenderedPageBreak/>
        <w:t>e-Court (The Electronics Justice System)</w:t>
      </w:r>
      <w:r w:rsidRPr="00A948BB">
        <w:rPr>
          <w:shd w:val="clear" w:color="auto" w:fill="FFFFFF"/>
          <w:lang w:val="fi-FI"/>
        </w:rPr>
        <w:t>merupakan </w:t>
      </w:r>
      <w:r w:rsidRPr="00A948BB">
        <w:rPr>
          <w:rStyle w:val="red"/>
          <w:shd w:val="clear" w:color="auto" w:fill="FFFFFF"/>
          <w:lang w:val="fi-FI"/>
        </w:rPr>
        <w:t>sarana</w:t>
      </w:r>
      <w:r w:rsidRPr="00A948BB">
        <w:rPr>
          <w:shd w:val="clear" w:color="auto" w:fill="FFFFFF"/>
          <w:lang w:val="fi-FI"/>
        </w:rPr>
        <w:t> yang </w:t>
      </w:r>
      <w:r w:rsidRPr="00A948BB">
        <w:rPr>
          <w:rStyle w:val="red"/>
          <w:shd w:val="clear" w:color="auto" w:fill="FFFFFF"/>
          <w:lang w:val="fi-FI"/>
        </w:rPr>
        <w:t>mencerminkan</w:t>
      </w:r>
      <w:r w:rsidRPr="00A948BB">
        <w:rPr>
          <w:rStyle w:val="blue"/>
          <w:shd w:val="clear" w:color="auto" w:fill="FFFFFF"/>
          <w:lang w:val="fi-FI"/>
        </w:rPr>
        <w:t xml:space="preserve"> pelayanan pengadilan kepada masyarakat yang berperkara. </w:t>
      </w:r>
      <w:r w:rsidRPr="00A948BB">
        <w:rPr>
          <w:spacing w:val="6"/>
          <w:lang w:val="fi-FI"/>
        </w:rPr>
        <w:t>Kehadirannya bertujuan untuk meningkatkan efisiensi, transparansi, dan akuntabilitas dalam proses peradilan.Sistem peradilan yang efektif adalah salah satu pilar utama dalam penegakan hukum dan keadilan di s</w:t>
      </w:r>
      <w:r>
        <w:rPr>
          <w:spacing w:val="6"/>
          <w:lang w:val="fi-FI"/>
        </w:rPr>
        <w:t xml:space="preserve">uatu negara. Namun, selama ini </w:t>
      </w:r>
      <w:r w:rsidRPr="00A948BB">
        <w:rPr>
          <w:spacing w:val="6"/>
          <w:lang w:val="fi-FI"/>
        </w:rPr>
        <w:t xml:space="preserve">berbagai kendala seperti proses yang lambat, birokrasi yang rumit, dan tingginya biaya </w:t>
      </w:r>
      <w:r w:rsidRPr="00FA6372">
        <w:rPr>
          <w:i/>
          <w:spacing w:val="6"/>
          <w:lang w:val="fi-FI"/>
        </w:rPr>
        <w:t>litigasi</w:t>
      </w:r>
      <w:r>
        <w:rPr>
          <w:spacing w:val="6"/>
          <w:lang w:val="fi-FI"/>
        </w:rPr>
        <w:t xml:space="preserve"> (persidangan)</w:t>
      </w:r>
      <w:r w:rsidRPr="00A948BB">
        <w:rPr>
          <w:spacing w:val="6"/>
          <w:lang w:val="fi-FI"/>
        </w:rPr>
        <w:t xml:space="preserve"> telah menjadi tantangan serius bagi masyarakat dalam mengakses keadilan. </w:t>
      </w:r>
      <w:r w:rsidRPr="000D5737">
        <w:rPr>
          <w:i/>
        </w:rPr>
        <w:t>e-Court (The Electronics Justice System)</w:t>
      </w:r>
      <w:r w:rsidRPr="00971F6D">
        <w:rPr>
          <w:spacing w:val="6"/>
        </w:rPr>
        <w:t xml:space="preserve"> munculsebagaisolusinya,denganmemanfaatkanteknologiinformasiuntukmenyederhanakan dan mempercepat proses peradilan.</w:t>
      </w:r>
    </w:p>
    <w:p w:rsidR="00924BBF" w:rsidRDefault="00924BBF" w:rsidP="00924BBF">
      <w:pPr>
        <w:shd w:val="clear" w:color="auto" w:fill="FFFFFF"/>
        <w:spacing w:line="480" w:lineRule="auto"/>
        <w:ind w:left="0" w:firstLine="0"/>
        <w:jc w:val="both"/>
        <w:rPr>
          <w:spacing w:val="7"/>
        </w:rPr>
      </w:pPr>
      <w:r>
        <w:rPr>
          <w:spacing w:val="6"/>
        </w:rPr>
        <w:tab/>
      </w:r>
      <w:r w:rsidRPr="000D5737">
        <w:rPr>
          <w:i/>
        </w:rPr>
        <w:t>e-Court (The Electronics Justice System)</w:t>
      </w:r>
      <w:r w:rsidRPr="00C87057">
        <w:rPr>
          <w:spacing w:val="6"/>
        </w:rPr>
        <w:t>adalah</w:t>
      </w:r>
      <w:r>
        <w:rPr>
          <w:spacing w:val="6"/>
        </w:rPr>
        <w:t xml:space="preserve"> system </w:t>
      </w:r>
      <w:r w:rsidRPr="00C87057">
        <w:rPr>
          <w:spacing w:val="6"/>
        </w:rPr>
        <w:t xml:space="preserve">peradilanelektronik yang memfasilitasipengajuanperkara, pemeriksaandokumen, dan pengambilankeputusansecara daring. Denganmemanfaatkan website, aplikasi, dan teknologikomunikasilainnya, </w:t>
      </w:r>
      <w:r w:rsidRPr="000D5737">
        <w:rPr>
          <w:i/>
        </w:rPr>
        <w:t>e-Court (The Electronics Justice System)</w:t>
      </w:r>
      <w:r w:rsidRPr="00C87057">
        <w:rPr>
          <w:spacing w:val="6"/>
        </w:rPr>
        <w:t xml:space="preserve">mengubahcaramasyarakatberinteraksidenganpengadilan. Penggunaan </w:t>
      </w:r>
      <w:r w:rsidRPr="000D5737">
        <w:rPr>
          <w:i/>
        </w:rPr>
        <w:t>e-Court (The Electronics Justice System)</w:t>
      </w:r>
      <w:r w:rsidRPr="00C87057">
        <w:rPr>
          <w:spacing w:val="6"/>
        </w:rPr>
        <w:t>diharapkandapatmengurangibebankerjapengadilan, mempercepatpenyelesaianperkara, dan menurunkanbiaya yang ditanggung oleh para pihak yang berperkara</w:t>
      </w:r>
      <w:r>
        <w:rPr>
          <w:spacing w:val="6"/>
        </w:rPr>
        <w:t>.</w:t>
      </w:r>
      <w:r>
        <w:rPr>
          <w:rStyle w:val="FootnoteReference"/>
          <w:spacing w:val="6"/>
        </w:rPr>
        <w:footnoteReference w:id="5"/>
      </w:r>
      <w:r w:rsidRPr="000D5737">
        <w:rPr>
          <w:i/>
        </w:rPr>
        <w:t>e-Court (The Electronics Justice System)</w:t>
      </w:r>
      <w:r w:rsidRPr="00C87057">
        <w:rPr>
          <w:spacing w:val="7"/>
        </w:rPr>
        <w:t>atausistemperadilan</w:t>
      </w:r>
      <w:r>
        <w:rPr>
          <w:spacing w:val="7"/>
        </w:rPr>
        <w:t xml:space="preserve"> elektronik </w:t>
      </w:r>
      <w:r w:rsidRPr="00C87057">
        <w:rPr>
          <w:spacing w:val="7"/>
        </w:rPr>
        <w:t xml:space="preserve">merujuk pada </w:t>
      </w:r>
      <w:r w:rsidRPr="00C87057">
        <w:rPr>
          <w:spacing w:val="7"/>
        </w:rPr>
        <w:lastRenderedPageBreak/>
        <w:t xml:space="preserve">penggunaanteknologiinformasi dan komunikasidalam proses peradilan, mulaidaripendaftaranperkarahinggapelaksanaanputusan. Sisteminimemungkinkan para pihakuntukmelakukanberbagaiaktivitasperadilansecara online, sepertipengajuangugatan, penyampaiandokumen, dan partisipasidalamsidang. Denganadanya </w:t>
      </w:r>
      <w:r w:rsidRPr="000D5737">
        <w:rPr>
          <w:i/>
        </w:rPr>
        <w:t>e-Court (The Electronics Justice System)</w:t>
      </w:r>
      <w:r w:rsidRPr="00C87057">
        <w:rPr>
          <w:spacing w:val="7"/>
        </w:rPr>
        <w:t xml:space="preserve"> diharapkan proses peradilanmenjadilebihtransparan, efisien, dan aksesibelbagimasyarakat</w:t>
      </w:r>
      <w:r>
        <w:rPr>
          <w:spacing w:val="7"/>
        </w:rPr>
        <w:t>.</w:t>
      </w:r>
    </w:p>
    <w:p w:rsidR="00924BBF" w:rsidRPr="00B1517B" w:rsidRDefault="00924BBF" w:rsidP="00924BBF">
      <w:pPr>
        <w:shd w:val="clear" w:color="auto" w:fill="FFFFFF"/>
        <w:spacing w:line="480" w:lineRule="auto"/>
        <w:ind w:left="0" w:firstLine="720"/>
        <w:jc w:val="both"/>
        <w:rPr>
          <w:spacing w:val="7"/>
        </w:rPr>
      </w:pPr>
      <w:r w:rsidRPr="000D5737">
        <w:rPr>
          <w:i/>
        </w:rPr>
        <w:t>e-Court (The Electronics Justice System)</w:t>
      </w:r>
      <w:r w:rsidRPr="00C87057">
        <w:rPr>
          <w:spacing w:val="6"/>
        </w:rPr>
        <w:t xml:space="preserve">merupakanlangkahinovatifdalam reformasi </w:t>
      </w:r>
      <w:r>
        <w:rPr>
          <w:spacing w:val="6"/>
        </w:rPr>
        <w:t xml:space="preserve">sistem </w:t>
      </w:r>
      <w:r w:rsidRPr="00C87057">
        <w:rPr>
          <w:spacing w:val="6"/>
        </w:rPr>
        <w:t>peradila</w:t>
      </w:r>
      <w:r>
        <w:rPr>
          <w:spacing w:val="6"/>
        </w:rPr>
        <w:t>n di i</w:t>
      </w:r>
      <w:r w:rsidRPr="00C87057">
        <w:rPr>
          <w:spacing w:val="6"/>
        </w:rPr>
        <w:t xml:space="preserve">ndonesia. Dengankemampuanuntukmenyederhanakan, mempercepat, dan mengurangibiaya proses peradilan, </w:t>
      </w:r>
      <w:r w:rsidRPr="000D5737">
        <w:rPr>
          <w:i/>
        </w:rPr>
        <w:t>e-Court (The Electronics Justice System)</w:t>
      </w:r>
      <w:r w:rsidRPr="00C87057">
        <w:rPr>
          <w:spacing w:val="6"/>
        </w:rPr>
        <w:t xml:space="preserve">berpotensibesaruntukmeningkatkanaksesmasyarakatterhadapkeadilan. Namun, tantangandalamimplementasinya,termasukinfrastruktur, keamanan data, dan resistensibudaya, harusdiatasi agar manfaat </w:t>
      </w:r>
      <w:r w:rsidRPr="000D5737">
        <w:rPr>
          <w:i/>
        </w:rPr>
        <w:t>e-Court (The Electronics Justice System)</w:t>
      </w:r>
      <w:r w:rsidRPr="00C87057">
        <w:rPr>
          <w:spacing w:val="6"/>
        </w:rPr>
        <w:t>dapatdirasakansecaramaksimal oleh seluruhlapisanmasyarakat.</w:t>
      </w:r>
    </w:p>
    <w:p w:rsidR="00924BBF" w:rsidRDefault="00924BBF" w:rsidP="00924BBF">
      <w:pPr>
        <w:pStyle w:val="NoSpacing"/>
        <w:spacing w:line="480" w:lineRule="auto"/>
        <w:ind w:left="0" w:firstLine="357"/>
        <w:jc w:val="both"/>
      </w:pPr>
      <w:r>
        <w:rPr>
          <w:spacing w:val="6"/>
        </w:rPr>
        <w:tab/>
      </w:r>
      <w:r w:rsidRPr="00C87057">
        <w:rPr>
          <w:spacing w:val="6"/>
        </w:rPr>
        <w:t>Pemeri</w:t>
      </w:r>
      <w:r>
        <w:rPr>
          <w:spacing w:val="6"/>
        </w:rPr>
        <w:t xml:space="preserve">ntah dan lembaga peradilan </w:t>
      </w:r>
      <w:r w:rsidRPr="00C87057">
        <w:rPr>
          <w:spacing w:val="6"/>
        </w:rPr>
        <w:t xml:space="preserve">terusberupayauntukmendukungpengembangan </w:t>
      </w:r>
      <w:r w:rsidRPr="000D5737">
        <w:rPr>
          <w:i/>
        </w:rPr>
        <w:t>e-Court (The Electronics Justice System)</w:t>
      </w:r>
      <w:r w:rsidRPr="00C87057">
        <w:rPr>
          <w:spacing w:val="6"/>
        </w:rPr>
        <w:t xml:space="preserve">dan memperluasaksesterhadapteknologiinformasi, sehinggavisiperadilan yang sederhana, cepat, dan biayaringandapatterwujudsecaramenyeluruh. Dengandemikian, </w:t>
      </w:r>
      <w:r w:rsidRPr="000D5737">
        <w:rPr>
          <w:i/>
        </w:rPr>
        <w:t>e-Court (The Electronics Justice System)</w:t>
      </w:r>
      <w:r w:rsidRPr="00C87057">
        <w:rPr>
          <w:spacing w:val="6"/>
        </w:rPr>
        <w:t>bukanhanyamenjadisolusisementara, tetapimenjadibagian integral dari</w:t>
      </w:r>
      <w:r>
        <w:rPr>
          <w:spacing w:val="6"/>
        </w:rPr>
        <w:t xml:space="preserve"> sistem </w:t>
      </w:r>
      <w:r w:rsidRPr="00C87057">
        <w:rPr>
          <w:spacing w:val="6"/>
        </w:rPr>
        <w:t xml:space="preserve">peradilan yang modern dan </w:t>
      </w:r>
      <w:r>
        <w:rPr>
          <w:spacing w:val="6"/>
        </w:rPr>
        <w:t xml:space="preserve">responsif </w:t>
      </w:r>
      <w:r w:rsidRPr="00C87057">
        <w:rPr>
          <w:spacing w:val="6"/>
        </w:rPr>
        <w:lastRenderedPageBreak/>
        <w:t>terhadapkebutuhanmasyarakat.</w:t>
      </w:r>
      <w:r>
        <w:rPr>
          <w:rStyle w:val="FootnoteReference"/>
          <w:spacing w:val="6"/>
        </w:rPr>
        <w:footnoteReference w:id="6"/>
      </w:r>
      <w:r>
        <w:rPr>
          <w:spacing w:val="6"/>
        </w:rPr>
        <w:t xml:space="preserve"> Berdasarkan latar belakang ini penulis tertarik untuk memilih judul skripsi ini, yaitu : </w:t>
      </w:r>
      <w:r w:rsidRPr="00E161AC">
        <w:rPr>
          <w:b/>
          <w:bCs/>
        </w:rPr>
        <w:t>Peran</w:t>
      </w:r>
      <w:r w:rsidRPr="00CA7742">
        <w:rPr>
          <w:b/>
          <w:bCs/>
          <w:i/>
        </w:rPr>
        <w:t>e-Court</w:t>
      </w:r>
      <w:r w:rsidRPr="00E161AC">
        <w:rPr>
          <w:b/>
          <w:bCs/>
        </w:rPr>
        <w:t xml:space="preserve"> dalamMewujudkanPenyelenggaraanPeradilan  yang Sederhana, Cepat Dan BiayaRingan </w:t>
      </w:r>
      <w:r>
        <w:rPr>
          <w:b/>
          <w:bCs/>
        </w:rPr>
        <w:t>Pada Tingkat Banding Medan.</w:t>
      </w:r>
    </w:p>
    <w:p w:rsidR="00924BBF" w:rsidRDefault="00924BBF" w:rsidP="00924BBF">
      <w:pPr>
        <w:pStyle w:val="Heading2"/>
      </w:pPr>
      <w:bookmarkStart w:id="2" w:name="_Toc203559800"/>
      <w:r w:rsidRPr="001F512C">
        <w:t>B. RumusanMasalah</w:t>
      </w:r>
      <w:bookmarkEnd w:id="2"/>
    </w:p>
    <w:p w:rsidR="00924BBF" w:rsidRPr="00A948BB" w:rsidRDefault="00924BBF" w:rsidP="00924BBF">
      <w:pPr>
        <w:pStyle w:val="NoSpacing"/>
        <w:spacing w:line="480" w:lineRule="auto"/>
        <w:ind w:left="426" w:hanging="69"/>
        <w:rPr>
          <w:b/>
          <w:bCs/>
          <w:lang w:val="fi-FI"/>
        </w:rPr>
      </w:pPr>
      <w:r>
        <w:rPr>
          <w:b/>
          <w:bCs/>
        </w:rPr>
        <w:tab/>
      </w:r>
      <w:r w:rsidRPr="00A948BB">
        <w:rPr>
          <w:lang w:val="fi-FI"/>
        </w:rPr>
        <w:t>Adapun rumusan masalah dalam penelitian ini adalah</w:t>
      </w:r>
      <w:r w:rsidRPr="00A948BB">
        <w:rPr>
          <w:b/>
          <w:bCs/>
          <w:lang w:val="fi-FI"/>
        </w:rPr>
        <w:t xml:space="preserve"> : </w:t>
      </w:r>
    </w:p>
    <w:p w:rsidR="00924BBF" w:rsidRPr="00A948BB" w:rsidRDefault="00924BBF" w:rsidP="00924BBF">
      <w:pPr>
        <w:pStyle w:val="NoSpacing"/>
        <w:numPr>
          <w:ilvl w:val="0"/>
          <w:numId w:val="1"/>
        </w:numPr>
        <w:spacing w:line="480" w:lineRule="auto"/>
        <w:ind w:left="567" w:hanging="141"/>
        <w:jc w:val="lowKashida"/>
        <w:rPr>
          <w:spacing w:val="5"/>
          <w:lang w:val="fi-FI"/>
        </w:rPr>
      </w:pPr>
      <w:r w:rsidRPr="00A948BB">
        <w:rPr>
          <w:spacing w:val="5"/>
          <w:lang w:val="fi-FI"/>
        </w:rPr>
        <w:t xml:space="preserve">Bagaimana implementasi  </w:t>
      </w:r>
      <w:r w:rsidRPr="000D5737">
        <w:rPr>
          <w:i/>
        </w:rPr>
        <w:t>e-Court (The Electronics Justice System)</w:t>
      </w:r>
      <w:r w:rsidRPr="00A948BB">
        <w:rPr>
          <w:spacing w:val="5"/>
          <w:lang w:val="fi-FI"/>
        </w:rPr>
        <w:t xml:space="preserve">dalam menciptakan peradilan yang sederhana, cepat dan biaya ringan </w:t>
      </w:r>
      <w:bookmarkStart w:id="3" w:name="_Hlk192150773"/>
      <w:r>
        <w:rPr>
          <w:spacing w:val="5"/>
          <w:lang w:val="fi-FI"/>
        </w:rPr>
        <w:t>pada tingkat Banding Medan</w:t>
      </w:r>
      <w:bookmarkEnd w:id="3"/>
      <w:r>
        <w:rPr>
          <w:spacing w:val="5"/>
          <w:lang w:val="fi-FI"/>
        </w:rPr>
        <w:t xml:space="preserve"> ?</w:t>
      </w:r>
    </w:p>
    <w:p w:rsidR="00924BBF" w:rsidRPr="00A948BB" w:rsidRDefault="00924BBF" w:rsidP="00924BBF">
      <w:pPr>
        <w:pStyle w:val="NoSpacing"/>
        <w:numPr>
          <w:ilvl w:val="0"/>
          <w:numId w:val="1"/>
        </w:numPr>
        <w:spacing w:line="480" w:lineRule="auto"/>
        <w:ind w:left="567" w:hanging="141"/>
        <w:jc w:val="lowKashida"/>
        <w:rPr>
          <w:spacing w:val="5"/>
          <w:lang w:val="fi-FI"/>
        </w:rPr>
      </w:pPr>
      <w:r w:rsidRPr="00A948BB">
        <w:rPr>
          <w:spacing w:val="5"/>
          <w:lang w:val="fi-FI"/>
        </w:rPr>
        <w:t xml:space="preserve">Apa saja manfaat yang dirasakan oleh pihak-pihak yang terlibat dalam proses peradilan setelah diterapkannya sistem </w:t>
      </w:r>
      <w:r w:rsidRPr="000D5737">
        <w:rPr>
          <w:i/>
        </w:rPr>
        <w:t>e-Court (The Electronics Justice System)</w:t>
      </w:r>
      <w:r>
        <w:rPr>
          <w:spacing w:val="5"/>
          <w:lang w:val="fi-FI"/>
        </w:rPr>
        <w:t xml:space="preserve">pada tingkat Banding Medan </w:t>
      </w:r>
      <w:r w:rsidRPr="00A948BB">
        <w:rPr>
          <w:spacing w:val="5"/>
          <w:lang w:val="fi-FI"/>
        </w:rPr>
        <w:t>?</w:t>
      </w:r>
    </w:p>
    <w:p w:rsidR="00924BBF" w:rsidRPr="00A948BB" w:rsidRDefault="00924BBF" w:rsidP="00924BBF">
      <w:pPr>
        <w:pStyle w:val="NoSpacing"/>
        <w:numPr>
          <w:ilvl w:val="0"/>
          <w:numId w:val="1"/>
        </w:numPr>
        <w:spacing w:line="480" w:lineRule="auto"/>
        <w:ind w:left="567" w:hanging="141"/>
        <w:jc w:val="lowKashida"/>
        <w:rPr>
          <w:spacing w:val="5"/>
          <w:lang w:val="fi-FI"/>
        </w:rPr>
      </w:pPr>
      <w:r w:rsidRPr="00A948BB">
        <w:rPr>
          <w:spacing w:val="5"/>
          <w:lang w:val="fi-FI"/>
        </w:rPr>
        <w:t xml:space="preserve">Apa saja hambatan </w:t>
      </w:r>
      <w:r>
        <w:rPr>
          <w:spacing w:val="5"/>
          <w:lang w:val="fi-FI"/>
        </w:rPr>
        <w:t xml:space="preserve">yang dihadapi </w:t>
      </w:r>
      <w:r w:rsidRPr="00A948BB">
        <w:rPr>
          <w:spacing w:val="5"/>
          <w:lang w:val="fi-FI"/>
        </w:rPr>
        <w:t xml:space="preserve">dalam penerapan </w:t>
      </w:r>
      <w:r w:rsidRPr="000D5737">
        <w:rPr>
          <w:i/>
        </w:rPr>
        <w:t>e-Court (The Electronics Justice System)</w:t>
      </w:r>
      <w:r>
        <w:rPr>
          <w:spacing w:val="5"/>
          <w:lang w:val="fi-FI"/>
        </w:rPr>
        <w:t>pada tingkat Banding Medan</w:t>
      </w:r>
      <w:r w:rsidRPr="00A948BB">
        <w:rPr>
          <w:spacing w:val="5"/>
          <w:lang w:val="fi-FI"/>
        </w:rPr>
        <w:t xml:space="preserve"> dan upaya yang dilakukan mengatasi</w:t>
      </w:r>
      <w:r>
        <w:rPr>
          <w:spacing w:val="5"/>
          <w:lang w:val="fi-FI"/>
        </w:rPr>
        <w:t>nya.</w:t>
      </w:r>
      <w:r w:rsidRPr="00A948BB">
        <w:rPr>
          <w:spacing w:val="5"/>
          <w:lang w:val="fi-FI"/>
        </w:rPr>
        <w:t>?</w:t>
      </w:r>
    </w:p>
    <w:p w:rsidR="00924BBF" w:rsidRPr="00475271" w:rsidRDefault="00924BBF" w:rsidP="00924BBF">
      <w:pPr>
        <w:pStyle w:val="Heading2"/>
      </w:pPr>
      <w:bookmarkStart w:id="4" w:name="_Toc203559801"/>
      <w:r w:rsidRPr="00475271">
        <w:t>C. Tujuan Penelitian</w:t>
      </w:r>
      <w:bookmarkEnd w:id="4"/>
    </w:p>
    <w:p w:rsidR="00924BBF" w:rsidRPr="00A948BB" w:rsidRDefault="00924BBF" w:rsidP="00924BBF">
      <w:pPr>
        <w:shd w:val="clear" w:color="auto" w:fill="FFFFFF"/>
        <w:spacing w:line="480" w:lineRule="auto"/>
        <w:ind w:left="0" w:firstLine="0"/>
        <w:jc w:val="both"/>
        <w:rPr>
          <w:b/>
          <w:bCs/>
          <w:spacing w:val="7"/>
          <w:lang w:val="fi-FI"/>
        </w:rPr>
      </w:pPr>
      <w:r>
        <w:rPr>
          <w:b/>
          <w:bCs/>
          <w:spacing w:val="7"/>
        </w:rPr>
        <w:tab/>
      </w:r>
      <w:r w:rsidRPr="00A948BB">
        <w:rPr>
          <w:spacing w:val="7"/>
          <w:lang w:val="fi-FI"/>
        </w:rPr>
        <w:t xml:space="preserve">Tujuan penelitian ini adalah untuk </w:t>
      </w:r>
      <w:r w:rsidRPr="00A948BB">
        <w:rPr>
          <w:b/>
          <w:bCs/>
          <w:spacing w:val="7"/>
          <w:lang w:val="fi-FI"/>
        </w:rPr>
        <w:t xml:space="preserve">: </w:t>
      </w:r>
    </w:p>
    <w:p w:rsidR="00924BBF" w:rsidRPr="00A948BB" w:rsidRDefault="00924BBF" w:rsidP="00924BBF">
      <w:pPr>
        <w:pStyle w:val="NoSpacing"/>
        <w:numPr>
          <w:ilvl w:val="0"/>
          <w:numId w:val="2"/>
        </w:numPr>
        <w:spacing w:line="480" w:lineRule="auto"/>
        <w:ind w:left="567" w:hanging="141"/>
        <w:jc w:val="both"/>
        <w:rPr>
          <w:spacing w:val="5"/>
          <w:lang w:val="fi-FI"/>
        </w:rPr>
      </w:pPr>
      <w:r w:rsidRPr="00A948BB">
        <w:rPr>
          <w:spacing w:val="5"/>
          <w:lang w:val="fi-FI"/>
        </w:rPr>
        <w:t xml:space="preserve">Untuk mengetahui implementasi  </w:t>
      </w:r>
      <w:r w:rsidRPr="000D5737">
        <w:rPr>
          <w:i/>
        </w:rPr>
        <w:t>e-Court (The Electronics Justice System)</w:t>
      </w:r>
      <w:r w:rsidRPr="00A948BB">
        <w:rPr>
          <w:spacing w:val="5"/>
          <w:lang w:val="fi-FI"/>
        </w:rPr>
        <w:t xml:space="preserve">dalam menciptakan peradilan yang sederhana, cepat dan biaya ringan </w:t>
      </w:r>
      <w:r>
        <w:rPr>
          <w:spacing w:val="5"/>
          <w:lang w:val="fi-FI"/>
        </w:rPr>
        <w:t>pada  tingkat Banding Medan.</w:t>
      </w:r>
    </w:p>
    <w:p w:rsidR="00924BBF" w:rsidRPr="00A948BB" w:rsidRDefault="00924BBF" w:rsidP="00924BBF">
      <w:pPr>
        <w:pStyle w:val="NoSpacing"/>
        <w:numPr>
          <w:ilvl w:val="0"/>
          <w:numId w:val="2"/>
        </w:numPr>
        <w:spacing w:line="480" w:lineRule="auto"/>
        <w:ind w:left="567" w:hanging="141"/>
        <w:jc w:val="lowKashida"/>
        <w:rPr>
          <w:spacing w:val="5"/>
          <w:lang w:val="fi-FI"/>
        </w:rPr>
      </w:pPr>
      <w:r w:rsidRPr="00A948BB">
        <w:rPr>
          <w:spacing w:val="5"/>
          <w:lang w:val="fi-FI"/>
        </w:rPr>
        <w:lastRenderedPageBreak/>
        <w:t xml:space="preserve">Untuk mengetahui manfaat yang dirasakan oleh pihak-pihak yang terlibat dalam proses peradilan setelah diterapkannya sistem </w:t>
      </w:r>
      <w:r w:rsidRPr="000D5737">
        <w:rPr>
          <w:i/>
        </w:rPr>
        <w:t>e-Court (The Electronics Justice System)</w:t>
      </w:r>
      <w:r>
        <w:rPr>
          <w:spacing w:val="5"/>
          <w:lang w:val="fi-FI"/>
        </w:rPr>
        <w:t>pada  tingkat Banding Medan.</w:t>
      </w:r>
    </w:p>
    <w:p w:rsidR="00924BBF" w:rsidRDefault="00924BBF" w:rsidP="00924BBF">
      <w:pPr>
        <w:pStyle w:val="NoSpacing"/>
        <w:numPr>
          <w:ilvl w:val="0"/>
          <w:numId w:val="2"/>
        </w:numPr>
        <w:spacing w:line="480" w:lineRule="auto"/>
        <w:ind w:left="567" w:hanging="141"/>
        <w:jc w:val="lowKashida"/>
        <w:rPr>
          <w:spacing w:val="5"/>
        </w:rPr>
      </w:pPr>
      <w:r>
        <w:rPr>
          <w:spacing w:val="5"/>
        </w:rPr>
        <w:t xml:space="preserve">Untuk mengetahui </w:t>
      </w:r>
      <w:r w:rsidRPr="00475271">
        <w:rPr>
          <w:spacing w:val="5"/>
        </w:rPr>
        <w:t>hambatan dan upaya yang dilakukandalam</w:t>
      </w:r>
      <w:r>
        <w:rPr>
          <w:spacing w:val="5"/>
        </w:rPr>
        <w:t xml:space="preserve"> penerapan </w:t>
      </w:r>
      <w:r w:rsidRPr="000D5737">
        <w:rPr>
          <w:i/>
        </w:rPr>
        <w:t>e-Court (The Electronics Justice System)</w:t>
      </w:r>
      <w:r w:rsidRPr="00475271">
        <w:rPr>
          <w:spacing w:val="5"/>
        </w:rPr>
        <w:t xml:space="preserve">di Pengadilan </w:t>
      </w:r>
      <w:r>
        <w:rPr>
          <w:spacing w:val="5"/>
        </w:rPr>
        <w:t xml:space="preserve">Tinggi </w:t>
      </w:r>
      <w:r>
        <w:t xml:space="preserve">(tingkat banding) </w:t>
      </w:r>
      <w:r>
        <w:rPr>
          <w:spacing w:val="5"/>
        </w:rPr>
        <w:t>Medan yang merupakan peradilan umum tingkat banding di wilayah hukum provinsi sumatera utara.</w:t>
      </w:r>
    </w:p>
    <w:p w:rsidR="00924BBF" w:rsidRDefault="00924BBF" w:rsidP="00924BBF">
      <w:pPr>
        <w:pStyle w:val="Heading2"/>
      </w:pPr>
      <w:bookmarkStart w:id="5" w:name="_Toc203559802"/>
      <w:r w:rsidRPr="00475271">
        <w:t>D. Manfaat Penelitian</w:t>
      </w:r>
      <w:bookmarkEnd w:id="5"/>
    </w:p>
    <w:p w:rsidR="00924BBF" w:rsidRDefault="00924BBF" w:rsidP="00924BBF">
      <w:pPr>
        <w:spacing w:line="480" w:lineRule="auto"/>
        <w:ind w:hanging="147"/>
        <w:jc w:val="both"/>
      </w:pPr>
      <w:r>
        <w:t xml:space="preserve">Manfaat penelitian dapat dibagi menjadi 2 (dua), </w:t>
      </w:r>
    </w:p>
    <w:p w:rsidR="00924BBF" w:rsidRDefault="00924BBF" w:rsidP="00924BBF">
      <w:pPr>
        <w:spacing w:line="480" w:lineRule="auto"/>
        <w:ind w:hanging="147"/>
        <w:jc w:val="both"/>
      </w:pPr>
      <w:r>
        <w:t>a) Manfaat Teoritis</w:t>
      </w:r>
    </w:p>
    <w:p w:rsidR="00924BBF" w:rsidRDefault="00924BBF" w:rsidP="00924BBF">
      <w:pPr>
        <w:spacing w:line="480" w:lineRule="auto"/>
        <w:ind w:left="851"/>
        <w:jc w:val="both"/>
      </w:pPr>
      <w:r>
        <w:t xml:space="preserve">      Manfaat teoritis dari penelitian untuk menambah khazanah ilmu pengetahuan hukum khususnya dalam hal yang berkaitan penerapan Peraturan Mahkamah Agung </w:t>
      </w:r>
      <w:r w:rsidRPr="004A4A96">
        <w:t>(P</w:t>
      </w:r>
      <w:r>
        <w:t>erma</w:t>
      </w:r>
      <w:r w:rsidRPr="004A4A96">
        <w:t>) No</w:t>
      </w:r>
      <w:r>
        <w:t>mor</w:t>
      </w:r>
      <w:r w:rsidRPr="004A4A96">
        <w:t xml:space="preserve"> 1 Tahun 2019 tentangAdministrasiPerkara </w:t>
      </w:r>
      <w:r>
        <w:t>d</w:t>
      </w:r>
      <w:r w:rsidRPr="004A4A96">
        <w:t xml:space="preserve">an Persidangan </w:t>
      </w:r>
      <w:r>
        <w:t>d</w:t>
      </w:r>
      <w:r w:rsidRPr="004A4A96">
        <w:t>i PengadilanSecara Elektroni</w:t>
      </w:r>
      <w:r>
        <w:t>k.</w:t>
      </w:r>
    </w:p>
    <w:p w:rsidR="00924BBF" w:rsidRDefault="00924BBF" w:rsidP="00924BBF">
      <w:pPr>
        <w:spacing w:line="480" w:lineRule="auto"/>
        <w:ind w:left="1560" w:hanging="1134"/>
        <w:jc w:val="both"/>
      </w:pPr>
      <w:r>
        <w:t>b).  Manfaat Praktis</w:t>
      </w:r>
    </w:p>
    <w:p w:rsidR="00924BBF" w:rsidRDefault="00924BBF" w:rsidP="00924BBF">
      <w:pPr>
        <w:spacing w:line="480" w:lineRule="auto"/>
        <w:ind w:left="810" w:hanging="414"/>
        <w:jc w:val="both"/>
      </w:pPr>
      <w:r>
        <w:t xml:space="preserve">       Manfaat praktis dari penelitian ini adalah untuk menunjukkan penerapan Peraturan Mahkamah Agung (Perma) </w:t>
      </w:r>
      <w:r w:rsidRPr="004A4A96">
        <w:t>No</w:t>
      </w:r>
      <w:r>
        <w:t>mor</w:t>
      </w:r>
      <w:r w:rsidRPr="004A4A96">
        <w:t xml:space="preserve"> 1 Tahun 2019 tentangAdministrasiPerkara </w:t>
      </w:r>
      <w:r>
        <w:t>d</w:t>
      </w:r>
      <w:r w:rsidRPr="004A4A96">
        <w:t xml:space="preserve">an Persidangan </w:t>
      </w:r>
      <w:r>
        <w:t>d</w:t>
      </w:r>
      <w:r w:rsidRPr="004A4A96">
        <w:t>i Pengadilan Secara Elektroni</w:t>
      </w:r>
      <w:r>
        <w:t>k.</w:t>
      </w:r>
    </w:p>
    <w:p w:rsidR="00653891" w:rsidRPr="00924BBF" w:rsidRDefault="00653891" w:rsidP="00924BBF">
      <w:bookmarkStart w:id="6" w:name="_GoBack"/>
      <w:bookmarkEnd w:id="6"/>
    </w:p>
    <w:sectPr w:rsidR="00653891" w:rsidRPr="00924BBF" w:rsidSect="006E26FD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383" w:rsidRDefault="00E53383" w:rsidP="00924BBF">
      <w:pPr>
        <w:spacing w:line="240" w:lineRule="auto"/>
      </w:pPr>
      <w:r>
        <w:separator/>
      </w:r>
    </w:p>
  </w:endnote>
  <w:endnote w:type="continuationSeparator" w:id="1">
    <w:p w:rsidR="00E53383" w:rsidRDefault="00E53383" w:rsidP="00924BB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C79" w:rsidRDefault="00CB2362">
    <w:pPr>
      <w:pStyle w:val="Footer"/>
      <w:jc w:val="center"/>
    </w:pPr>
    <w:r>
      <w:fldChar w:fldCharType="begin"/>
    </w:r>
    <w:r w:rsidR="0097143D">
      <w:instrText xml:space="preserve"> PAGE   \* MERGEFORMAT </w:instrText>
    </w:r>
    <w:r>
      <w:fldChar w:fldCharType="separate"/>
    </w:r>
    <w:r w:rsidR="006E26FD">
      <w:rPr>
        <w:noProof/>
      </w:rPr>
      <w:t>vi</w:t>
    </w:r>
    <w:r>
      <w:fldChar w:fldCharType="end"/>
    </w:r>
    <w:r w:rsidR="0097143D">
      <w:t>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383" w:rsidRDefault="00E53383" w:rsidP="00924BBF">
      <w:pPr>
        <w:spacing w:line="240" w:lineRule="auto"/>
      </w:pPr>
      <w:r>
        <w:separator/>
      </w:r>
    </w:p>
  </w:footnote>
  <w:footnote w:type="continuationSeparator" w:id="1">
    <w:p w:rsidR="00E53383" w:rsidRDefault="00E53383" w:rsidP="00924BBF">
      <w:pPr>
        <w:spacing w:line="240" w:lineRule="auto"/>
      </w:pPr>
      <w:r>
        <w:continuationSeparator/>
      </w:r>
    </w:p>
  </w:footnote>
  <w:footnote w:id="2">
    <w:p w:rsidR="00924BBF" w:rsidRPr="00A0514D" w:rsidRDefault="00924BBF" w:rsidP="00924BBF">
      <w:pPr>
        <w:pStyle w:val="FootnoteText"/>
        <w:ind w:firstLine="720"/>
        <w:jc w:val="both"/>
      </w:pPr>
      <w:r>
        <w:rPr>
          <w:rStyle w:val="FootnoteReference"/>
        </w:rPr>
        <w:footnoteRef/>
      </w:r>
      <w:r w:rsidRPr="00CA5068">
        <w:t>Andara Tsabith</w:t>
      </w:r>
      <w:r>
        <w:rPr>
          <w:i/>
          <w:iCs/>
        </w:rPr>
        <w:t xml:space="preserve">, </w:t>
      </w:r>
      <w:r w:rsidRPr="00CA5068">
        <w:rPr>
          <w:i/>
          <w:iCs/>
        </w:rPr>
        <w:t>AnalisisPenerapan E-Court Dalam SistemPeradilanPerdata di Indonesia Guna MewujudkanPeradilan yang Transparan</w:t>
      </w:r>
      <w:r>
        <w:t xml:space="preserve">, </w:t>
      </w:r>
      <w:r w:rsidRPr="00A0514D">
        <w:t xml:space="preserve">Jurnal Media Hukum Indonesia (MHI), Yayasan Daarul Huda Krueng Mane December 2024. Vol. 2, No. 4 </w:t>
      </w:r>
      <w:r w:rsidRPr="00D56970">
        <w:t>https://ojs.daarulhuda.or.id/index.php/MHI/article/view/977</w:t>
      </w:r>
      <w:r w:rsidRPr="00A0514D">
        <w:t>, hal.</w:t>
      </w:r>
      <w:r>
        <w:t>757.</w:t>
      </w:r>
    </w:p>
    <w:p w:rsidR="00924BBF" w:rsidRDefault="00924BBF" w:rsidP="00924BBF">
      <w:pPr>
        <w:pStyle w:val="FootnoteText"/>
        <w:ind w:firstLine="720"/>
        <w:jc w:val="both"/>
      </w:pPr>
    </w:p>
  </w:footnote>
  <w:footnote w:id="3">
    <w:p w:rsidR="00924BBF" w:rsidRDefault="00924BBF" w:rsidP="00924BBF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t xml:space="preserve">Abdul Rahman, „Mahkamah Agung Luncurkan Aplikasi E-Court‟, </w:t>
      </w:r>
      <w:hyperlink r:id="rId1" w:history="1">
        <w:r w:rsidRPr="00717D3E">
          <w:rPr>
            <w:rStyle w:val="Hyperlink"/>
          </w:rPr>
          <w:t>https://badilag.mahkamahagung.go.id/</w:t>
        </w:r>
      </w:hyperlink>
      <w:r>
        <w:t xml:space="preserve"> , 2018 </w:t>
      </w:r>
      <w:hyperlink r:id="rId2" w:history="1">
        <w:r w:rsidRPr="00717D3E">
          <w:rPr>
            <w:rStyle w:val="Hyperlink"/>
          </w:rPr>
          <w:t>https://badilag.mahkamahagung.go.id/seputar-ditjen-badilag/seputar-ditjen-badilag/mahkamah-agung-luncurkan-aplikasi-e-court</w:t>
        </w:r>
      </w:hyperlink>
      <w:r>
        <w:t xml:space="preserve"> yang dipublikasi pada 18 Juli 2018 dan diunduh penulis pada 7 Maret  2025.</w:t>
      </w:r>
    </w:p>
  </w:footnote>
  <w:footnote w:id="4">
    <w:p w:rsidR="00924BBF" w:rsidRPr="00004BA2" w:rsidRDefault="00924BBF" w:rsidP="00924BBF">
      <w:pPr>
        <w:pStyle w:val="FootnoteText"/>
        <w:jc w:val="lowKashida"/>
      </w:pPr>
      <w:r>
        <w:tab/>
      </w:r>
      <w:r>
        <w:rPr>
          <w:rStyle w:val="FootnoteReference"/>
        </w:rPr>
        <w:footnoteRef/>
      </w:r>
      <w:r w:rsidRPr="00004BA2">
        <w:t>Pratama Herry Herlambang</w:t>
      </w:r>
      <w:r>
        <w:t xml:space="preserve">,  </w:t>
      </w:r>
      <w:r w:rsidRPr="00004BA2">
        <w:rPr>
          <w:i/>
          <w:iCs/>
        </w:rPr>
        <w:t>Upaya Peningkatan dan PenerapanPenggunaan E-court  pada Pengadilan Tata Usaha Negara Semarang</w:t>
      </w:r>
      <w:r>
        <w:t xml:space="preserve">, </w:t>
      </w:r>
      <w:r w:rsidRPr="00004BA2">
        <w:t>Jurnal Hukum Progresif, Vol. 11, No. 2, Oktober 2023</w:t>
      </w:r>
      <w:r>
        <w:t>, hal.95.</w:t>
      </w:r>
    </w:p>
    <w:p w:rsidR="00924BBF" w:rsidRDefault="00924BBF" w:rsidP="00924BBF">
      <w:pPr>
        <w:pStyle w:val="FootnoteText"/>
        <w:jc w:val="lowKashida"/>
      </w:pPr>
    </w:p>
  </w:footnote>
  <w:footnote w:id="5">
    <w:p w:rsidR="00924BBF" w:rsidRDefault="00924BBF" w:rsidP="00924BBF">
      <w:pPr>
        <w:pStyle w:val="FootnoteText"/>
        <w:ind w:firstLine="720"/>
        <w:jc w:val="both"/>
      </w:pPr>
      <w:r>
        <w:rPr>
          <w:rStyle w:val="FootnoteReference"/>
        </w:rPr>
        <w:footnoteRef/>
      </w:r>
      <w:r w:rsidRPr="009414E4">
        <w:t>M.F Ocarina</w:t>
      </w:r>
      <w:r>
        <w:t xml:space="preserve"> dkk</w:t>
      </w:r>
      <w:r w:rsidRPr="009414E4">
        <w:t>,</w:t>
      </w:r>
      <w:r w:rsidRPr="009414E4">
        <w:rPr>
          <w:i/>
          <w:iCs/>
        </w:rPr>
        <w:t>Eksistensi E-Court UntukMewujudkanEfisiensi Dan Efektivitas Pada SistemPeradilan Indonesia Di Tengah Covid 19</w:t>
      </w:r>
      <w:r>
        <w:t xml:space="preserve">, </w:t>
      </w:r>
      <w:r w:rsidRPr="007B4714">
        <w:t>Jurnal Syntax Transformation Vol. 2 No. 4, April 2021</w:t>
      </w:r>
      <w:r>
        <w:t xml:space="preserve">, </w:t>
      </w:r>
      <w:r w:rsidRPr="007B4714">
        <w:t>h</w:t>
      </w:r>
      <w:r>
        <w:t>al</w:t>
      </w:r>
      <w:r w:rsidRPr="007B4714">
        <w:t>. 4</w:t>
      </w:r>
    </w:p>
  </w:footnote>
  <w:footnote w:id="6">
    <w:p w:rsidR="00924BBF" w:rsidRDefault="00924BBF" w:rsidP="00924BBF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t xml:space="preserve">Rizkia Ramadhana and Muzakkir Abubakar, </w:t>
      </w:r>
      <w:r w:rsidRPr="00837E90">
        <w:rPr>
          <w:i/>
          <w:iCs/>
        </w:rPr>
        <w:t>EfektivitasSistemLayanan E-Court Dalam PerkaraPerdata Di Pengadilan Negeri BandaAceh</w:t>
      </w:r>
      <w:r>
        <w:t xml:space="preserve">‟, Jurnal Ilmiah Hukum, 5.3 (2021), 441–50 </w:t>
      </w:r>
      <w:hyperlink r:id="rId3" w:history="1">
        <w:r w:rsidRPr="00717D3E">
          <w:rPr>
            <w:rStyle w:val="Hyperlink"/>
          </w:rPr>
          <w:t>http://www.jim.unsyiah.ac.id/perdata/article/view/20262/9339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C79" w:rsidRDefault="00CB236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15096" o:spid="_x0000_s2053" type="#_x0000_t75" style="position:absolute;left:0;text-align:left;margin-left:0;margin-top:0;width:396.7pt;height:390.9pt;z-index:-251653120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C79" w:rsidRDefault="00CB236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15097" o:spid="_x0000_s2054" type="#_x0000_t75" style="position:absolute;left:0;text-align:left;margin-left:0;margin-top:0;width:396.7pt;height:390.9pt;z-index:-251652096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C79" w:rsidRDefault="00CB236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15095" o:spid="_x0000_s2052" type="#_x0000_t75" style="position:absolute;left:0;text-align:left;margin-left:0;margin-top:0;width:396.7pt;height:390.9pt;z-index:-251654144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14C"/>
    <w:multiLevelType w:val="hybridMultilevel"/>
    <w:tmpl w:val="71009608"/>
    <w:lvl w:ilvl="0" w:tplc="26304EAC">
      <w:start w:val="1"/>
      <w:numFmt w:val="decimal"/>
      <w:lvlText w:val="%1."/>
      <w:lvlJc w:val="right"/>
      <w:pPr>
        <w:ind w:left="10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">
    <w:nsid w:val="25C9549C"/>
    <w:multiLevelType w:val="hybridMultilevel"/>
    <w:tmpl w:val="603E96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91774D"/>
    <w:multiLevelType w:val="hybridMultilevel"/>
    <w:tmpl w:val="71009608"/>
    <w:lvl w:ilvl="0" w:tplc="26304EAC">
      <w:start w:val="1"/>
      <w:numFmt w:val="decimal"/>
      <w:lvlText w:val="%1."/>
      <w:lvlJc w:val="right"/>
      <w:pPr>
        <w:ind w:left="10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cumentProtection w:edit="forms" w:enforcement="1" w:cryptProviderType="rsaFull" w:cryptAlgorithmClass="hash" w:cryptAlgorithmType="typeAny" w:cryptAlgorithmSid="4" w:cryptSpinCount="50000" w:hash="ItkgBx9IEl3LamPoNnLnQPSYAVY=" w:salt="niRYuvizhC1t7Zb5Rl6yj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E26FD"/>
    <w:rsid w:val="000005CB"/>
    <w:rsid w:val="000206E4"/>
    <w:rsid w:val="00072A73"/>
    <w:rsid w:val="00170B7E"/>
    <w:rsid w:val="001937E2"/>
    <w:rsid w:val="00231FD0"/>
    <w:rsid w:val="00297D76"/>
    <w:rsid w:val="00311966"/>
    <w:rsid w:val="00394114"/>
    <w:rsid w:val="003D5F01"/>
    <w:rsid w:val="003E1FF4"/>
    <w:rsid w:val="003F2E9C"/>
    <w:rsid w:val="004278E2"/>
    <w:rsid w:val="004506C3"/>
    <w:rsid w:val="0046416A"/>
    <w:rsid w:val="004649DD"/>
    <w:rsid w:val="004923DF"/>
    <w:rsid w:val="004E7304"/>
    <w:rsid w:val="004F3AEC"/>
    <w:rsid w:val="00544FC3"/>
    <w:rsid w:val="00573D14"/>
    <w:rsid w:val="005F1D88"/>
    <w:rsid w:val="00653891"/>
    <w:rsid w:val="006D7051"/>
    <w:rsid w:val="006E26FD"/>
    <w:rsid w:val="007718E3"/>
    <w:rsid w:val="00783571"/>
    <w:rsid w:val="00796CF1"/>
    <w:rsid w:val="00924BBF"/>
    <w:rsid w:val="0097143D"/>
    <w:rsid w:val="009C01E0"/>
    <w:rsid w:val="009C2430"/>
    <w:rsid w:val="00A67D67"/>
    <w:rsid w:val="00AE34B9"/>
    <w:rsid w:val="00CA0770"/>
    <w:rsid w:val="00CB2362"/>
    <w:rsid w:val="00CE7F6D"/>
    <w:rsid w:val="00D167C4"/>
    <w:rsid w:val="00D2736F"/>
    <w:rsid w:val="00DA2041"/>
    <w:rsid w:val="00DA770F"/>
    <w:rsid w:val="00DB4103"/>
    <w:rsid w:val="00DF1087"/>
    <w:rsid w:val="00E53383"/>
    <w:rsid w:val="00E7288E"/>
    <w:rsid w:val="00EA0DD5"/>
    <w:rsid w:val="00F2784B"/>
    <w:rsid w:val="00F5325A"/>
    <w:rsid w:val="00FA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FD"/>
    <w:pPr>
      <w:spacing w:after="0"/>
      <w:ind w:left="714" w:hanging="357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B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Spacing"/>
    <w:link w:val="Heading2Char"/>
    <w:uiPriority w:val="9"/>
    <w:qFormat/>
    <w:rsid w:val="000005CB"/>
    <w:pPr>
      <w:spacing w:line="480" w:lineRule="auto"/>
      <w:ind w:hanging="714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26FD"/>
    <w:pPr>
      <w:spacing w:after="0" w:line="240" w:lineRule="auto"/>
      <w:ind w:left="714" w:hanging="357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6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6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26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6F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semiHidden/>
    <w:unhideWhenUsed/>
    <w:rsid w:val="006E26FD"/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0005C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uiPriority w:val="22"/>
    <w:qFormat/>
    <w:rsid w:val="000005CB"/>
    <w:rPr>
      <w:rFonts w:cs="Times New Roman"/>
      <w:b/>
      <w:bCs/>
    </w:rPr>
  </w:style>
  <w:style w:type="character" w:styleId="Emphasis">
    <w:name w:val="Emphasis"/>
    <w:uiPriority w:val="20"/>
    <w:qFormat/>
    <w:rsid w:val="000005CB"/>
    <w:rPr>
      <w:rFonts w:cs="Times New Roman"/>
      <w:i/>
      <w:iCs/>
    </w:rPr>
  </w:style>
  <w:style w:type="paragraph" w:customStyle="1" w:styleId="font-claude-response-body">
    <w:name w:val="font-claude-response-body"/>
    <w:basedOn w:val="Normal"/>
    <w:rsid w:val="000005CB"/>
    <w:pPr>
      <w:spacing w:before="100" w:beforeAutospacing="1" w:after="100" w:afterAutospacing="1" w:line="240" w:lineRule="auto"/>
      <w:ind w:left="0" w:firstLine="0"/>
    </w:pPr>
  </w:style>
  <w:style w:type="character" w:styleId="Hyperlink">
    <w:name w:val="Hyperlink"/>
    <w:uiPriority w:val="99"/>
    <w:unhideWhenUsed/>
    <w:rsid w:val="004649DD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649DD"/>
    <w:pPr>
      <w:tabs>
        <w:tab w:val="right" w:leader="dot" w:pos="7928"/>
      </w:tabs>
      <w:spacing w:after="100"/>
      <w:ind w:left="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649DD"/>
    <w:pPr>
      <w:tabs>
        <w:tab w:val="right" w:leader="dot" w:pos="7928"/>
      </w:tabs>
      <w:spacing w:after="100" w:line="480" w:lineRule="auto"/>
      <w:ind w:left="993" w:hanging="425"/>
      <w:jc w:val="both"/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924B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24BB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924BBF"/>
    <w:pPr>
      <w:spacing w:line="240" w:lineRule="auto"/>
      <w:ind w:left="0" w:firstLin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4BB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qFormat/>
    <w:rsid w:val="00924BBF"/>
    <w:rPr>
      <w:rFonts w:cs="Times New Roman"/>
      <w:vertAlign w:val="superscript"/>
    </w:rPr>
  </w:style>
  <w:style w:type="character" w:customStyle="1" w:styleId="blue">
    <w:name w:val="blue"/>
    <w:rsid w:val="00924BBF"/>
    <w:rPr>
      <w:rFonts w:cs="Times New Roman"/>
    </w:rPr>
  </w:style>
  <w:style w:type="character" w:customStyle="1" w:styleId="red">
    <w:name w:val="red"/>
    <w:rsid w:val="00924BB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FD"/>
    <w:pPr>
      <w:spacing w:after="0"/>
      <w:ind w:left="714" w:hanging="357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B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Spacing"/>
    <w:link w:val="Heading2Char"/>
    <w:uiPriority w:val="9"/>
    <w:qFormat/>
    <w:rsid w:val="000005CB"/>
    <w:pPr>
      <w:spacing w:line="480" w:lineRule="auto"/>
      <w:ind w:hanging="714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26FD"/>
    <w:pPr>
      <w:spacing w:after="0" w:line="240" w:lineRule="auto"/>
      <w:ind w:left="714" w:hanging="357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6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6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26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6F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semiHidden/>
    <w:unhideWhenUsed/>
    <w:rsid w:val="006E26FD"/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0005C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uiPriority w:val="22"/>
    <w:qFormat/>
    <w:rsid w:val="000005CB"/>
    <w:rPr>
      <w:rFonts w:cs="Times New Roman"/>
      <w:b/>
      <w:bCs/>
    </w:rPr>
  </w:style>
  <w:style w:type="character" w:styleId="Emphasis">
    <w:name w:val="Emphasis"/>
    <w:uiPriority w:val="20"/>
    <w:qFormat/>
    <w:rsid w:val="000005CB"/>
    <w:rPr>
      <w:rFonts w:cs="Times New Roman"/>
      <w:i/>
      <w:iCs/>
    </w:rPr>
  </w:style>
  <w:style w:type="paragraph" w:customStyle="1" w:styleId="font-claude-response-body">
    <w:name w:val="font-claude-response-body"/>
    <w:basedOn w:val="Normal"/>
    <w:rsid w:val="000005CB"/>
    <w:pPr>
      <w:spacing w:before="100" w:beforeAutospacing="1" w:after="100" w:afterAutospacing="1" w:line="240" w:lineRule="auto"/>
      <w:ind w:left="0" w:firstLine="0"/>
    </w:pPr>
  </w:style>
  <w:style w:type="character" w:styleId="Hyperlink">
    <w:name w:val="Hyperlink"/>
    <w:uiPriority w:val="99"/>
    <w:unhideWhenUsed/>
    <w:rsid w:val="004649DD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649DD"/>
    <w:pPr>
      <w:tabs>
        <w:tab w:val="right" w:leader="dot" w:pos="7928"/>
      </w:tabs>
      <w:spacing w:after="100"/>
      <w:ind w:left="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649DD"/>
    <w:pPr>
      <w:tabs>
        <w:tab w:val="right" w:leader="dot" w:pos="7928"/>
      </w:tabs>
      <w:spacing w:after="100" w:line="480" w:lineRule="auto"/>
      <w:ind w:left="993" w:hanging="425"/>
      <w:jc w:val="both"/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924B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24BB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924BBF"/>
    <w:pPr>
      <w:spacing w:line="240" w:lineRule="auto"/>
      <w:ind w:left="0" w:firstLin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4BB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qFormat/>
    <w:rsid w:val="00924BBF"/>
    <w:rPr>
      <w:rFonts w:cs="Times New Roman"/>
      <w:vertAlign w:val="superscript"/>
    </w:rPr>
  </w:style>
  <w:style w:type="character" w:customStyle="1" w:styleId="blue">
    <w:name w:val="blue"/>
    <w:rsid w:val="00924BBF"/>
    <w:rPr>
      <w:rFonts w:cs="Times New Roman"/>
    </w:rPr>
  </w:style>
  <w:style w:type="character" w:customStyle="1" w:styleId="red">
    <w:name w:val="red"/>
    <w:rsid w:val="00924BB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im.unsyiah.ac.id/perdata/article/view/20262/9339" TargetMode="External"/><Relationship Id="rId2" Type="http://schemas.openxmlformats.org/officeDocument/2006/relationships/hyperlink" Target="https://badilag.mahkamahagung.go.id/seputar-ditjen-badilag/seputar-ditjen-badilag/mahkamah-agung-luncurkan-aplikasi-e-court" TargetMode="External"/><Relationship Id="rId1" Type="http://schemas.openxmlformats.org/officeDocument/2006/relationships/hyperlink" Target="https://badilag.mahkamahagung.go.i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2026-06-17T02:18:00Z</dcterms:created>
  <dcterms:modified xsi:type="dcterms:W3CDTF">2026-06-17T02:18:00Z</dcterms:modified>
</cp:coreProperties>
</file>