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9E5" w:rsidRPr="00A659E5" w:rsidRDefault="00A659E5" w:rsidP="00A659E5">
      <w:pPr>
        <w:pStyle w:val="Heading1"/>
        <w:ind w:left="114" w:firstLine="0"/>
        <w:rPr>
          <w:lang w:val="id-ID"/>
        </w:rPr>
      </w:pPr>
      <w:r>
        <w:rPr>
          <w:lang w:val="id-ID"/>
        </w:rPr>
        <w:t xml:space="preserve">DAFTAR PUSTAKA </w:t>
      </w:r>
      <w:r w:rsidR="007A7E4F">
        <w:rPr>
          <w:lang w:val="id-ID"/>
        </w:rPr>
        <w:t>S</w:t>
      </w:r>
      <w:bookmarkStart w:id="0" w:name="_GoBack"/>
      <w:bookmarkEnd w:id="0"/>
    </w:p>
    <w:p w:rsidR="00A659E5" w:rsidRDefault="00A659E5" w:rsidP="00A659E5">
      <w:pPr>
        <w:pStyle w:val="Heading4"/>
        <w:numPr>
          <w:ilvl w:val="0"/>
          <w:numId w:val="1"/>
        </w:numPr>
        <w:tabs>
          <w:tab w:val="left" w:pos="503"/>
        </w:tabs>
        <w:spacing w:before="157"/>
        <w:ind w:right="44" w:firstLine="0"/>
        <w:jc w:val="both"/>
      </w:pPr>
      <w:r>
        <w:t>F. I. Muzaki, Mobile Devices in Indonesian Language Learning on Multi Graders at Elementary Schools. Edcomtech, 3 (2) (2018),</w:t>
      </w:r>
      <w:r>
        <w:rPr>
          <w:spacing w:val="-2"/>
        </w:rPr>
        <w:t xml:space="preserve"> </w:t>
      </w:r>
      <w:r>
        <w:t>87-93.</w:t>
      </w:r>
    </w:p>
    <w:p w:rsidR="00A659E5" w:rsidRDefault="00A659E5" w:rsidP="00A659E5">
      <w:pPr>
        <w:pStyle w:val="BodyText"/>
        <w:rPr>
          <w:sz w:val="20"/>
        </w:rPr>
      </w:pPr>
    </w:p>
    <w:p w:rsidR="00A659E5" w:rsidRDefault="00A659E5" w:rsidP="00A659E5">
      <w:pPr>
        <w:pStyle w:val="ListParagraph"/>
        <w:numPr>
          <w:ilvl w:val="0"/>
          <w:numId w:val="1"/>
        </w:numPr>
        <w:tabs>
          <w:tab w:val="left" w:pos="419"/>
        </w:tabs>
        <w:ind w:right="45" w:firstLine="0"/>
        <w:jc w:val="both"/>
        <w:rPr>
          <w:sz w:val="20"/>
        </w:rPr>
      </w:pPr>
      <w:r>
        <w:rPr>
          <w:sz w:val="20"/>
        </w:rPr>
        <w:t>S. A. Indrowaty, The Children’s Language Skill of Indonesia and Javanese. Erudio Journal of Educational Innovation, 5 (2) (2018),</w:t>
      </w:r>
      <w:r>
        <w:rPr>
          <w:spacing w:val="1"/>
          <w:sz w:val="20"/>
        </w:rPr>
        <w:t xml:space="preserve"> </w:t>
      </w:r>
      <w:r>
        <w:rPr>
          <w:sz w:val="20"/>
        </w:rPr>
        <w:t>22-35.</w:t>
      </w:r>
    </w:p>
    <w:p w:rsidR="00A659E5" w:rsidRDefault="00A659E5" w:rsidP="00A659E5">
      <w:pPr>
        <w:pStyle w:val="BodyText"/>
        <w:spacing w:before="2"/>
        <w:rPr>
          <w:sz w:val="20"/>
        </w:rPr>
      </w:pPr>
    </w:p>
    <w:p w:rsidR="00A659E5" w:rsidRDefault="00A659E5" w:rsidP="00A659E5">
      <w:pPr>
        <w:pStyle w:val="ListParagraph"/>
        <w:numPr>
          <w:ilvl w:val="0"/>
          <w:numId w:val="1"/>
        </w:numPr>
        <w:tabs>
          <w:tab w:val="left" w:pos="442"/>
        </w:tabs>
        <w:ind w:right="42" w:firstLine="0"/>
        <w:jc w:val="both"/>
        <w:rPr>
          <w:sz w:val="20"/>
        </w:rPr>
      </w:pPr>
      <w:r>
        <w:rPr>
          <w:sz w:val="20"/>
        </w:rPr>
        <w:t>M. F. Al Farizi, Sudiyanto, Hartono, Analysis of Indonesian Language Learning Obstacles in Primary Schools. International Journal of Educational Methodology, 5 (2) (2019),</w:t>
      </w:r>
      <w:r>
        <w:rPr>
          <w:spacing w:val="-1"/>
          <w:sz w:val="20"/>
        </w:rPr>
        <w:t xml:space="preserve"> </w:t>
      </w:r>
      <w:r>
        <w:rPr>
          <w:sz w:val="20"/>
        </w:rPr>
        <w:t>663-669.</w:t>
      </w:r>
    </w:p>
    <w:p w:rsidR="00A659E5" w:rsidRDefault="00A659E5" w:rsidP="00A659E5">
      <w:pPr>
        <w:pStyle w:val="BodyText"/>
        <w:spacing w:before="11"/>
      </w:pPr>
    </w:p>
    <w:p w:rsidR="00A659E5" w:rsidRDefault="00A659E5" w:rsidP="00A659E5">
      <w:pPr>
        <w:pStyle w:val="ListParagraph"/>
        <w:numPr>
          <w:ilvl w:val="0"/>
          <w:numId w:val="1"/>
        </w:numPr>
        <w:tabs>
          <w:tab w:val="left" w:pos="406"/>
        </w:tabs>
        <w:ind w:right="39" w:firstLine="0"/>
        <w:jc w:val="both"/>
        <w:rPr>
          <w:sz w:val="20"/>
        </w:rPr>
      </w:pPr>
      <w:r>
        <w:rPr>
          <w:sz w:val="20"/>
        </w:rPr>
        <w:t>H. G. Tarigan, Menulis Sebagai Suatu Keterampilan Berbahasa. Bandung: Angkasa,</w:t>
      </w:r>
      <w:r>
        <w:rPr>
          <w:spacing w:val="1"/>
          <w:sz w:val="20"/>
        </w:rPr>
        <w:t xml:space="preserve"> </w:t>
      </w:r>
      <w:r>
        <w:rPr>
          <w:sz w:val="20"/>
        </w:rPr>
        <w:t>2013.</w:t>
      </w:r>
    </w:p>
    <w:p w:rsidR="00A659E5" w:rsidRDefault="00A659E5" w:rsidP="00A659E5">
      <w:pPr>
        <w:pStyle w:val="BodyText"/>
        <w:spacing w:before="10"/>
      </w:pPr>
    </w:p>
    <w:p w:rsidR="00A659E5" w:rsidRDefault="00A659E5" w:rsidP="00A659E5">
      <w:pPr>
        <w:pStyle w:val="ListParagraph"/>
        <w:numPr>
          <w:ilvl w:val="0"/>
          <w:numId w:val="1"/>
        </w:numPr>
        <w:tabs>
          <w:tab w:val="left" w:pos="487"/>
        </w:tabs>
        <w:ind w:right="40" w:firstLine="0"/>
        <w:jc w:val="both"/>
        <w:rPr>
          <w:sz w:val="20"/>
        </w:rPr>
      </w:pPr>
      <w:r>
        <w:rPr>
          <w:sz w:val="20"/>
        </w:rPr>
        <w:t>A. Arsyad, Media Pembelajaran. Jakarta: Raja Grafindo Persada,</w:t>
      </w:r>
      <w:r>
        <w:rPr>
          <w:spacing w:val="-2"/>
          <w:sz w:val="20"/>
        </w:rPr>
        <w:t xml:space="preserve"> </w:t>
      </w:r>
      <w:r>
        <w:rPr>
          <w:sz w:val="20"/>
        </w:rPr>
        <w:t>2008.</w:t>
      </w:r>
    </w:p>
    <w:p w:rsidR="00A659E5" w:rsidRDefault="00A659E5" w:rsidP="00A659E5">
      <w:pPr>
        <w:pStyle w:val="BodyText"/>
        <w:spacing w:before="2"/>
        <w:rPr>
          <w:sz w:val="20"/>
        </w:rPr>
      </w:pPr>
    </w:p>
    <w:p w:rsidR="00A659E5" w:rsidRDefault="00A659E5" w:rsidP="00A659E5">
      <w:pPr>
        <w:pStyle w:val="ListParagraph"/>
        <w:numPr>
          <w:ilvl w:val="0"/>
          <w:numId w:val="1"/>
        </w:numPr>
        <w:tabs>
          <w:tab w:val="left" w:pos="435"/>
        </w:tabs>
        <w:ind w:right="44" w:firstLine="0"/>
        <w:jc w:val="both"/>
        <w:rPr>
          <w:sz w:val="20"/>
        </w:rPr>
      </w:pPr>
      <w:r>
        <w:rPr>
          <w:sz w:val="20"/>
        </w:rPr>
        <w:t>Tim Penyusun, Kamus Bahasa Indonesia. Jakarta: Pusat Bahasa,</w:t>
      </w:r>
      <w:r>
        <w:rPr>
          <w:spacing w:val="-1"/>
          <w:sz w:val="20"/>
        </w:rPr>
        <w:t xml:space="preserve"> </w:t>
      </w:r>
      <w:r>
        <w:rPr>
          <w:sz w:val="20"/>
        </w:rPr>
        <w:t>2008.</w:t>
      </w:r>
    </w:p>
    <w:p w:rsidR="00A659E5" w:rsidRDefault="00A659E5" w:rsidP="00A659E5">
      <w:pPr>
        <w:pStyle w:val="BodyText"/>
        <w:spacing w:before="10"/>
      </w:pPr>
    </w:p>
    <w:p w:rsidR="00A659E5" w:rsidRDefault="00A659E5" w:rsidP="00A659E5">
      <w:pPr>
        <w:pStyle w:val="ListParagraph"/>
        <w:numPr>
          <w:ilvl w:val="0"/>
          <w:numId w:val="1"/>
        </w:numPr>
        <w:tabs>
          <w:tab w:val="left" w:pos="408"/>
        </w:tabs>
        <w:ind w:right="43" w:firstLine="0"/>
        <w:jc w:val="both"/>
        <w:rPr>
          <w:sz w:val="20"/>
        </w:rPr>
      </w:pPr>
      <w:r>
        <w:rPr>
          <w:sz w:val="20"/>
        </w:rPr>
        <w:t>A. Prastowo, Panduan Kreatif Membuat Bahan Ajar Inovatif. Yogyakarta: Diva Press, 2013.</w:t>
      </w:r>
    </w:p>
    <w:p w:rsidR="00A659E5" w:rsidRDefault="00A659E5" w:rsidP="00A659E5">
      <w:pPr>
        <w:pStyle w:val="BodyText"/>
        <w:spacing w:before="2"/>
        <w:rPr>
          <w:sz w:val="20"/>
        </w:rPr>
      </w:pPr>
    </w:p>
    <w:p w:rsidR="00A659E5" w:rsidRDefault="00A659E5" w:rsidP="00A659E5">
      <w:pPr>
        <w:pStyle w:val="ListParagraph"/>
        <w:numPr>
          <w:ilvl w:val="0"/>
          <w:numId w:val="1"/>
        </w:numPr>
        <w:tabs>
          <w:tab w:val="left" w:pos="480"/>
        </w:tabs>
        <w:ind w:right="38" w:firstLine="0"/>
        <w:jc w:val="both"/>
        <w:rPr>
          <w:sz w:val="20"/>
        </w:rPr>
      </w:pPr>
      <w:r>
        <w:rPr>
          <w:sz w:val="20"/>
        </w:rPr>
        <w:t>I. Lestari, Pengembangan Bahan Ajar Berbasis Kompetensi. Padang: Akademia Permata,</w:t>
      </w:r>
      <w:r>
        <w:rPr>
          <w:spacing w:val="-1"/>
          <w:sz w:val="20"/>
        </w:rPr>
        <w:t xml:space="preserve"> </w:t>
      </w:r>
      <w:r>
        <w:rPr>
          <w:sz w:val="20"/>
        </w:rPr>
        <w:t>2013.</w:t>
      </w:r>
    </w:p>
    <w:p w:rsidR="00A659E5" w:rsidRDefault="00A659E5" w:rsidP="00A659E5">
      <w:pPr>
        <w:pStyle w:val="BodyText"/>
        <w:spacing w:before="10"/>
      </w:pPr>
    </w:p>
    <w:p w:rsidR="00A659E5" w:rsidRDefault="00A659E5" w:rsidP="00A659E5">
      <w:pPr>
        <w:pStyle w:val="ListParagraph"/>
        <w:numPr>
          <w:ilvl w:val="0"/>
          <w:numId w:val="1"/>
        </w:numPr>
        <w:tabs>
          <w:tab w:val="left" w:pos="431"/>
        </w:tabs>
        <w:ind w:right="39" w:firstLine="0"/>
        <w:jc w:val="both"/>
        <w:rPr>
          <w:sz w:val="20"/>
        </w:rPr>
      </w:pPr>
      <w:r>
        <w:rPr>
          <w:sz w:val="20"/>
        </w:rPr>
        <w:t>A. S. Lestari, The Development of Web Learning Based on Project in The Learning Media Course at IAIN Kendari. Jurnal Pendidikan Islam, 5 (1) (2019), 39-52.</w:t>
      </w:r>
    </w:p>
    <w:p w:rsidR="00A659E5" w:rsidRDefault="00A659E5" w:rsidP="00A659E5">
      <w:pPr>
        <w:pStyle w:val="BodyText"/>
        <w:rPr>
          <w:sz w:val="20"/>
        </w:rPr>
      </w:pPr>
    </w:p>
    <w:p w:rsidR="00A659E5" w:rsidRDefault="00A659E5" w:rsidP="00A659E5">
      <w:pPr>
        <w:pStyle w:val="ListParagraph"/>
        <w:numPr>
          <w:ilvl w:val="0"/>
          <w:numId w:val="1"/>
        </w:numPr>
        <w:tabs>
          <w:tab w:val="left" w:pos="500"/>
        </w:tabs>
        <w:ind w:right="43" w:firstLine="0"/>
        <w:jc w:val="both"/>
        <w:rPr>
          <w:sz w:val="20"/>
        </w:rPr>
      </w:pPr>
      <w:r>
        <w:rPr>
          <w:sz w:val="20"/>
        </w:rPr>
        <w:t>A. Afifah, The Development of Teaching</w:t>
      </w:r>
      <w:r>
        <w:rPr>
          <w:spacing w:val="-17"/>
          <w:sz w:val="20"/>
        </w:rPr>
        <w:t xml:space="preserve"> </w:t>
      </w:r>
      <w:r>
        <w:rPr>
          <w:sz w:val="20"/>
        </w:rPr>
        <w:t>Materials for Electronic Module of Learning Competency in Bachelor Degree of Building Engineering Education Program, State University of Jakarta. Jurnal Pensil: Pendidikan Teknik Sipil, 9 (2) (2020),</w:t>
      </w:r>
      <w:r>
        <w:rPr>
          <w:spacing w:val="-5"/>
          <w:sz w:val="20"/>
        </w:rPr>
        <w:t xml:space="preserve"> </w:t>
      </w:r>
      <w:r>
        <w:rPr>
          <w:sz w:val="20"/>
        </w:rPr>
        <w:t>117-124.</w:t>
      </w:r>
    </w:p>
    <w:p w:rsidR="00A659E5" w:rsidRDefault="00A659E5" w:rsidP="00A659E5">
      <w:pPr>
        <w:pStyle w:val="BodyText"/>
        <w:rPr>
          <w:sz w:val="20"/>
        </w:rPr>
      </w:pPr>
    </w:p>
    <w:p w:rsidR="00A659E5" w:rsidRDefault="00A659E5" w:rsidP="00A659E5">
      <w:pPr>
        <w:pStyle w:val="ListParagraph"/>
        <w:numPr>
          <w:ilvl w:val="0"/>
          <w:numId w:val="1"/>
        </w:numPr>
        <w:tabs>
          <w:tab w:val="left" w:pos="548"/>
        </w:tabs>
        <w:spacing w:before="1"/>
        <w:ind w:right="44" w:firstLine="0"/>
        <w:jc w:val="both"/>
        <w:rPr>
          <w:sz w:val="20"/>
        </w:rPr>
      </w:pPr>
      <w:r>
        <w:rPr>
          <w:sz w:val="20"/>
        </w:rPr>
        <w:t>A. Prastowo, Learning Material Changes as the Impact of the 2013 Curriculum Policy for the Primary School/Madrasah Ibtidaiyah. Edukasi: Jurnal Penelitian Pendidikan Islam, 15 (2) (2020),</w:t>
      </w:r>
      <w:r>
        <w:rPr>
          <w:spacing w:val="-2"/>
          <w:sz w:val="20"/>
        </w:rPr>
        <w:t xml:space="preserve"> </w:t>
      </w:r>
      <w:r>
        <w:rPr>
          <w:sz w:val="20"/>
        </w:rPr>
        <w:t>251-276.</w:t>
      </w:r>
    </w:p>
    <w:p w:rsidR="00A659E5" w:rsidRDefault="00A659E5" w:rsidP="00A659E5">
      <w:pPr>
        <w:pStyle w:val="BodyText"/>
        <w:spacing w:before="11"/>
      </w:pPr>
    </w:p>
    <w:p w:rsidR="00A659E5" w:rsidRDefault="00A659E5" w:rsidP="00A659E5">
      <w:pPr>
        <w:pStyle w:val="ListParagraph"/>
        <w:numPr>
          <w:ilvl w:val="0"/>
          <w:numId w:val="1"/>
        </w:numPr>
        <w:tabs>
          <w:tab w:val="left" w:pos="516"/>
        </w:tabs>
        <w:ind w:right="38" w:firstLine="0"/>
        <w:jc w:val="both"/>
        <w:rPr>
          <w:sz w:val="20"/>
        </w:rPr>
      </w:pPr>
      <w:r>
        <w:rPr>
          <w:sz w:val="20"/>
        </w:rPr>
        <w:t>F. Kurniawan, The Use of Audio-Visual Media in Teaching Speaking. English Education Journal, 7 (2) (2016),</w:t>
      </w:r>
      <w:r>
        <w:rPr>
          <w:spacing w:val="-1"/>
          <w:sz w:val="20"/>
        </w:rPr>
        <w:t xml:space="preserve"> </w:t>
      </w:r>
      <w:r>
        <w:rPr>
          <w:sz w:val="20"/>
        </w:rPr>
        <w:t>180-193.</w:t>
      </w:r>
    </w:p>
    <w:p w:rsidR="00A659E5" w:rsidRDefault="00A659E5" w:rsidP="00A659E5">
      <w:pPr>
        <w:pStyle w:val="BodyText"/>
        <w:spacing w:before="9"/>
        <w:rPr>
          <w:sz w:val="21"/>
        </w:rPr>
      </w:pPr>
    </w:p>
    <w:p w:rsidR="00A659E5" w:rsidRDefault="00A659E5" w:rsidP="00A659E5">
      <w:pPr>
        <w:pStyle w:val="ListParagraph"/>
        <w:numPr>
          <w:ilvl w:val="0"/>
          <w:numId w:val="1"/>
        </w:numPr>
        <w:tabs>
          <w:tab w:val="left" w:pos="581"/>
        </w:tabs>
        <w:ind w:right="235" w:firstLine="0"/>
        <w:jc w:val="both"/>
        <w:rPr>
          <w:sz w:val="20"/>
        </w:rPr>
      </w:pPr>
      <w:r>
        <w:rPr>
          <w:sz w:val="20"/>
        </w:rPr>
        <w:t>M. Hartono, A. G. Santoso, C. L. Raya, B. Yulianto, Suwarno, Audio Visual Media Components in Educational Game for Elementary Students. ComTech, 7 (4) (2016),</w:t>
      </w:r>
      <w:r>
        <w:rPr>
          <w:spacing w:val="1"/>
          <w:sz w:val="20"/>
        </w:rPr>
        <w:t xml:space="preserve"> </w:t>
      </w:r>
      <w:r>
        <w:rPr>
          <w:sz w:val="20"/>
        </w:rPr>
        <w:t>255-265.</w:t>
      </w:r>
    </w:p>
    <w:p w:rsidR="00A659E5" w:rsidRDefault="00A659E5" w:rsidP="00A659E5">
      <w:pPr>
        <w:pStyle w:val="BodyText"/>
        <w:rPr>
          <w:sz w:val="20"/>
        </w:rPr>
      </w:pPr>
    </w:p>
    <w:p w:rsidR="00A659E5" w:rsidRDefault="00A659E5" w:rsidP="00A659E5">
      <w:pPr>
        <w:pStyle w:val="ListParagraph"/>
        <w:numPr>
          <w:ilvl w:val="0"/>
          <w:numId w:val="1"/>
        </w:numPr>
        <w:tabs>
          <w:tab w:val="left" w:pos="550"/>
        </w:tabs>
        <w:ind w:right="234" w:firstLine="0"/>
        <w:jc w:val="both"/>
        <w:rPr>
          <w:sz w:val="20"/>
        </w:rPr>
      </w:pPr>
      <w:r>
        <w:rPr>
          <w:sz w:val="20"/>
        </w:rPr>
        <w:t>N. Asrul, I. K. Daulay, D. S. Amaniarsih, The Effect of Audio-Visual Media on Students’ Reading Comprehension. Jurnal JOEPALLT, 8 (1) (2020), 13 pages.</w:t>
      </w:r>
    </w:p>
    <w:p w:rsidR="00A659E5" w:rsidRDefault="00A659E5" w:rsidP="00A659E5">
      <w:pPr>
        <w:pStyle w:val="BodyText"/>
        <w:spacing w:before="11"/>
      </w:pPr>
    </w:p>
    <w:p w:rsidR="00A659E5" w:rsidRDefault="00A659E5" w:rsidP="00A659E5">
      <w:pPr>
        <w:pStyle w:val="ListParagraph"/>
        <w:numPr>
          <w:ilvl w:val="0"/>
          <w:numId w:val="1"/>
        </w:numPr>
        <w:tabs>
          <w:tab w:val="left" w:pos="552"/>
        </w:tabs>
        <w:ind w:right="232" w:firstLine="0"/>
        <w:jc w:val="both"/>
        <w:rPr>
          <w:sz w:val="20"/>
        </w:rPr>
      </w:pPr>
      <w:r>
        <w:rPr>
          <w:sz w:val="20"/>
        </w:rPr>
        <w:t>F. F. Zauma, Samsudi, A. P. B. Prasetyo, The Effectiveness of Discovery Learning Model using Audio-Visual Media. Journal of Primary Education, 10 (1) (2021),</w:t>
      </w:r>
      <w:r>
        <w:rPr>
          <w:spacing w:val="-1"/>
          <w:sz w:val="20"/>
        </w:rPr>
        <w:t xml:space="preserve"> </w:t>
      </w:r>
      <w:r>
        <w:rPr>
          <w:sz w:val="20"/>
        </w:rPr>
        <w:t>32-38.</w:t>
      </w:r>
    </w:p>
    <w:p w:rsidR="00A659E5" w:rsidRDefault="00A659E5" w:rsidP="00A659E5">
      <w:pPr>
        <w:pStyle w:val="BodyText"/>
        <w:rPr>
          <w:sz w:val="20"/>
        </w:rPr>
      </w:pPr>
    </w:p>
    <w:p w:rsidR="00A659E5" w:rsidRDefault="00A659E5" w:rsidP="00A659E5">
      <w:pPr>
        <w:pStyle w:val="ListParagraph"/>
        <w:numPr>
          <w:ilvl w:val="0"/>
          <w:numId w:val="1"/>
        </w:numPr>
        <w:tabs>
          <w:tab w:val="left" w:pos="533"/>
        </w:tabs>
        <w:ind w:right="235" w:firstLine="0"/>
        <w:jc w:val="both"/>
        <w:rPr>
          <w:sz w:val="20"/>
        </w:rPr>
      </w:pPr>
      <w:r>
        <w:rPr>
          <w:sz w:val="20"/>
        </w:rPr>
        <w:t>St. Y. Slamat. Dasar-Dasar Keterampilan Bahasa Indonesia. Surakarta: UNS Press,</w:t>
      </w:r>
      <w:r>
        <w:rPr>
          <w:spacing w:val="-3"/>
          <w:sz w:val="20"/>
        </w:rPr>
        <w:t xml:space="preserve"> </w:t>
      </w:r>
      <w:r>
        <w:rPr>
          <w:sz w:val="20"/>
        </w:rPr>
        <w:t>2008.</w:t>
      </w:r>
    </w:p>
    <w:p w:rsidR="00A659E5" w:rsidRDefault="00A659E5" w:rsidP="00A659E5">
      <w:pPr>
        <w:pStyle w:val="BodyText"/>
        <w:spacing w:before="1"/>
        <w:rPr>
          <w:sz w:val="20"/>
        </w:rPr>
      </w:pPr>
    </w:p>
    <w:p w:rsidR="00A659E5" w:rsidRDefault="00A659E5" w:rsidP="00A659E5">
      <w:pPr>
        <w:pStyle w:val="ListParagraph"/>
        <w:numPr>
          <w:ilvl w:val="0"/>
          <w:numId w:val="1"/>
        </w:numPr>
        <w:tabs>
          <w:tab w:val="left" w:pos="533"/>
        </w:tabs>
        <w:spacing w:before="1"/>
        <w:ind w:right="236" w:firstLine="0"/>
        <w:jc w:val="both"/>
        <w:rPr>
          <w:sz w:val="20"/>
        </w:rPr>
      </w:pPr>
      <w:r>
        <w:rPr>
          <w:sz w:val="20"/>
        </w:rPr>
        <w:t>M. A. Semi. Dasar-Dasar Keterampilan Menulis. Bandung: Angkasa,</w:t>
      </w:r>
      <w:r>
        <w:rPr>
          <w:spacing w:val="2"/>
          <w:sz w:val="20"/>
        </w:rPr>
        <w:t xml:space="preserve"> </w:t>
      </w:r>
      <w:r>
        <w:rPr>
          <w:sz w:val="20"/>
        </w:rPr>
        <w:t>2007.</w:t>
      </w:r>
    </w:p>
    <w:p w:rsidR="00A659E5" w:rsidRDefault="00A659E5" w:rsidP="00A659E5">
      <w:pPr>
        <w:pStyle w:val="BodyText"/>
        <w:spacing w:before="10"/>
      </w:pPr>
    </w:p>
    <w:p w:rsidR="00A659E5" w:rsidRDefault="00A659E5" w:rsidP="00A659E5">
      <w:pPr>
        <w:pStyle w:val="ListParagraph"/>
        <w:numPr>
          <w:ilvl w:val="0"/>
          <w:numId w:val="1"/>
        </w:numPr>
        <w:tabs>
          <w:tab w:val="left" w:pos="530"/>
        </w:tabs>
        <w:ind w:right="234" w:firstLine="0"/>
        <w:jc w:val="both"/>
        <w:rPr>
          <w:sz w:val="20"/>
        </w:rPr>
      </w:pPr>
      <w:r>
        <w:rPr>
          <w:sz w:val="20"/>
        </w:rPr>
        <w:t>Herniyastuti, N. Rahmi, Application of Scientific Approach using Clustering and Fast Writing Techniques to Improve Folklore into Short Stories. Journal of Indonesian Language Education and Literary, 4 (2) (2019),</w:t>
      </w:r>
      <w:r>
        <w:rPr>
          <w:spacing w:val="-2"/>
          <w:sz w:val="20"/>
        </w:rPr>
        <w:t xml:space="preserve"> </w:t>
      </w:r>
      <w:r>
        <w:rPr>
          <w:sz w:val="20"/>
        </w:rPr>
        <w:t>31-35.</w:t>
      </w:r>
    </w:p>
    <w:p w:rsidR="00A659E5" w:rsidRDefault="00A659E5" w:rsidP="00A659E5">
      <w:pPr>
        <w:pStyle w:val="BodyText"/>
        <w:rPr>
          <w:sz w:val="20"/>
        </w:rPr>
      </w:pPr>
    </w:p>
    <w:p w:rsidR="00A659E5" w:rsidRDefault="00A659E5" w:rsidP="00A659E5">
      <w:pPr>
        <w:pStyle w:val="ListParagraph"/>
        <w:numPr>
          <w:ilvl w:val="0"/>
          <w:numId w:val="1"/>
        </w:numPr>
        <w:tabs>
          <w:tab w:val="left" w:pos="504"/>
        </w:tabs>
        <w:ind w:right="234" w:firstLine="0"/>
        <w:jc w:val="both"/>
        <w:rPr>
          <w:sz w:val="20"/>
        </w:rPr>
      </w:pPr>
      <w:r>
        <w:rPr>
          <w:sz w:val="20"/>
        </w:rPr>
        <w:t>N. Alfulaila, Haryadi, A. Sudrajat, Nashrullah, The Effectiveness of Multicultural Approach in Writing Achievement of Indonesian Language Among Islamic Elementary School Students. Cakrawala Pendidikan, 38 (2) (2019),</w:t>
      </w:r>
      <w:r>
        <w:rPr>
          <w:spacing w:val="-1"/>
          <w:sz w:val="20"/>
        </w:rPr>
        <w:t xml:space="preserve"> </w:t>
      </w:r>
      <w:r>
        <w:rPr>
          <w:sz w:val="20"/>
        </w:rPr>
        <w:t>366-376.</w:t>
      </w:r>
    </w:p>
    <w:p w:rsidR="00A659E5" w:rsidRDefault="00A659E5" w:rsidP="00A659E5">
      <w:pPr>
        <w:pStyle w:val="BodyText"/>
        <w:rPr>
          <w:sz w:val="20"/>
        </w:rPr>
      </w:pPr>
    </w:p>
    <w:p w:rsidR="00A659E5" w:rsidRDefault="00A659E5" w:rsidP="00A659E5">
      <w:pPr>
        <w:pStyle w:val="ListParagraph"/>
        <w:numPr>
          <w:ilvl w:val="0"/>
          <w:numId w:val="1"/>
        </w:numPr>
        <w:tabs>
          <w:tab w:val="left" w:pos="552"/>
        </w:tabs>
        <w:spacing w:before="1"/>
        <w:ind w:right="237" w:firstLine="0"/>
        <w:jc w:val="both"/>
        <w:rPr>
          <w:sz w:val="20"/>
        </w:rPr>
      </w:pPr>
      <w:r>
        <w:rPr>
          <w:sz w:val="20"/>
        </w:rPr>
        <w:t>Haerazi, L. A. Irawan, Developing Intercultural Language Learning (ILL) model to teach writing skills at Indonesian private universities. EduLite: Journal of English Education, Literature, and Culture, 5 (1) (2020),</w:t>
      </w:r>
      <w:r>
        <w:rPr>
          <w:spacing w:val="-1"/>
          <w:sz w:val="20"/>
        </w:rPr>
        <w:t xml:space="preserve"> </w:t>
      </w:r>
      <w:r>
        <w:rPr>
          <w:sz w:val="20"/>
        </w:rPr>
        <w:t>43-54.</w:t>
      </w:r>
    </w:p>
    <w:p w:rsidR="00A659E5" w:rsidRDefault="00A659E5" w:rsidP="00A659E5">
      <w:pPr>
        <w:pStyle w:val="BodyText"/>
        <w:spacing w:before="11"/>
      </w:pPr>
    </w:p>
    <w:p w:rsidR="00A659E5" w:rsidRDefault="00A659E5" w:rsidP="00A659E5">
      <w:pPr>
        <w:pStyle w:val="ListParagraph"/>
        <w:numPr>
          <w:ilvl w:val="0"/>
          <w:numId w:val="1"/>
        </w:numPr>
        <w:tabs>
          <w:tab w:val="left" w:pos="562"/>
        </w:tabs>
        <w:ind w:right="229" w:firstLine="0"/>
        <w:jc w:val="both"/>
        <w:rPr>
          <w:sz w:val="20"/>
        </w:rPr>
      </w:pPr>
      <w:r>
        <w:rPr>
          <w:sz w:val="20"/>
        </w:rPr>
        <w:t xml:space="preserve">E. Yulianingsih, Improving Students Ability in Writing Procedure Text Through Round Table </w:t>
      </w:r>
      <w:r>
        <w:rPr>
          <w:sz w:val="20"/>
        </w:rPr>
        <w:lastRenderedPageBreak/>
        <w:t>Technique. Jurnal Online Mahasiswa (JOM) Bidang Pendidikan Bahasa Inggris, 1 (1)</w:t>
      </w:r>
      <w:r>
        <w:rPr>
          <w:spacing w:val="-1"/>
          <w:sz w:val="20"/>
        </w:rPr>
        <w:t xml:space="preserve"> </w:t>
      </w:r>
      <w:r>
        <w:rPr>
          <w:sz w:val="20"/>
        </w:rPr>
        <w:t>(2016).</w:t>
      </w:r>
    </w:p>
    <w:p w:rsidR="00A659E5" w:rsidRDefault="00A659E5" w:rsidP="00A659E5">
      <w:pPr>
        <w:pStyle w:val="BodyText"/>
        <w:rPr>
          <w:sz w:val="20"/>
        </w:rPr>
      </w:pPr>
    </w:p>
    <w:p w:rsidR="00A659E5" w:rsidRDefault="00A659E5" w:rsidP="00A659E5">
      <w:pPr>
        <w:pStyle w:val="ListParagraph"/>
        <w:numPr>
          <w:ilvl w:val="0"/>
          <w:numId w:val="1"/>
        </w:numPr>
        <w:tabs>
          <w:tab w:val="left" w:pos="651"/>
        </w:tabs>
        <w:ind w:right="235" w:firstLine="0"/>
        <w:jc w:val="both"/>
        <w:rPr>
          <w:sz w:val="20"/>
        </w:rPr>
      </w:pPr>
      <w:r>
        <w:rPr>
          <w:sz w:val="20"/>
        </w:rPr>
        <w:t>I. Kurniawan, Sofian, Wardah, Improving Students’ Ability in Writing Procedure Text Through Demonstration. Jurnal Pendidikan dan Pembelajaran Khatulistiwa, 6 (1) (2017), 10</w:t>
      </w:r>
      <w:r>
        <w:rPr>
          <w:spacing w:val="-2"/>
          <w:sz w:val="20"/>
        </w:rPr>
        <w:t xml:space="preserve"> </w:t>
      </w:r>
      <w:r>
        <w:rPr>
          <w:sz w:val="20"/>
        </w:rPr>
        <w:t>pages.</w:t>
      </w:r>
    </w:p>
    <w:p w:rsidR="00A659E5" w:rsidRDefault="00A659E5" w:rsidP="00A659E5">
      <w:pPr>
        <w:pStyle w:val="BodyText"/>
        <w:rPr>
          <w:sz w:val="20"/>
        </w:rPr>
      </w:pPr>
    </w:p>
    <w:p w:rsidR="00A659E5" w:rsidRDefault="00A659E5" w:rsidP="00A659E5">
      <w:pPr>
        <w:pStyle w:val="ListParagraph"/>
        <w:numPr>
          <w:ilvl w:val="0"/>
          <w:numId w:val="1"/>
        </w:numPr>
        <w:tabs>
          <w:tab w:val="left" w:pos="507"/>
        </w:tabs>
        <w:ind w:right="235" w:firstLine="0"/>
        <w:jc w:val="both"/>
        <w:rPr>
          <w:sz w:val="20"/>
        </w:rPr>
      </w:pPr>
      <w:r>
        <w:rPr>
          <w:sz w:val="20"/>
        </w:rPr>
        <w:t>S. Aminah, The Use of Video in Teaching Writing Procedure Text. NOBEL: Journal of Literature and Language Teaching, 9 (2) (2018),</w:t>
      </w:r>
      <w:r>
        <w:rPr>
          <w:spacing w:val="-3"/>
          <w:sz w:val="20"/>
        </w:rPr>
        <w:t xml:space="preserve"> </w:t>
      </w:r>
      <w:r>
        <w:rPr>
          <w:sz w:val="20"/>
        </w:rPr>
        <w:t>148-157.</w:t>
      </w:r>
    </w:p>
    <w:p w:rsidR="00A659E5" w:rsidRDefault="00A659E5" w:rsidP="00A659E5">
      <w:pPr>
        <w:pStyle w:val="BodyText"/>
        <w:spacing w:before="2"/>
        <w:rPr>
          <w:sz w:val="20"/>
        </w:rPr>
      </w:pPr>
    </w:p>
    <w:p w:rsidR="00A659E5" w:rsidRDefault="00A659E5" w:rsidP="00A659E5">
      <w:pPr>
        <w:pStyle w:val="ListParagraph"/>
        <w:numPr>
          <w:ilvl w:val="0"/>
          <w:numId w:val="1"/>
        </w:numPr>
        <w:tabs>
          <w:tab w:val="left" w:pos="530"/>
        </w:tabs>
        <w:ind w:right="233" w:firstLine="0"/>
        <w:jc w:val="both"/>
        <w:rPr>
          <w:sz w:val="20"/>
        </w:rPr>
      </w:pPr>
      <w:r>
        <w:rPr>
          <w:sz w:val="20"/>
        </w:rPr>
        <w:t>T. K. Putri, S. Saun, An Analysis of the Second Year Students’ Ability in Writing a Procedure Text about a Recipe at SMK N 9 Padang. Journal of English Language Teaching, 8 (3) (2018),</w:t>
      </w:r>
      <w:r>
        <w:rPr>
          <w:spacing w:val="-3"/>
          <w:sz w:val="20"/>
        </w:rPr>
        <w:t xml:space="preserve"> </w:t>
      </w:r>
      <w:r>
        <w:rPr>
          <w:sz w:val="20"/>
        </w:rPr>
        <w:t>336-343.</w:t>
      </w:r>
    </w:p>
    <w:p w:rsidR="00A659E5" w:rsidRDefault="00A659E5" w:rsidP="00A659E5">
      <w:pPr>
        <w:pStyle w:val="BodyText"/>
        <w:spacing w:before="9"/>
        <w:rPr>
          <w:sz w:val="21"/>
        </w:rPr>
      </w:pPr>
      <w:r>
        <w:br w:type="column"/>
      </w:r>
    </w:p>
    <w:p w:rsidR="008337DD" w:rsidRDefault="008337DD"/>
    <w:sectPr w:rsidR="008337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E3AD7"/>
    <w:multiLevelType w:val="hybridMultilevel"/>
    <w:tmpl w:val="1BF879BE"/>
    <w:lvl w:ilvl="0" w:tplc="E402BEA6">
      <w:start w:val="1"/>
      <w:numFmt w:val="decimal"/>
      <w:lvlText w:val="[%1]"/>
      <w:lvlJc w:val="left"/>
      <w:pPr>
        <w:ind w:left="114" w:hanging="388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945AECC4">
      <w:numFmt w:val="bullet"/>
      <w:lvlText w:val="•"/>
      <w:lvlJc w:val="left"/>
      <w:pPr>
        <w:ind w:left="574" w:hanging="388"/>
      </w:pPr>
      <w:rPr>
        <w:rFonts w:hint="default"/>
        <w:lang w:val="en-US" w:eastAsia="en-US" w:bidi="ar-SA"/>
      </w:rPr>
    </w:lvl>
    <w:lvl w:ilvl="2" w:tplc="B16C029C">
      <w:numFmt w:val="bullet"/>
      <w:lvlText w:val="•"/>
      <w:lvlJc w:val="left"/>
      <w:pPr>
        <w:ind w:left="1028" w:hanging="388"/>
      </w:pPr>
      <w:rPr>
        <w:rFonts w:hint="default"/>
        <w:lang w:val="en-US" w:eastAsia="en-US" w:bidi="ar-SA"/>
      </w:rPr>
    </w:lvl>
    <w:lvl w:ilvl="3" w:tplc="5B483780">
      <w:numFmt w:val="bullet"/>
      <w:lvlText w:val="•"/>
      <w:lvlJc w:val="left"/>
      <w:pPr>
        <w:ind w:left="1482" w:hanging="388"/>
      </w:pPr>
      <w:rPr>
        <w:rFonts w:hint="default"/>
        <w:lang w:val="en-US" w:eastAsia="en-US" w:bidi="ar-SA"/>
      </w:rPr>
    </w:lvl>
    <w:lvl w:ilvl="4" w:tplc="8F124DCC">
      <w:numFmt w:val="bullet"/>
      <w:lvlText w:val="•"/>
      <w:lvlJc w:val="left"/>
      <w:pPr>
        <w:ind w:left="1936" w:hanging="388"/>
      </w:pPr>
      <w:rPr>
        <w:rFonts w:hint="default"/>
        <w:lang w:val="en-US" w:eastAsia="en-US" w:bidi="ar-SA"/>
      </w:rPr>
    </w:lvl>
    <w:lvl w:ilvl="5" w:tplc="DAE4E7A2">
      <w:numFmt w:val="bullet"/>
      <w:lvlText w:val="•"/>
      <w:lvlJc w:val="left"/>
      <w:pPr>
        <w:ind w:left="2390" w:hanging="388"/>
      </w:pPr>
      <w:rPr>
        <w:rFonts w:hint="default"/>
        <w:lang w:val="en-US" w:eastAsia="en-US" w:bidi="ar-SA"/>
      </w:rPr>
    </w:lvl>
    <w:lvl w:ilvl="6" w:tplc="D9EE06B8">
      <w:numFmt w:val="bullet"/>
      <w:lvlText w:val="•"/>
      <w:lvlJc w:val="left"/>
      <w:pPr>
        <w:ind w:left="2844" w:hanging="388"/>
      </w:pPr>
      <w:rPr>
        <w:rFonts w:hint="default"/>
        <w:lang w:val="en-US" w:eastAsia="en-US" w:bidi="ar-SA"/>
      </w:rPr>
    </w:lvl>
    <w:lvl w:ilvl="7" w:tplc="4308E74C">
      <w:numFmt w:val="bullet"/>
      <w:lvlText w:val="•"/>
      <w:lvlJc w:val="left"/>
      <w:pPr>
        <w:ind w:left="3298" w:hanging="388"/>
      </w:pPr>
      <w:rPr>
        <w:rFonts w:hint="default"/>
        <w:lang w:val="en-US" w:eastAsia="en-US" w:bidi="ar-SA"/>
      </w:rPr>
    </w:lvl>
    <w:lvl w:ilvl="8" w:tplc="D23CDAFC">
      <w:numFmt w:val="bullet"/>
      <w:lvlText w:val="•"/>
      <w:lvlJc w:val="left"/>
      <w:pPr>
        <w:ind w:left="3752" w:hanging="38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9E5"/>
    <w:rsid w:val="007A7E4F"/>
    <w:rsid w:val="008337DD"/>
    <w:rsid w:val="008D330A"/>
    <w:rsid w:val="00A659E5"/>
    <w:rsid w:val="00B40F2B"/>
    <w:rsid w:val="00BB6B72"/>
    <w:rsid w:val="00CA1B21"/>
    <w:rsid w:val="00F9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A659E5"/>
    <w:pPr>
      <w:widowControl w:val="0"/>
      <w:autoSpaceDE w:val="0"/>
      <w:autoSpaceDN w:val="0"/>
      <w:spacing w:after="0" w:line="240" w:lineRule="auto"/>
      <w:ind w:left="345" w:hanging="232"/>
      <w:outlineLvl w:val="0"/>
    </w:pPr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paragraph" w:styleId="Heading4">
    <w:name w:val="heading 4"/>
    <w:basedOn w:val="Normal"/>
    <w:link w:val="Heading4Char"/>
    <w:uiPriority w:val="1"/>
    <w:qFormat/>
    <w:rsid w:val="00A659E5"/>
    <w:pPr>
      <w:widowControl w:val="0"/>
      <w:autoSpaceDE w:val="0"/>
      <w:autoSpaceDN w:val="0"/>
      <w:spacing w:after="0" w:line="240" w:lineRule="auto"/>
      <w:ind w:left="114" w:right="235"/>
      <w:jc w:val="both"/>
      <w:outlineLvl w:val="3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659E5"/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A659E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659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9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659E5"/>
    <w:rPr>
      <w:rFonts w:ascii="Times New Roman" w:eastAsia="Times New Roman" w:hAnsi="Times New Roman" w:cs="Times New Roman"/>
      <w:sz w:val="19"/>
      <w:szCs w:val="19"/>
      <w:lang w:val="en-US"/>
    </w:rPr>
  </w:style>
  <w:style w:type="paragraph" w:styleId="ListParagraph">
    <w:name w:val="List Paragraph"/>
    <w:basedOn w:val="Normal"/>
    <w:uiPriority w:val="1"/>
    <w:qFormat/>
    <w:rsid w:val="00A659E5"/>
    <w:pPr>
      <w:widowControl w:val="0"/>
      <w:autoSpaceDE w:val="0"/>
      <w:autoSpaceDN w:val="0"/>
      <w:spacing w:after="0" w:line="240" w:lineRule="auto"/>
      <w:ind w:left="114"/>
      <w:jc w:val="both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A659E5"/>
    <w:pPr>
      <w:widowControl w:val="0"/>
      <w:autoSpaceDE w:val="0"/>
      <w:autoSpaceDN w:val="0"/>
      <w:spacing w:after="0" w:line="240" w:lineRule="auto"/>
      <w:ind w:left="345" w:hanging="232"/>
      <w:outlineLvl w:val="0"/>
    </w:pPr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paragraph" w:styleId="Heading4">
    <w:name w:val="heading 4"/>
    <w:basedOn w:val="Normal"/>
    <w:link w:val="Heading4Char"/>
    <w:uiPriority w:val="1"/>
    <w:qFormat/>
    <w:rsid w:val="00A659E5"/>
    <w:pPr>
      <w:widowControl w:val="0"/>
      <w:autoSpaceDE w:val="0"/>
      <w:autoSpaceDN w:val="0"/>
      <w:spacing w:after="0" w:line="240" w:lineRule="auto"/>
      <w:ind w:left="114" w:right="235"/>
      <w:jc w:val="both"/>
      <w:outlineLvl w:val="3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659E5"/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A659E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659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9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659E5"/>
    <w:rPr>
      <w:rFonts w:ascii="Times New Roman" w:eastAsia="Times New Roman" w:hAnsi="Times New Roman" w:cs="Times New Roman"/>
      <w:sz w:val="19"/>
      <w:szCs w:val="19"/>
      <w:lang w:val="en-US"/>
    </w:rPr>
  </w:style>
  <w:style w:type="paragraph" w:styleId="ListParagraph">
    <w:name w:val="List Paragraph"/>
    <w:basedOn w:val="Normal"/>
    <w:uiPriority w:val="1"/>
    <w:qFormat/>
    <w:rsid w:val="00A659E5"/>
    <w:pPr>
      <w:widowControl w:val="0"/>
      <w:autoSpaceDE w:val="0"/>
      <w:autoSpaceDN w:val="0"/>
      <w:spacing w:after="0" w:line="240" w:lineRule="auto"/>
      <w:ind w:left="114"/>
      <w:jc w:val="both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3072</Characters>
  <Application>Microsoft Office Word</Application>
  <DocSecurity>0</DocSecurity>
  <Lines>25</Lines>
  <Paragraphs>7</Paragraphs>
  <ScaleCrop>false</ScaleCrop>
  <Company/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SASCOM</dc:creator>
  <cp:lastModifiedBy>SASCOM</cp:lastModifiedBy>
  <cp:revision>4</cp:revision>
  <dcterms:created xsi:type="dcterms:W3CDTF">2021-08-20T04:02:00Z</dcterms:created>
  <dcterms:modified xsi:type="dcterms:W3CDTF">2021-08-20T04:03:00Z</dcterms:modified>
</cp:coreProperties>
</file>