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99" w:rsidRDefault="00743899" w:rsidP="00743899">
      <w:pPr>
        <w:pStyle w:val="Heading2"/>
        <w:ind w:left="2616" w:right="2387" w:firstLine="1183"/>
        <w:jc w:val="left"/>
      </w:pPr>
      <w:bookmarkStart w:id="0" w:name="_GoBack"/>
      <w:bookmarkEnd w:id="0"/>
      <w:r>
        <w:t xml:space="preserve">BAB V </w:t>
      </w:r>
      <w:bookmarkStart w:id="1" w:name="_bookmark49"/>
      <w:bookmarkEnd w:id="1"/>
      <w:r>
        <w:t>KESIMPULAN</w:t>
      </w:r>
      <w:r>
        <w:rPr>
          <w:spacing w:val="-15"/>
        </w:rPr>
        <w:t xml:space="preserve"> </w:t>
      </w:r>
      <w:r>
        <w:t>DAN</w:t>
      </w:r>
      <w:r>
        <w:rPr>
          <w:spacing w:val="-15"/>
        </w:rPr>
        <w:t xml:space="preserve"> </w:t>
      </w:r>
      <w:r>
        <w:t>SARAN</w:t>
      </w:r>
    </w:p>
    <w:p w:rsidR="00743899" w:rsidRDefault="00743899" w:rsidP="00743899">
      <w:pPr>
        <w:pStyle w:val="BodyText"/>
        <w:rPr>
          <w:rFonts w:ascii="Times New Roman"/>
          <w:b/>
          <w:sz w:val="24"/>
        </w:rPr>
      </w:pPr>
    </w:p>
    <w:p w:rsidR="00743899" w:rsidRDefault="00743899" w:rsidP="00743899">
      <w:pPr>
        <w:pStyle w:val="BodyText"/>
        <w:rPr>
          <w:rFonts w:ascii="Times New Roman"/>
          <w:b/>
          <w:sz w:val="24"/>
        </w:rPr>
      </w:pPr>
    </w:p>
    <w:p w:rsidR="00743899" w:rsidRDefault="00743899" w:rsidP="00743899">
      <w:pPr>
        <w:pStyle w:val="BodyText"/>
        <w:spacing w:before="2"/>
        <w:rPr>
          <w:rFonts w:ascii="Times New Roman"/>
          <w:b/>
          <w:sz w:val="24"/>
        </w:rPr>
      </w:pPr>
    </w:p>
    <w:p w:rsidR="00743899" w:rsidRDefault="00743899" w:rsidP="00743899">
      <w:pPr>
        <w:pStyle w:val="Heading3"/>
        <w:keepNext w:val="0"/>
        <w:keepLines w:val="0"/>
        <w:numPr>
          <w:ilvl w:val="1"/>
          <w:numId w:val="3"/>
        </w:numPr>
        <w:tabs>
          <w:tab w:val="left" w:pos="1844"/>
        </w:tabs>
        <w:spacing w:before="0"/>
        <w:ind w:left="1844" w:hanging="424"/>
        <w:jc w:val="both"/>
      </w:pPr>
      <w:bookmarkStart w:id="2" w:name="_bookmark50"/>
      <w:bookmarkEnd w:id="2"/>
      <w:r>
        <w:rPr>
          <w:spacing w:val="-2"/>
        </w:rPr>
        <w:t>Kesimpulan</w:t>
      </w:r>
    </w:p>
    <w:p w:rsidR="00743899" w:rsidRDefault="00743899" w:rsidP="00743899">
      <w:pPr>
        <w:spacing w:before="132" w:line="360" w:lineRule="auto"/>
        <w:ind w:left="568" w:right="568" w:firstLine="566"/>
        <w:jc w:val="both"/>
        <w:rPr>
          <w:rFonts w:ascii="Times New Roman"/>
          <w:sz w:val="24"/>
        </w:rPr>
      </w:pPr>
      <w:r>
        <w:rPr>
          <w:rFonts w:ascii="Times New Roman"/>
          <w:sz w:val="24"/>
        </w:rPr>
        <w:t xml:space="preserve">Berdasarkan hasil penelitian dan pembahasan mengenai tinjauan yuridis terhadap tindak pidana korupsi dana desa dalam Putusan PN Medan Nomor 59/Pid.Sus-TPK/2019/PN Mdn, maka dapat disimpulkan sebagai </w:t>
      </w:r>
      <w:r>
        <w:rPr>
          <w:rFonts w:ascii="Times New Roman"/>
          <w:spacing w:val="-2"/>
          <w:sz w:val="24"/>
        </w:rPr>
        <w:t>berikut:</w:t>
      </w:r>
    </w:p>
    <w:p w:rsidR="00743899" w:rsidRDefault="00743899" w:rsidP="00743899">
      <w:pPr>
        <w:pStyle w:val="ListParagraph"/>
        <w:numPr>
          <w:ilvl w:val="0"/>
          <w:numId w:val="2"/>
        </w:numPr>
        <w:tabs>
          <w:tab w:val="left" w:pos="995"/>
        </w:tabs>
        <w:spacing w:before="1" w:line="360" w:lineRule="auto"/>
        <w:ind w:right="565"/>
        <w:jc w:val="both"/>
        <w:rPr>
          <w:rFonts w:ascii="Times New Roman"/>
          <w:sz w:val="24"/>
        </w:rPr>
      </w:pPr>
      <w:r>
        <w:rPr>
          <w:rFonts w:ascii="Times New Roman"/>
          <w:sz w:val="24"/>
        </w:rPr>
        <w:t>Peraturan hukum terhadap korupsi dana desa menurut perundang- undangan Indonesia telah diatur secara tegas dalam berbagai instrumen hukum, khususnya dalam Undang-Undang Nomor 31 Tahun 1999 jo. UU No. 20 Tahun 2001 tentang Pemberantasan Tindak Pidana Korupsi, serta UU Nomor 6 Tahun 2014 tentang Desa. Ketentuan tersebut memuat larangan bagi setiap pejabat publik, termasuk kepala desa, untuk menyalahgunakan kewenangan yang dapat merugikan keuangan negara. Dalam konteks pengelolaan dana desa, hukum positif memberikan landasan kuat dalam mengatur, mengawasi, dan menindak penyalahgunaan anggaran yang bersumber dari APBN.</w:t>
      </w:r>
    </w:p>
    <w:p w:rsidR="00743899" w:rsidRDefault="00743899" w:rsidP="00743899">
      <w:pPr>
        <w:pStyle w:val="ListParagraph"/>
        <w:numPr>
          <w:ilvl w:val="0"/>
          <w:numId w:val="2"/>
        </w:numPr>
        <w:tabs>
          <w:tab w:val="left" w:pos="995"/>
        </w:tabs>
        <w:spacing w:before="1" w:line="360" w:lineRule="auto"/>
        <w:ind w:right="566"/>
        <w:jc w:val="both"/>
        <w:rPr>
          <w:rFonts w:ascii="Times New Roman"/>
          <w:sz w:val="24"/>
        </w:rPr>
      </w:pPr>
      <w:r>
        <w:rPr>
          <w:rFonts w:ascii="Times New Roman"/>
          <w:sz w:val="24"/>
        </w:rPr>
        <w:t xml:space="preserve">Penerapan unsur-unsur tindak pidana korupsi dalam Putusan Nomor 59/Pid.Sus-TPK/2019/PN Mdn telah dilakukan secara sah dan meyakinkan oleh majelis hakim. Unsur-unsur sebagaimana dimuat dalam Pasal 3 UU Tipikor, seperti penyalahgunaan kewenangan, keuntungan pribadi, dan kerugian keuangan negara, terbukti terpenuhi berdasarkan alat bukti dan fakta persidangan. Hakim memutuskan terdakwa bersalah melakukan tindak pidana korupsi dana desa dan menjatuhkan pidana sesuai tingkat kesalahan dan kerugian negara yang </w:t>
      </w:r>
      <w:r>
        <w:rPr>
          <w:rFonts w:ascii="Times New Roman"/>
          <w:spacing w:val="-2"/>
          <w:sz w:val="24"/>
        </w:rPr>
        <w:t>ditimbulkan.</w:t>
      </w:r>
    </w:p>
    <w:p w:rsidR="00743899" w:rsidRDefault="00743899" w:rsidP="00743899">
      <w:pPr>
        <w:pStyle w:val="ListParagraph"/>
        <w:numPr>
          <w:ilvl w:val="0"/>
          <w:numId w:val="2"/>
        </w:numPr>
        <w:tabs>
          <w:tab w:val="left" w:pos="995"/>
        </w:tabs>
        <w:spacing w:line="360" w:lineRule="auto"/>
        <w:ind w:right="565"/>
        <w:jc w:val="both"/>
        <w:rPr>
          <w:rFonts w:ascii="Times New Roman"/>
          <w:sz w:val="24"/>
        </w:rPr>
      </w:pPr>
      <w:r>
        <w:rPr>
          <w:rFonts w:ascii="Times New Roman"/>
          <w:sz w:val="24"/>
        </w:rPr>
        <w:t>Tinjauan yuridis terhadap pertimbangan hakim dalam putusan tersebut menunjukkan bahwa hakim mempertimbangkan aspek yuridis berdasarkan ketentuan hukum yang berlaku serta pertimbangan non- yuridis seperti pengakuan terdakwa dan pengembalian kerugian negara. Pertimbangan</w:t>
      </w:r>
      <w:r>
        <w:rPr>
          <w:rFonts w:ascii="Times New Roman"/>
          <w:spacing w:val="76"/>
          <w:w w:val="150"/>
          <w:sz w:val="24"/>
        </w:rPr>
        <w:t xml:space="preserve">  </w:t>
      </w:r>
      <w:r>
        <w:rPr>
          <w:rFonts w:ascii="Times New Roman"/>
          <w:sz w:val="24"/>
        </w:rPr>
        <w:t>tersebut</w:t>
      </w:r>
      <w:r>
        <w:rPr>
          <w:rFonts w:ascii="Times New Roman"/>
          <w:spacing w:val="75"/>
          <w:w w:val="150"/>
          <w:sz w:val="24"/>
        </w:rPr>
        <w:t xml:space="preserve">  </w:t>
      </w:r>
      <w:r>
        <w:rPr>
          <w:rFonts w:ascii="Times New Roman"/>
          <w:sz w:val="24"/>
        </w:rPr>
        <w:t>dinilai</w:t>
      </w:r>
      <w:r>
        <w:rPr>
          <w:rFonts w:ascii="Times New Roman"/>
          <w:spacing w:val="75"/>
          <w:w w:val="150"/>
          <w:sz w:val="24"/>
        </w:rPr>
        <w:t xml:space="preserve">  </w:t>
      </w:r>
      <w:r>
        <w:rPr>
          <w:rFonts w:ascii="Times New Roman"/>
          <w:sz w:val="24"/>
        </w:rPr>
        <w:t>telah</w:t>
      </w:r>
      <w:r>
        <w:rPr>
          <w:rFonts w:ascii="Times New Roman"/>
          <w:spacing w:val="75"/>
          <w:w w:val="150"/>
          <w:sz w:val="24"/>
        </w:rPr>
        <w:t xml:space="preserve">  </w:t>
      </w:r>
      <w:r>
        <w:rPr>
          <w:rFonts w:ascii="Times New Roman"/>
          <w:sz w:val="24"/>
        </w:rPr>
        <w:t>mencerminkan</w:t>
      </w:r>
      <w:r>
        <w:rPr>
          <w:rFonts w:ascii="Times New Roman"/>
          <w:spacing w:val="75"/>
          <w:w w:val="150"/>
          <w:sz w:val="24"/>
        </w:rPr>
        <w:t xml:space="preserve">  </w:t>
      </w:r>
      <w:r>
        <w:rPr>
          <w:rFonts w:ascii="Times New Roman"/>
          <w:sz w:val="24"/>
        </w:rPr>
        <w:t>prinsip</w:t>
      </w:r>
    </w:p>
    <w:p w:rsidR="00743899" w:rsidRDefault="00743899" w:rsidP="00743899">
      <w:pPr>
        <w:pStyle w:val="ListParagraph"/>
        <w:spacing w:line="360" w:lineRule="auto"/>
        <w:rPr>
          <w:rFonts w:ascii="Times New Roman"/>
          <w:sz w:val="24"/>
        </w:rPr>
        <w:sectPr w:rsidR="00743899">
          <w:pgSz w:w="11920" w:h="16850"/>
          <w:pgMar w:top="1620" w:right="1700" w:bottom="1420" w:left="1700" w:header="0" w:footer="1238" w:gutter="0"/>
          <w:cols w:space="720"/>
        </w:sectPr>
      </w:pPr>
    </w:p>
    <w:p w:rsidR="00743899" w:rsidRDefault="00743899" w:rsidP="00743899">
      <w:pPr>
        <w:spacing w:before="75" w:line="360" w:lineRule="auto"/>
        <w:ind w:left="995" w:right="566"/>
        <w:jc w:val="both"/>
        <w:rPr>
          <w:rFonts w:ascii="Times New Roman"/>
          <w:sz w:val="24"/>
        </w:rPr>
      </w:pPr>
      <w:r>
        <w:rPr>
          <w:rFonts w:ascii="Times New Roman"/>
          <w:sz w:val="24"/>
        </w:rPr>
        <w:lastRenderedPageBreak/>
        <w:t>proporsionalitas dan tujuan pemidanaan, meskipun masih terdapat</w:t>
      </w:r>
      <w:r>
        <w:rPr>
          <w:rFonts w:ascii="Times New Roman"/>
          <w:spacing w:val="80"/>
          <w:sz w:val="24"/>
        </w:rPr>
        <w:t xml:space="preserve"> </w:t>
      </w:r>
      <w:r>
        <w:rPr>
          <w:rFonts w:ascii="Times New Roman"/>
          <w:sz w:val="24"/>
        </w:rPr>
        <w:t>ruang evaluasi terhadap konsistensi dan bobot hukuman yang</w:t>
      </w:r>
      <w:r>
        <w:rPr>
          <w:rFonts w:ascii="Times New Roman"/>
          <w:spacing w:val="40"/>
          <w:sz w:val="24"/>
        </w:rPr>
        <w:t xml:space="preserve"> </w:t>
      </w:r>
      <w:r>
        <w:rPr>
          <w:rFonts w:ascii="Times New Roman"/>
          <w:sz w:val="24"/>
        </w:rPr>
        <w:t>dijatuhkan agar lebih mencerminkan efek jera dan keadilan restoratif.</w:t>
      </w:r>
    </w:p>
    <w:p w:rsidR="00743899" w:rsidRDefault="00743899" w:rsidP="00743899">
      <w:pPr>
        <w:pStyle w:val="BodyText"/>
        <w:spacing w:before="143"/>
        <w:rPr>
          <w:rFonts w:ascii="Times New Roman"/>
          <w:sz w:val="24"/>
        </w:rPr>
      </w:pPr>
    </w:p>
    <w:p w:rsidR="00743899" w:rsidRDefault="00743899" w:rsidP="00743899">
      <w:pPr>
        <w:pStyle w:val="Heading3"/>
        <w:keepNext w:val="0"/>
        <w:keepLines w:val="0"/>
        <w:numPr>
          <w:ilvl w:val="1"/>
          <w:numId w:val="3"/>
        </w:numPr>
        <w:tabs>
          <w:tab w:val="left" w:pos="1844"/>
        </w:tabs>
        <w:spacing w:before="0"/>
        <w:ind w:left="1844" w:hanging="412"/>
        <w:jc w:val="both"/>
      </w:pPr>
      <w:bookmarkStart w:id="3" w:name="_bookmark51"/>
      <w:bookmarkEnd w:id="3"/>
      <w:r>
        <w:rPr>
          <w:spacing w:val="-4"/>
        </w:rPr>
        <w:t>Saran</w:t>
      </w:r>
    </w:p>
    <w:p w:rsidR="00743899" w:rsidRDefault="00743899" w:rsidP="00743899">
      <w:pPr>
        <w:spacing w:before="132" w:line="360" w:lineRule="auto"/>
        <w:ind w:left="568" w:right="571" w:firstLine="360"/>
        <w:jc w:val="both"/>
        <w:rPr>
          <w:rFonts w:ascii="Times New Roman"/>
          <w:sz w:val="24"/>
        </w:rPr>
      </w:pPr>
      <w:r>
        <w:rPr>
          <w:rFonts w:ascii="Times New Roman"/>
          <w:sz w:val="24"/>
        </w:rPr>
        <w:t>Berdasarkan kesimpulan di atas, maka penulis memberikan beberapa saran sebagai berikut:</w:t>
      </w:r>
    </w:p>
    <w:p w:rsidR="00743899" w:rsidRDefault="00743899" w:rsidP="00743899">
      <w:pPr>
        <w:pStyle w:val="ListParagraph"/>
        <w:numPr>
          <w:ilvl w:val="0"/>
          <w:numId w:val="1"/>
        </w:numPr>
        <w:tabs>
          <w:tab w:val="left" w:pos="995"/>
        </w:tabs>
        <w:spacing w:line="360" w:lineRule="auto"/>
        <w:ind w:right="567"/>
        <w:jc w:val="both"/>
        <w:rPr>
          <w:rFonts w:ascii="Times New Roman"/>
          <w:sz w:val="24"/>
        </w:rPr>
      </w:pPr>
      <w:r>
        <w:rPr>
          <w:rFonts w:ascii="Times New Roman"/>
          <w:sz w:val="24"/>
        </w:rPr>
        <w:t>Bagi Pemerintah dan Pembuat Regulasi, perlu dilakukan penguatan regulasi teknis terkait pengelolaan dana desa dengan pendekatan berbasis teknologi informasi serta memperluas kewajiban transparansi dan partisipasi masyarakat. Selain itu, pelatihan dan edukasi hukum</w:t>
      </w:r>
      <w:r>
        <w:rPr>
          <w:rFonts w:ascii="Times New Roman"/>
          <w:spacing w:val="40"/>
          <w:sz w:val="24"/>
        </w:rPr>
        <w:t xml:space="preserve"> </w:t>
      </w:r>
      <w:r>
        <w:rPr>
          <w:rFonts w:ascii="Times New Roman"/>
          <w:sz w:val="24"/>
        </w:rPr>
        <w:t>bagi aparatur desa perlu diperluas guna mencegah terjadinya kesalahan administratif yang berujung pada tindak pidana.</w:t>
      </w:r>
    </w:p>
    <w:p w:rsidR="00743899" w:rsidRDefault="00743899" w:rsidP="00743899">
      <w:pPr>
        <w:pStyle w:val="ListParagraph"/>
        <w:numPr>
          <w:ilvl w:val="0"/>
          <w:numId w:val="1"/>
        </w:numPr>
        <w:tabs>
          <w:tab w:val="left" w:pos="995"/>
        </w:tabs>
        <w:spacing w:before="1" w:line="360" w:lineRule="auto"/>
        <w:ind w:right="566"/>
        <w:jc w:val="both"/>
        <w:rPr>
          <w:rFonts w:ascii="Times New Roman"/>
          <w:sz w:val="24"/>
        </w:rPr>
      </w:pPr>
      <w:r>
        <w:rPr>
          <w:rFonts w:ascii="Times New Roman"/>
          <w:sz w:val="24"/>
        </w:rPr>
        <w:t>Bagi Penegak Hukum, diperlukan penyusunan pedoman pemidanaan yang lebih baku dan konsisten untuk kasus korupsi dana desa, agar tercapai kesetaraan dan keadilan dalam praktik pemidanaan. Majelis hakim juga disarankan untuk memperluas pertimbangan terhadap aspek dampak sosial dan psikologis masyarakat dalam menjatuhkan vonis, sehingga keadilan substantif dapat lebih tercapai.</w:t>
      </w:r>
    </w:p>
    <w:p w:rsidR="00743899" w:rsidRDefault="00743899" w:rsidP="00743899">
      <w:pPr>
        <w:pStyle w:val="ListParagraph"/>
        <w:numPr>
          <w:ilvl w:val="0"/>
          <w:numId w:val="1"/>
        </w:numPr>
        <w:tabs>
          <w:tab w:val="left" w:pos="995"/>
        </w:tabs>
        <w:spacing w:before="1" w:line="360" w:lineRule="auto"/>
        <w:ind w:right="570"/>
        <w:jc w:val="both"/>
        <w:rPr>
          <w:rFonts w:ascii="Times New Roman"/>
          <w:sz w:val="24"/>
        </w:rPr>
      </w:pPr>
      <w:r>
        <w:rPr>
          <w:rFonts w:ascii="Times New Roman"/>
          <w:sz w:val="24"/>
        </w:rPr>
        <w:t>Bagi Masyarakat dan Akademisi, diharapkan putusan ini menjadi</w:t>
      </w:r>
      <w:r>
        <w:rPr>
          <w:rFonts w:ascii="Times New Roman"/>
          <w:spacing w:val="80"/>
          <w:sz w:val="24"/>
        </w:rPr>
        <w:t xml:space="preserve"> </w:t>
      </w:r>
      <w:r>
        <w:rPr>
          <w:rFonts w:ascii="Times New Roman"/>
          <w:sz w:val="24"/>
        </w:rPr>
        <w:t>sarana edukatif dalam memahami batasan kewenangan aparat desa dan pentingnya peran aktif warga dalam mengawasi penggunaan dana publik. Penelitian lebih lanjut juga dibutuhkan untuk mengkaji</w:t>
      </w:r>
      <w:r>
        <w:rPr>
          <w:rFonts w:ascii="Times New Roman"/>
          <w:spacing w:val="40"/>
          <w:sz w:val="24"/>
        </w:rPr>
        <w:t xml:space="preserve"> </w:t>
      </w:r>
      <w:r>
        <w:rPr>
          <w:rFonts w:ascii="Times New Roman"/>
          <w:sz w:val="24"/>
        </w:rPr>
        <w:t>disparitas hukuman dan efektivitas regulasi dalam mencegah korupsi skala mikro seperti dana desa.</w:t>
      </w:r>
    </w:p>
    <w:p w:rsidR="00EC1D11" w:rsidRPr="00743899" w:rsidRDefault="00EC1D11" w:rsidP="00743899"/>
    <w:sectPr w:rsidR="00EC1D11" w:rsidRPr="007438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D4E" w:rsidRDefault="00E83D4E">
      <w:r>
        <w:separator/>
      </w:r>
    </w:p>
  </w:endnote>
  <w:endnote w:type="continuationSeparator" w:id="0">
    <w:p w:rsidR="00E83D4E" w:rsidRDefault="00E8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23" w:rsidRDefault="006E7C23">
    <w:pPr>
      <w:pStyle w:val="BodyText"/>
      <w:spacing w:line="14" w:lineRule="auto"/>
    </w:pPr>
    <w:r>
      <w:rPr>
        <w:noProof/>
        <w:lang w:val="en-US"/>
      </w:rPr>
      <mc:AlternateContent>
        <mc:Choice Requires="wps">
          <w:drawing>
            <wp:anchor distT="0" distB="0" distL="0" distR="0" simplePos="0" relativeHeight="251660288" behindDoc="1" locked="0" layoutInCell="1" allowOverlap="1" wp14:anchorId="43C614A9" wp14:editId="21137090">
              <wp:simplePos x="0" y="0"/>
              <wp:positionH relativeFrom="page">
                <wp:posOffset>3885057</wp:posOffset>
              </wp:positionH>
              <wp:positionV relativeFrom="page">
                <wp:posOffset>9768161</wp:posOffset>
              </wp:positionV>
              <wp:extent cx="1447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94310"/>
                      </a:xfrm>
                      <a:prstGeom prst="rect">
                        <a:avLst/>
                      </a:prstGeom>
                    </wps:spPr>
                    <wps:txbx>
                      <w:txbxContent>
                        <w:p w:rsidR="006E7C23" w:rsidRDefault="006E7C23">
                          <w:pPr>
                            <w:spacing w:before="10"/>
                            <w:ind w:left="20"/>
                            <w:rPr>
                              <w:rFonts w:ascii="Times New Roman"/>
                              <w:sz w:val="24"/>
                            </w:rPr>
                          </w:pPr>
                          <w:r>
                            <w:rPr>
                              <w:rFonts w:ascii="Times New Roman"/>
                              <w:spacing w:val="-5"/>
                              <w:sz w:val="24"/>
                            </w:rPr>
                            <w:t>iii</w:t>
                          </w:r>
                        </w:p>
                      </w:txbxContent>
                    </wps:txbx>
                    <wps:bodyPr wrap="square" lIns="0" tIns="0" rIns="0" bIns="0" rtlCol="0">
                      <a:noAutofit/>
                    </wps:bodyPr>
                  </wps:wsp>
                </a:graphicData>
              </a:graphic>
            </wp:anchor>
          </w:drawing>
        </mc:Choice>
        <mc:Fallback>
          <w:pict>
            <v:shapetype w14:anchorId="43C614A9" id="_x0000_t202" coordsize="21600,21600" o:spt="202" path="m,l,21600r21600,l21600,xe">
              <v:stroke joinstyle="miter"/>
              <v:path gradientshapeok="t" o:connecttype="rect"/>
            </v:shapetype>
            <v:shape id="Textbox 4" o:spid="_x0000_s1026" type="#_x0000_t202" style="position:absolute;margin-left:305.9pt;margin-top:769.15pt;width:1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" filled="f" stroked="f">
              <v:path arrowok="t"/>
              <v:textbox inset="0,0,0,0">
                <w:txbxContent>
                  <w:p w:rsidR="006E7C23" w:rsidRDefault="006E7C23">
                    <w:pPr>
                      <w:spacing w:before="10"/>
                      <w:ind w:left="20"/>
                      <w:rPr>
                        <w:rFonts w:ascii="Times New Roman"/>
                        <w:sz w:val="24"/>
                      </w:rPr>
                    </w:pPr>
                    <w:r>
                      <w:rPr>
                        <w:rFonts w:ascii="Times New Roman"/>
                        <w:spacing w:val="-5"/>
                        <w:sz w:val="24"/>
                      </w:rPr>
                      <w:t>iii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D4E" w:rsidRDefault="00E83D4E">
      <w:r>
        <w:separator/>
      </w:r>
    </w:p>
  </w:footnote>
  <w:footnote w:type="continuationSeparator" w:id="0">
    <w:p w:rsidR="00E83D4E" w:rsidRDefault="00E83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46DF5"/>
    <w:multiLevelType w:val="hybridMultilevel"/>
    <w:tmpl w:val="4704DC24"/>
    <w:lvl w:ilvl="0" w:tplc="E65CECB8">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AE8692">
      <w:numFmt w:val="bullet"/>
      <w:lvlText w:val="•"/>
      <w:lvlJc w:val="left"/>
      <w:pPr>
        <w:ind w:left="1751" w:hanging="286"/>
      </w:pPr>
      <w:rPr>
        <w:rFonts w:hint="default"/>
        <w:lang w:val="id" w:eastAsia="en-US" w:bidi="ar-SA"/>
      </w:rPr>
    </w:lvl>
    <w:lvl w:ilvl="2" w:tplc="1FDCA662">
      <w:numFmt w:val="bullet"/>
      <w:lvlText w:val="•"/>
      <w:lvlJc w:val="left"/>
      <w:pPr>
        <w:ind w:left="2502" w:hanging="286"/>
      </w:pPr>
      <w:rPr>
        <w:rFonts w:hint="default"/>
        <w:lang w:val="id" w:eastAsia="en-US" w:bidi="ar-SA"/>
      </w:rPr>
    </w:lvl>
    <w:lvl w:ilvl="3" w:tplc="82B4CC44">
      <w:numFmt w:val="bullet"/>
      <w:lvlText w:val="•"/>
      <w:lvlJc w:val="left"/>
      <w:pPr>
        <w:ind w:left="3253" w:hanging="286"/>
      </w:pPr>
      <w:rPr>
        <w:rFonts w:hint="default"/>
        <w:lang w:val="id" w:eastAsia="en-US" w:bidi="ar-SA"/>
      </w:rPr>
    </w:lvl>
    <w:lvl w:ilvl="4" w:tplc="0926598C">
      <w:numFmt w:val="bullet"/>
      <w:lvlText w:val="•"/>
      <w:lvlJc w:val="left"/>
      <w:pPr>
        <w:ind w:left="4004" w:hanging="286"/>
      </w:pPr>
      <w:rPr>
        <w:rFonts w:hint="default"/>
        <w:lang w:val="id" w:eastAsia="en-US" w:bidi="ar-SA"/>
      </w:rPr>
    </w:lvl>
    <w:lvl w:ilvl="5" w:tplc="C0E24372">
      <w:numFmt w:val="bullet"/>
      <w:lvlText w:val="•"/>
      <w:lvlJc w:val="left"/>
      <w:pPr>
        <w:ind w:left="4755" w:hanging="286"/>
      </w:pPr>
      <w:rPr>
        <w:rFonts w:hint="default"/>
        <w:lang w:val="id" w:eastAsia="en-US" w:bidi="ar-SA"/>
      </w:rPr>
    </w:lvl>
    <w:lvl w:ilvl="6" w:tplc="DE40C590">
      <w:numFmt w:val="bullet"/>
      <w:lvlText w:val="•"/>
      <w:lvlJc w:val="left"/>
      <w:pPr>
        <w:ind w:left="5506" w:hanging="286"/>
      </w:pPr>
      <w:rPr>
        <w:rFonts w:hint="default"/>
        <w:lang w:val="id" w:eastAsia="en-US" w:bidi="ar-SA"/>
      </w:rPr>
    </w:lvl>
    <w:lvl w:ilvl="7" w:tplc="DC287296">
      <w:numFmt w:val="bullet"/>
      <w:lvlText w:val="•"/>
      <w:lvlJc w:val="left"/>
      <w:pPr>
        <w:ind w:left="6257" w:hanging="286"/>
      </w:pPr>
      <w:rPr>
        <w:rFonts w:hint="default"/>
        <w:lang w:val="id" w:eastAsia="en-US" w:bidi="ar-SA"/>
      </w:rPr>
    </w:lvl>
    <w:lvl w:ilvl="8" w:tplc="480A2C56">
      <w:numFmt w:val="bullet"/>
      <w:lvlText w:val="•"/>
      <w:lvlJc w:val="left"/>
      <w:pPr>
        <w:ind w:left="7008" w:hanging="286"/>
      </w:pPr>
      <w:rPr>
        <w:rFonts w:hint="default"/>
        <w:lang w:val="id" w:eastAsia="en-US" w:bidi="ar-SA"/>
      </w:rPr>
    </w:lvl>
  </w:abstractNum>
  <w:abstractNum w:abstractNumId="1">
    <w:nsid w:val="3042046E"/>
    <w:multiLevelType w:val="hybridMultilevel"/>
    <w:tmpl w:val="1F763EC4"/>
    <w:lvl w:ilvl="0" w:tplc="5C548AC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868326A">
      <w:numFmt w:val="bullet"/>
      <w:lvlText w:val="•"/>
      <w:lvlJc w:val="left"/>
      <w:pPr>
        <w:ind w:left="1751" w:hanging="286"/>
      </w:pPr>
      <w:rPr>
        <w:rFonts w:hint="default"/>
        <w:lang w:val="id" w:eastAsia="en-US" w:bidi="ar-SA"/>
      </w:rPr>
    </w:lvl>
    <w:lvl w:ilvl="2" w:tplc="52ACF352">
      <w:numFmt w:val="bullet"/>
      <w:lvlText w:val="•"/>
      <w:lvlJc w:val="left"/>
      <w:pPr>
        <w:ind w:left="2502" w:hanging="286"/>
      </w:pPr>
      <w:rPr>
        <w:rFonts w:hint="default"/>
        <w:lang w:val="id" w:eastAsia="en-US" w:bidi="ar-SA"/>
      </w:rPr>
    </w:lvl>
    <w:lvl w:ilvl="3" w:tplc="108C29C0">
      <w:numFmt w:val="bullet"/>
      <w:lvlText w:val="•"/>
      <w:lvlJc w:val="left"/>
      <w:pPr>
        <w:ind w:left="3253" w:hanging="286"/>
      </w:pPr>
      <w:rPr>
        <w:rFonts w:hint="default"/>
        <w:lang w:val="id" w:eastAsia="en-US" w:bidi="ar-SA"/>
      </w:rPr>
    </w:lvl>
    <w:lvl w:ilvl="4" w:tplc="1B4A25B4">
      <w:numFmt w:val="bullet"/>
      <w:lvlText w:val="•"/>
      <w:lvlJc w:val="left"/>
      <w:pPr>
        <w:ind w:left="4004" w:hanging="286"/>
      </w:pPr>
      <w:rPr>
        <w:rFonts w:hint="default"/>
        <w:lang w:val="id" w:eastAsia="en-US" w:bidi="ar-SA"/>
      </w:rPr>
    </w:lvl>
    <w:lvl w:ilvl="5" w:tplc="DFB81CAC">
      <w:numFmt w:val="bullet"/>
      <w:lvlText w:val="•"/>
      <w:lvlJc w:val="left"/>
      <w:pPr>
        <w:ind w:left="4755" w:hanging="286"/>
      </w:pPr>
      <w:rPr>
        <w:rFonts w:hint="default"/>
        <w:lang w:val="id" w:eastAsia="en-US" w:bidi="ar-SA"/>
      </w:rPr>
    </w:lvl>
    <w:lvl w:ilvl="6" w:tplc="70D4FA00">
      <w:numFmt w:val="bullet"/>
      <w:lvlText w:val="•"/>
      <w:lvlJc w:val="left"/>
      <w:pPr>
        <w:ind w:left="5506" w:hanging="286"/>
      </w:pPr>
      <w:rPr>
        <w:rFonts w:hint="default"/>
        <w:lang w:val="id" w:eastAsia="en-US" w:bidi="ar-SA"/>
      </w:rPr>
    </w:lvl>
    <w:lvl w:ilvl="7" w:tplc="92ECE9CC">
      <w:numFmt w:val="bullet"/>
      <w:lvlText w:val="•"/>
      <w:lvlJc w:val="left"/>
      <w:pPr>
        <w:ind w:left="6257" w:hanging="286"/>
      </w:pPr>
      <w:rPr>
        <w:rFonts w:hint="default"/>
        <w:lang w:val="id" w:eastAsia="en-US" w:bidi="ar-SA"/>
      </w:rPr>
    </w:lvl>
    <w:lvl w:ilvl="8" w:tplc="EF203B5C">
      <w:numFmt w:val="bullet"/>
      <w:lvlText w:val="•"/>
      <w:lvlJc w:val="left"/>
      <w:pPr>
        <w:ind w:left="7008" w:hanging="286"/>
      </w:pPr>
      <w:rPr>
        <w:rFonts w:hint="default"/>
        <w:lang w:val="id" w:eastAsia="en-US" w:bidi="ar-SA"/>
      </w:rPr>
    </w:lvl>
  </w:abstractNum>
  <w:abstractNum w:abstractNumId="2">
    <w:nsid w:val="57FA52DF"/>
    <w:multiLevelType w:val="hybridMultilevel"/>
    <w:tmpl w:val="0EC645FE"/>
    <w:lvl w:ilvl="0" w:tplc="AACA9604">
      <w:start w:val="1"/>
      <w:numFmt w:val="decimal"/>
      <w:lvlText w:val="%1."/>
      <w:lvlJc w:val="left"/>
      <w:pPr>
        <w:ind w:left="1677" w:hanging="363"/>
        <w:jc w:val="left"/>
      </w:pPr>
      <w:rPr>
        <w:rFonts w:ascii="Times New Roman" w:eastAsia="Times New Roman" w:hAnsi="Times New Roman" w:cs="Times New Roman" w:hint="default"/>
        <w:b/>
        <w:bCs/>
        <w:i w:val="0"/>
        <w:iCs w:val="0"/>
        <w:spacing w:val="0"/>
        <w:w w:val="100"/>
        <w:sz w:val="24"/>
        <w:szCs w:val="24"/>
        <w:lang w:val="id" w:eastAsia="en-US" w:bidi="ar-SA"/>
      </w:rPr>
    </w:lvl>
    <w:lvl w:ilvl="1" w:tplc="BA6E955A">
      <w:start w:val="1"/>
      <w:numFmt w:val="upperLetter"/>
      <w:lvlText w:val="%2."/>
      <w:lvlJc w:val="left"/>
      <w:pPr>
        <w:ind w:left="1845" w:hanging="426"/>
        <w:jc w:val="left"/>
      </w:pPr>
      <w:rPr>
        <w:rFonts w:ascii="Times New Roman" w:eastAsia="Times New Roman" w:hAnsi="Times New Roman" w:cs="Times New Roman" w:hint="default"/>
        <w:b/>
        <w:bCs/>
        <w:i w:val="0"/>
        <w:iCs w:val="0"/>
        <w:spacing w:val="-1"/>
        <w:w w:val="100"/>
        <w:sz w:val="24"/>
        <w:szCs w:val="24"/>
        <w:lang w:val="id" w:eastAsia="en-US" w:bidi="ar-SA"/>
      </w:rPr>
    </w:lvl>
    <w:lvl w:ilvl="2" w:tplc="388E21A2">
      <w:numFmt w:val="bullet"/>
      <w:lvlText w:val="•"/>
      <w:lvlJc w:val="left"/>
      <w:pPr>
        <w:ind w:left="2581" w:hanging="426"/>
      </w:pPr>
      <w:rPr>
        <w:rFonts w:hint="default"/>
        <w:lang w:val="id" w:eastAsia="en-US" w:bidi="ar-SA"/>
      </w:rPr>
    </w:lvl>
    <w:lvl w:ilvl="3" w:tplc="9FC2441C">
      <w:numFmt w:val="bullet"/>
      <w:lvlText w:val="•"/>
      <w:lvlJc w:val="left"/>
      <w:pPr>
        <w:ind w:left="3322" w:hanging="426"/>
      </w:pPr>
      <w:rPr>
        <w:rFonts w:hint="default"/>
        <w:lang w:val="id" w:eastAsia="en-US" w:bidi="ar-SA"/>
      </w:rPr>
    </w:lvl>
    <w:lvl w:ilvl="4" w:tplc="55CAB414">
      <w:numFmt w:val="bullet"/>
      <w:lvlText w:val="•"/>
      <w:lvlJc w:val="left"/>
      <w:pPr>
        <w:ind w:left="4063" w:hanging="426"/>
      </w:pPr>
      <w:rPr>
        <w:rFonts w:hint="default"/>
        <w:lang w:val="id" w:eastAsia="en-US" w:bidi="ar-SA"/>
      </w:rPr>
    </w:lvl>
    <w:lvl w:ilvl="5" w:tplc="EEE20CF8">
      <w:numFmt w:val="bullet"/>
      <w:lvlText w:val="•"/>
      <w:lvlJc w:val="left"/>
      <w:pPr>
        <w:ind w:left="4804" w:hanging="426"/>
      </w:pPr>
      <w:rPr>
        <w:rFonts w:hint="default"/>
        <w:lang w:val="id" w:eastAsia="en-US" w:bidi="ar-SA"/>
      </w:rPr>
    </w:lvl>
    <w:lvl w:ilvl="6" w:tplc="0344C51A">
      <w:numFmt w:val="bullet"/>
      <w:lvlText w:val="•"/>
      <w:lvlJc w:val="left"/>
      <w:pPr>
        <w:ind w:left="5546" w:hanging="426"/>
      </w:pPr>
      <w:rPr>
        <w:rFonts w:hint="default"/>
        <w:lang w:val="id" w:eastAsia="en-US" w:bidi="ar-SA"/>
      </w:rPr>
    </w:lvl>
    <w:lvl w:ilvl="7" w:tplc="1662F106">
      <w:numFmt w:val="bullet"/>
      <w:lvlText w:val="•"/>
      <w:lvlJc w:val="left"/>
      <w:pPr>
        <w:ind w:left="6287" w:hanging="426"/>
      </w:pPr>
      <w:rPr>
        <w:rFonts w:hint="default"/>
        <w:lang w:val="id" w:eastAsia="en-US" w:bidi="ar-SA"/>
      </w:rPr>
    </w:lvl>
    <w:lvl w:ilvl="8" w:tplc="33523B7C">
      <w:numFmt w:val="bullet"/>
      <w:lvlText w:val="•"/>
      <w:lvlJc w:val="left"/>
      <w:pPr>
        <w:ind w:left="7028" w:hanging="426"/>
      </w:pPr>
      <w:rPr>
        <w:rFonts w:hint="default"/>
        <w:lang w:val="id" w:eastAsia="en-US" w:bidi="ar-S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6wdXhrUJQo4rA0OU3e9aJX6+dT7qxPgqWtlHjTs8rFl5cMRM3nu6PnX/hDHH75SZimWQKP5+DmUQpYcb48ag5g==" w:salt="u5RbSUcRzEQh/qpKt+ZY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C4"/>
    <w:rsid w:val="000C0916"/>
    <w:rsid w:val="00114D1F"/>
    <w:rsid w:val="00225A03"/>
    <w:rsid w:val="00234B18"/>
    <w:rsid w:val="002A349B"/>
    <w:rsid w:val="002B7B74"/>
    <w:rsid w:val="003108A8"/>
    <w:rsid w:val="003F1DC4"/>
    <w:rsid w:val="004706CB"/>
    <w:rsid w:val="0048263D"/>
    <w:rsid w:val="004A501C"/>
    <w:rsid w:val="00530DDB"/>
    <w:rsid w:val="005C6C77"/>
    <w:rsid w:val="00633540"/>
    <w:rsid w:val="00675E54"/>
    <w:rsid w:val="006E7C23"/>
    <w:rsid w:val="00743899"/>
    <w:rsid w:val="0084320B"/>
    <w:rsid w:val="008E4326"/>
    <w:rsid w:val="00910A8B"/>
    <w:rsid w:val="009C2F29"/>
    <w:rsid w:val="009D785D"/>
    <w:rsid w:val="00A92B66"/>
    <w:rsid w:val="00AB62FE"/>
    <w:rsid w:val="00B54728"/>
    <w:rsid w:val="00BA55E9"/>
    <w:rsid w:val="00BD22FB"/>
    <w:rsid w:val="00BE19DB"/>
    <w:rsid w:val="00BE7FA3"/>
    <w:rsid w:val="00C5512F"/>
    <w:rsid w:val="00CF02FB"/>
    <w:rsid w:val="00CF3231"/>
    <w:rsid w:val="00DA182E"/>
    <w:rsid w:val="00E67CB7"/>
    <w:rsid w:val="00E742EF"/>
    <w:rsid w:val="00E83D4E"/>
    <w:rsid w:val="00EC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86721-DB51-460B-B1C2-80A996E1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1DC4"/>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4706CB"/>
    <w:pPr>
      <w:spacing w:line="464" w:lineRule="exact"/>
      <w:ind w:left="2183"/>
      <w:outlineLvl w:val="0"/>
    </w:pPr>
    <w:rPr>
      <w:rFonts w:ascii="Arial" w:eastAsia="Arial" w:hAnsi="Arial" w:cs="Arial"/>
      <w:b/>
      <w:bCs/>
      <w:sz w:val="30"/>
      <w:szCs w:val="30"/>
    </w:rPr>
  </w:style>
  <w:style w:type="paragraph" w:styleId="Heading2">
    <w:name w:val="heading 2"/>
    <w:basedOn w:val="Normal"/>
    <w:link w:val="Heading2Char"/>
    <w:uiPriority w:val="1"/>
    <w:qFormat/>
    <w:rsid w:val="003F1DC4"/>
    <w:pPr>
      <w:spacing w:before="78"/>
      <w:ind w:right="446"/>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1"/>
    <w:unhideWhenUsed/>
    <w:qFormat/>
    <w:rsid w:val="006E7C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3F1DC4"/>
    <w:pPr>
      <w:ind w:left="568"/>
      <w:jc w:val="both"/>
      <w:outlineLvl w:val="3"/>
    </w:pPr>
    <w:rPr>
      <w:rFonts w:ascii="Times New Roman" w:eastAsia="Times New Roman" w:hAnsi="Times New Roman" w:cs="Times New Roman"/>
      <w:i/>
      <w:iCs/>
      <w:sz w:val="24"/>
      <w:szCs w:val="24"/>
    </w:rPr>
  </w:style>
  <w:style w:type="paragraph" w:styleId="Heading5">
    <w:name w:val="heading 5"/>
    <w:basedOn w:val="Normal"/>
    <w:link w:val="Heading5Char"/>
    <w:uiPriority w:val="1"/>
    <w:qFormat/>
    <w:rsid w:val="004706CB"/>
    <w:pPr>
      <w:spacing w:line="176" w:lineRule="exact"/>
      <w:ind w:left="2183"/>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1DC4"/>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1"/>
    <w:rsid w:val="003F1DC4"/>
    <w:rPr>
      <w:rFonts w:ascii="Times New Roman" w:eastAsia="Times New Roman" w:hAnsi="Times New Roman" w:cs="Times New Roman"/>
      <w:i/>
      <w:iCs/>
      <w:sz w:val="24"/>
      <w:szCs w:val="24"/>
      <w:lang w:val="id"/>
    </w:rPr>
  </w:style>
  <w:style w:type="paragraph" w:styleId="BodyText">
    <w:name w:val="Body Text"/>
    <w:basedOn w:val="Normal"/>
    <w:link w:val="BodyTextChar"/>
    <w:uiPriority w:val="1"/>
    <w:qFormat/>
    <w:rsid w:val="003F1DC4"/>
    <w:rPr>
      <w:sz w:val="20"/>
      <w:szCs w:val="20"/>
    </w:rPr>
  </w:style>
  <w:style w:type="character" w:customStyle="1" w:styleId="BodyTextChar">
    <w:name w:val="Body Text Char"/>
    <w:basedOn w:val="DefaultParagraphFont"/>
    <w:link w:val="BodyText"/>
    <w:uiPriority w:val="1"/>
    <w:rsid w:val="003F1DC4"/>
    <w:rPr>
      <w:rFonts w:ascii="Arial MT" w:eastAsia="Arial MT" w:hAnsi="Arial MT" w:cs="Arial MT"/>
      <w:sz w:val="20"/>
      <w:szCs w:val="20"/>
      <w:lang w:val="id"/>
    </w:rPr>
  </w:style>
  <w:style w:type="character" w:customStyle="1" w:styleId="Heading3Char">
    <w:name w:val="Heading 3 Char"/>
    <w:basedOn w:val="DefaultParagraphFont"/>
    <w:link w:val="Heading3"/>
    <w:uiPriority w:val="9"/>
    <w:semiHidden/>
    <w:rsid w:val="006E7C23"/>
    <w:rPr>
      <w:rFonts w:asciiTheme="majorHAnsi" w:eastAsiaTheme="majorEastAsia" w:hAnsiTheme="majorHAnsi" w:cstheme="majorBidi"/>
      <w:b/>
      <w:bCs/>
      <w:color w:val="4F81BD" w:themeColor="accent1"/>
      <w:lang w:val="id"/>
    </w:rPr>
  </w:style>
  <w:style w:type="paragraph" w:styleId="TOC1">
    <w:name w:val="toc 1"/>
    <w:basedOn w:val="Normal"/>
    <w:uiPriority w:val="1"/>
    <w:qFormat/>
    <w:rsid w:val="006E7C23"/>
    <w:pPr>
      <w:spacing w:before="120"/>
      <w:ind w:left="1137"/>
    </w:pPr>
    <w:rPr>
      <w:rFonts w:ascii="Times New Roman" w:eastAsia="Times New Roman" w:hAnsi="Times New Roman" w:cs="Times New Roman"/>
      <w:sz w:val="24"/>
      <w:szCs w:val="24"/>
    </w:rPr>
  </w:style>
  <w:style w:type="paragraph" w:styleId="TOC2">
    <w:name w:val="toc 2"/>
    <w:basedOn w:val="Normal"/>
    <w:uiPriority w:val="1"/>
    <w:qFormat/>
    <w:rsid w:val="006E7C23"/>
    <w:pPr>
      <w:spacing w:before="120"/>
      <w:ind w:left="2097" w:hanging="960"/>
    </w:pPr>
    <w:rPr>
      <w:rFonts w:ascii="Times New Roman" w:eastAsia="Times New Roman" w:hAnsi="Times New Roman" w:cs="Times New Roman"/>
      <w:sz w:val="24"/>
      <w:szCs w:val="24"/>
    </w:rPr>
  </w:style>
  <w:style w:type="paragraph" w:styleId="TOC3">
    <w:name w:val="toc 3"/>
    <w:basedOn w:val="Normal"/>
    <w:uiPriority w:val="1"/>
    <w:qFormat/>
    <w:rsid w:val="006E7C23"/>
    <w:pPr>
      <w:spacing w:before="122"/>
      <w:ind w:left="2097" w:hanging="739"/>
    </w:pPr>
    <w:rPr>
      <w:rFonts w:ascii="Times New Roman" w:eastAsia="Times New Roman" w:hAnsi="Times New Roman" w:cs="Times New Roman"/>
      <w:sz w:val="24"/>
      <w:szCs w:val="24"/>
    </w:rPr>
  </w:style>
  <w:style w:type="paragraph" w:styleId="TOC4">
    <w:name w:val="toc 4"/>
    <w:basedOn w:val="Normal"/>
    <w:uiPriority w:val="1"/>
    <w:qFormat/>
    <w:rsid w:val="006E7C23"/>
    <w:pPr>
      <w:spacing w:before="123"/>
      <w:ind w:left="2097" w:hanging="521"/>
    </w:pPr>
    <w:rPr>
      <w:rFonts w:ascii="Times New Roman" w:eastAsia="Times New Roman" w:hAnsi="Times New Roman" w:cs="Times New Roman"/>
      <w:sz w:val="24"/>
      <w:szCs w:val="24"/>
    </w:rPr>
  </w:style>
  <w:style w:type="paragraph" w:styleId="TOC5">
    <w:name w:val="toc 5"/>
    <w:basedOn w:val="Normal"/>
    <w:uiPriority w:val="1"/>
    <w:qFormat/>
    <w:rsid w:val="006E7C23"/>
    <w:pPr>
      <w:ind w:left="2141"/>
    </w:pPr>
    <w:rPr>
      <w:rFonts w:ascii="Times New Roman" w:eastAsia="Times New Roman" w:hAnsi="Times New Roman" w:cs="Times New Roman"/>
      <w:sz w:val="24"/>
      <w:szCs w:val="24"/>
    </w:rPr>
  </w:style>
  <w:style w:type="paragraph" w:styleId="ListParagraph">
    <w:name w:val="List Paragraph"/>
    <w:basedOn w:val="Normal"/>
    <w:uiPriority w:val="1"/>
    <w:qFormat/>
    <w:rsid w:val="006E7C23"/>
    <w:pPr>
      <w:ind w:left="2679" w:hanging="239"/>
      <w:jc w:val="both"/>
    </w:pPr>
  </w:style>
  <w:style w:type="paragraph" w:styleId="BalloonText">
    <w:name w:val="Balloon Text"/>
    <w:basedOn w:val="Normal"/>
    <w:link w:val="BalloonTextChar"/>
    <w:uiPriority w:val="99"/>
    <w:semiHidden/>
    <w:unhideWhenUsed/>
    <w:rsid w:val="006E7C23"/>
    <w:rPr>
      <w:rFonts w:ascii="Tahoma" w:hAnsi="Tahoma" w:cs="Tahoma"/>
      <w:sz w:val="16"/>
      <w:szCs w:val="16"/>
    </w:rPr>
  </w:style>
  <w:style w:type="character" w:customStyle="1" w:styleId="BalloonTextChar">
    <w:name w:val="Balloon Text Char"/>
    <w:basedOn w:val="DefaultParagraphFont"/>
    <w:link w:val="BalloonText"/>
    <w:uiPriority w:val="99"/>
    <w:semiHidden/>
    <w:rsid w:val="006E7C23"/>
    <w:rPr>
      <w:rFonts w:ascii="Tahoma" w:eastAsia="Arial MT" w:hAnsi="Tahoma" w:cs="Tahoma"/>
      <w:sz w:val="16"/>
      <w:szCs w:val="16"/>
      <w:lang w:val="id"/>
    </w:rPr>
  </w:style>
  <w:style w:type="character" w:customStyle="1" w:styleId="Heading1Char">
    <w:name w:val="Heading 1 Char"/>
    <w:basedOn w:val="DefaultParagraphFont"/>
    <w:link w:val="Heading1"/>
    <w:uiPriority w:val="1"/>
    <w:rsid w:val="004706CB"/>
    <w:rPr>
      <w:rFonts w:ascii="Arial" w:eastAsia="Arial" w:hAnsi="Arial" w:cs="Arial"/>
      <w:b/>
      <w:bCs/>
      <w:sz w:val="30"/>
      <w:szCs w:val="30"/>
      <w:lang w:val="id"/>
    </w:rPr>
  </w:style>
  <w:style w:type="character" w:customStyle="1" w:styleId="Heading5Char">
    <w:name w:val="Heading 5 Char"/>
    <w:basedOn w:val="DefaultParagraphFont"/>
    <w:link w:val="Heading5"/>
    <w:uiPriority w:val="1"/>
    <w:rsid w:val="004706CB"/>
    <w:rPr>
      <w:rFonts w:ascii="Arial" w:eastAsia="Arial" w:hAnsi="Arial" w:cs="Arial"/>
      <w:b/>
      <w:bCs/>
      <w:sz w:val="20"/>
      <w:szCs w:val="20"/>
      <w:lang w:val="id"/>
    </w:rPr>
  </w:style>
  <w:style w:type="paragraph" w:customStyle="1" w:styleId="TableParagraph">
    <w:name w:val="Table Paragraph"/>
    <w:basedOn w:val="Normal"/>
    <w:uiPriority w:val="1"/>
    <w:qFormat/>
    <w:rsid w:val="0047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2026-06-22T08:47:00Z</dcterms:created>
  <dcterms:modified xsi:type="dcterms:W3CDTF">2026-06-22T08:47:00Z</dcterms:modified>
</cp:coreProperties>
</file>