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6B55" w:rsidRDefault="00856B55" w:rsidP="00856B55">
      <w:pPr>
        <w:autoSpaceDE w:val="0"/>
        <w:autoSpaceDN w:val="0"/>
        <w:adjustRightInd w:val="0"/>
        <w:spacing w:line="480" w:lineRule="auto"/>
        <w:jc w:val="center"/>
        <w:rPr>
          <w:b/>
        </w:rPr>
      </w:pPr>
      <w:r>
        <w:rPr>
          <w:b/>
        </w:rPr>
        <w:t>BAB II</w:t>
      </w:r>
    </w:p>
    <w:p w:rsidR="00856B55" w:rsidRDefault="00856B55" w:rsidP="00856B55">
      <w:pPr>
        <w:autoSpaceDE w:val="0"/>
        <w:autoSpaceDN w:val="0"/>
        <w:adjustRightInd w:val="0"/>
        <w:jc w:val="center"/>
        <w:rPr>
          <w:b/>
        </w:rPr>
      </w:pPr>
      <w:r>
        <w:rPr>
          <w:b/>
        </w:rPr>
        <w:t>TINJAUAN PUSTAKA</w:t>
      </w:r>
    </w:p>
    <w:p w:rsidR="00856B55" w:rsidRDefault="00856B55" w:rsidP="00856B55">
      <w:pPr>
        <w:autoSpaceDE w:val="0"/>
        <w:autoSpaceDN w:val="0"/>
        <w:adjustRightInd w:val="0"/>
        <w:jc w:val="center"/>
        <w:rPr>
          <w:b/>
        </w:rPr>
      </w:pPr>
    </w:p>
    <w:p w:rsidR="00856B55" w:rsidRDefault="00856B55" w:rsidP="00B4262C">
      <w:pPr>
        <w:numPr>
          <w:ilvl w:val="2"/>
          <w:numId w:val="6"/>
        </w:numPr>
        <w:autoSpaceDE w:val="0"/>
        <w:autoSpaceDN w:val="0"/>
        <w:adjustRightInd w:val="0"/>
        <w:ind w:left="360"/>
        <w:jc w:val="both"/>
        <w:rPr>
          <w:color w:val="000000"/>
        </w:rPr>
      </w:pPr>
      <w:bookmarkStart w:id="0" w:name="_Hlk175237231"/>
      <w:r>
        <w:rPr>
          <w:b/>
          <w:bCs/>
          <w:color w:val="000000"/>
        </w:rPr>
        <w:t>Kode Etik Profesi Kepolisian Negara Republik Indonesia</w:t>
      </w:r>
      <w:bookmarkEnd w:id="0"/>
    </w:p>
    <w:p w:rsidR="00856B55" w:rsidRDefault="00856B55" w:rsidP="00856B55">
      <w:pPr>
        <w:autoSpaceDE w:val="0"/>
        <w:autoSpaceDN w:val="0"/>
        <w:adjustRightInd w:val="0"/>
        <w:jc w:val="both"/>
        <w:rPr>
          <w:color w:val="000000"/>
        </w:rPr>
      </w:pPr>
    </w:p>
    <w:p w:rsidR="00856B55" w:rsidRDefault="00856B55" w:rsidP="00856B55">
      <w:pPr>
        <w:autoSpaceDE w:val="0"/>
        <w:autoSpaceDN w:val="0"/>
        <w:adjustRightInd w:val="0"/>
        <w:spacing w:line="480" w:lineRule="auto"/>
        <w:ind w:firstLine="709"/>
        <w:jc w:val="both"/>
      </w:pPr>
      <w:r>
        <w:t>Polisi dalam sejarah di Indonesia merupakan salah satu pilar keamanan yang mengantarkan pembangungan untuk bangsa dan negara. Polisi terus memperjuangkan dan berkerja keras demi menegakan keadilan dan keamanan di masyarakat, akan tetapi sampai saat ini masih banyak masyarakat yang menganggap bahwa polisi belum bisa menjawab tuntutan pelayanan yang di minta oleh masyarakat. Berbagai cemohan dan celaan yang diberikan kepada polisi bahwa mereka tidak bisa berkerja dengan baik dan tidak profesional dalam mengemban tugasnya. Negara Indonesia sudah mendesak para pendegak hukum agar menjadi polisi yang efektif, profesional dan modern. Banyak kenadala yang dialami dalam mencapai itu semua karena terdapat problem yang ditemukan di dalam tubuh kepolisian yaitu kurangnya penghayatan dalam mengamalkan kode etik kepolisian dalam mengembankan tugasnya.</w:t>
      </w:r>
      <w:r>
        <w:rPr>
          <w:rStyle w:val="FootnoteReference"/>
        </w:rPr>
        <w:footnoteReference w:id="1"/>
      </w:r>
    </w:p>
    <w:p w:rsidR="00856B55" w:rsidRDefault="00856B55" w:rsidP="00856B55">
      <w:pPr>
        <w:autoSpaceDE w:val="0"/>
        <w:autoSpaceDN w:val="0"/>
        <w:adjustRightInd w:val="0"/>
        <w:spacing w:line="480" w:lineRule="auto"/>
        <w:ind w:firstLine="709"/>
        <w:jc w:val="both"/>
        <w:rPr>
          <w:i/>
          <w:iCs/>
        </w:rPr>
      </w:pPr>
      <w:r>
        <w:t>Polisi memiliki pernanan penting dalam menciptakan masyarakat yang tertib dan modern. Terdapat banyak kasus polisi yang melanggar kode etik kepolisian yang menjadikan masyarakat mengalami multi krisis dalam menegakkan suatu hukum (</w:t>
      </w:r>
      <w:r>
        <w:rPr>
          <w:i/>
          <w:iCs/>
        </w:rPr>
        <w:t>law enforcement</w:t>
      </w:r>
      <w:r>
        <w:t xml:space="preserve">). Padahal polisi menjadi ujung tombak dalam menegakan hukum di Indonesia. </w:t>
      </w:r>
    </w:p>
    <w:p w:rsidR="00856B55" w:rsidRDefault="00856B55" w:rsidP="00B4262C">
      <w:pPr>
        <w:numPr>
          <w:ilvl w:val="3"/>
          <w:numId w:val="5"/>
        </w:numPr>
        <w:autoSpaceDE w:val="0"/>
        <w:autoSpaceDN w:val="0"/>
        <w:adjustRightInd w:val="0"/>
        <w:spacing w:line="480" w:lineRule="auto"/>
        <w:ind w:left="360"/>
        <w:jc w:val="both"/>
        <w:rPr>
          <w:color w:val="000000"/>
        </w:rPr>
      </w:pPr>
      <w:r>
        <w:t xml:space="preserve">Dalam penegakan hukum polisi lebih cenderung mementingkan diri anggotanya sehingga aspek hukum tidak terlaksana dengan mengabaikan </w:t>
      </w:r>
      <w:r>
        <w:lastRenderedPageBreak/>
        <w:t>suatu keadilan (</w:t>
      </w:r>
      <w:r>
        <w:rPr>
          <w:i/>
          <w:iCs/>
        </w:rPr>
        <w:t>gerechtigeit</w:t>
      </w:r>
      <w:r>
        <w:t>) dan memanfaatkan hukum. Cita hukum pada abad 21 yang menerangkan tentang keadilan sudah berkembang sesuai konteks. Pada abad modern ini lebih mengutamakan nalar yang tidak pernah masuk ke pikiran manusia tentang apa itu arti dari keadilan (</w:t>
      </w:r>
      <w:r>
        <w:rPr>
          <w:i/>
          <w:iCs/>
        </w:rPr>
        <w:t>rechsavaardigheit</w:t>
      </w:r>
      <w:r>
        <w:t xml:space="preserve">) yang berlaku pada masyarakat. </w:t>
      </w:r>
    </w:p>
    <w:p w:rsidR="00856B55" w:rsidRDefault="00856B55" w:rsidP="00B4262C">
      <w:pPr>
        <w:numPr>
          <w:ilvl w:val="3"/>
          <w:numId w:val="5"/>
        </w:numPr>
        <w:autoSpaceDE w:val="0"/>
        <w:autoSpaceDN w:val="0"/>
        <w:adjustRightInd w:val="0"/>
        <w:spacing w:line="480" w:lineRule="auto"/>
        <w:ind w:left="360"/>
        <w:jc w:val="both"/>
        <w:rPr>
          <w:color w:val="000000"/>
        </w:rPr>
      </w:pPr>
      <w:r>
        <w:t>Dalam penegakan hukum sudah jelas bahwa aturan atau hukum perundang-undangan harus dilaksanakan dengan adil, sebaliknya yang terjadi di masyarakat malah terjadi tidakadilan (</w:t>
      </w:r>
      <w:r>
        <w:rPr>
          <w:i/>
          <w:iCs/>
        </w:rPr>
        <w:t>unjustice</w:t>
      </w:r>
      <w:r>
        <w:t xml:space="preserve">). Adanya hukum itu untuk keadilan, tetapi dalam praktik di lapangan aparatur pejabat hukum tidak semuanya menyadari akan hal itu. </w:t>
      </w:r>
    </w:p>
    <w:p w:rsidR="00856B55" w:rsidRDefault="00856B55" w:rsidP="00B4262C">
      <w:pPr>
        <w:numPr>
          <w:ilvl w:val="3"/>
          <w:numId w:val="5"/>
        </w:numPr>
        <w:autoSpaceDE w:val="0"/>
        <w:autoSpaceDN w:val="0"/>
        <w:adjustRightInd w:val="0"/>
        <w:spacing w:line="480" w:lineRule="auto"/>
        <w:ind w:left="360"/>
        <w:jc w:val="both"/>
        <w:rPr>
          <w:color w:val="000000"/>
        </w:rPr>
      </w:pPr>
      <w:r>
        <w:t>Krisis hukum yang terjadi pada saat ini memiliki kecenderungan mengabaikan penegakan hukum, ketidakpercayaan hukum. Adanya perangkat hukum yang tidak memberikan contoh dalam melakukan keadilan sosial. Penegakan hukum masih bersifat inkonsisten dan diskriminatif.</w:t>
      </w:r>
      <w:r>
        <w:rPr>
          <w:rStyle w:val="FootnoteReference"/>
        </w:rPr>
        <w:footnoteReference w:id="2"/>
      </w:r>
    </w:p>
    <w:p w:rsidR="00856B55" w:rsidRDefault="00856B55" w:rsidP="00856B55">
      <w:pPr>
        <w:autoSpaceDE w:val="0"/>
        <w:autoSpaceDN w:val="0"/>
        <w:adjustRightInd w:val="0"/>
        <w:spacing w:line="480" w:lineRule="auto"/>
        <w:ind w:firstLine="709"/>
        <w:jc w:val="both"/>
      </w:pPr>
      <w:r>
        <w:t xml:space="preserve">Kemajuan dan kemodernan suatu hal dapat dilihat dari masyarakatnya yang memiliki kehidupan yang teratur. Tertib kehidupan merupakan hasil dari keberhasilan atau pelaksanaan keadilan dalam penegakan hukum. Sebagai negara penegak hukum, polisi adalah penegak dan pelindung hukum, kedudukan polisi adalah ketika terjun langsung ke masyarakat harus dibebani dengan moral dan kepastian dalam penegakan hukum, dengan kata lain polisi tidak memihak, netral. dan profesional. Selama ini Polri kerap dituding melindungi anggotanya yang tidak serius menangani kasus korupsi, HAM, pembalakan liar, narkoba, perjudian </w:t>
      </w:r>
      <w:r>
        <w:lastRenderedPageBreak/>
        <w:t>dan lain-lain. Keunikan proses hukum untuk kasuskasus berskala besar yang menjadi perhatian publik di lingkungan Polri adalah tidak lagi hanya menyangkut individu, tetapi Polri sebagai institusi. Untuk itu, Kapolri harus memulai tradisi baru keberpihakan dan penghargaan kepada anggota Polri yang bekerja dengan sungguh-sungguh, jujur, dan berakal cemerlang.</w:t>
      </w:r>
    </w:p>
    <w:p w:rsidR="00856B55" w:rsidRDefault="00856B55" w:rsidP="00856B55">
      <w:pPr>
        <w:autoSpaceDE w:val="0"/>
        <w:autoSpaceDN w:val="0"/>
        <w:adjustRightInd w:val="0"/>
        <w:spacing w:line="480" w:lineRule="auto"/>
        <w:ind w:firstLine="709"/>
        <w:jc w:val="both"/>
      </w:pPr>
      <w:r>
        <w:t xml:space="preserve">Berbagai macam kendala yang dialami polri dalam menegakan Kode Etik Profesi dalam mewujudkan polri yang bersih dan berwibawa. Seperti faktor perundangundangan. Polisi mempunyai dua landasan dalam menerapkan kedisiplinan di dalam peraturan anggota polri diatur melalui Peraturan Pemerintah Nomor 2 Tahun 2003 dan </w:t>
      </w:r>
      <w:r>
        <w:rPr>
          <w:color w:val="000000"/>
        </w:rPr>
        <w:t>Peraturan Kepolisian Negara Republik Indonesia Nomor 7 Tahun 2022 Tentang Kode Etik Profesi dan Komisi Kode Etik Kepolisian Negara Republik Indonesia</w:t>
      </w:r>
      <w:r>
        <w:t xml:space="preserve">. Permasalah yang terdapat dalam peraturan tersebut yaiu sulit memisahkan antara aturan intrenal dan selalu tumpang tindih di dalamnya. Kemudian faktor penegakan hukum dalam organisasi polri selaku aknum belum mampu memberikan sanksi kepada para anggotanya melalui sidang komisi kode etik polri, sehingga harapan pelanggaran sekecil apapun ditindak lanjuti dengan tindakan korektif atau sanksi tidak tercapai. Adanya faktor sarana dan perasarana yang belum memadai dan keterabtasan anggaran, sehingga mengganggu kelancaran dalam bertugas. Selanjutnya fakto kesadarah hukum dimasyarakat maupun anggota polri dan faktor budaya seperti apabila junior melakukan kesalahan akan langsung di tidak oleh seniornya dan sebaliknya </w:t>
      </w:r>
      <w:r>
        <w:lastRenderedPageBreak/>
        <w:t>apabila seniornya melakukan kesalahan junior tidak berhak untuk menghukunya serta senior bisa memberikan berupa ancaman dan harus menjaga kerahasiaan.</w:t>
      </w:r>
      <w:r>
        <w:rPr>
          <w:rStyle w:val="FootnoteReference"/>
        </w:rPr>
        <w:footnoteReference w:id="3"/>
      </w:r>
    </w:p>
    <w:p w:rsidR="00856B55" w:rsidRDefault="00856B55" w:rsidP="00856B55">
      <w:pPr>
        <w:autoSpaceDE w:val="0"/>
        <w:autoSpaceDN w:val="0"/>
        <w:adjustRightInd w:val="0"/>
        <w:spacing w:line="456" w:lineRule="auto"/>
        <w:ind w:firstLine="709"/>
        <w:jc w:val="both"/>
      </w:pPr>
      <w:r>
        <w:t>Terdapat berbagai kasus pelanggaran kode etik profesi kepolisian yang dilakukan oleh anggotanya pada tahun 2023 berdasarkan data polri, ada 1.305 kasus pelanggaran kode etik yang dilakukan personil pada tahun 2023. Sebanyak 2.621 kasus pelanggaran disiplin dan terdapat 1.024 kasus pelanggaran pidana yang dilakukan personil polri sepanjang tahun.4 Upaya penegakan Etika Profesi Polri, dituntut untuk dapat memberikan sanksi kepada anggota Polri yang melakukan pelanggaran melalui Sidang Komisi Kode Etik Profesi (KEEP) maupun sidang disiplin.</w:t>
      </w:r>
      <w:r>
        <w:rPr>
          <w:rStyle w:val="FootnoteReference"/>
        </w:rPr>
        <w:footnoteReference w:id="4"/>
      </w:r>
    </w:p>
    <w:p w:rsidR="00856B55" w:rsidRDefault="00856B55" w:rsidP="00856B55">
      <w:pPr>
        <w:autoSpaceDE w:val="0"/>
        <w:autoSpaceDN w:val="0"/>
        <w:adjustRightInd w:val="0"/>
        <w:spacing w:line="456" w:lineRule="auto"/>
        <w:ind w:firstLine="709"/>
        <w:jc w:val="both"/>
        <w:rPr>
          <w:color w:val="000000"/>
        </w:rPr>
      </w:pPr>
      <w:r>
        <w:rPr>
          <w:color w:val="000000"/>
        </w:rPr>
        <w:t>Kode etik profesi Kepolisian Negara Republi Indonesia menjadi pedoman bagi anggota Kepolisian Negara Republik Indonesia (polisi), sikap dan prilaku polisi terkait pada kode etik profesi Kepolisian Negara Republik Indonesia.5 Pada peraturan Peraturan Kepolisian Negara Republik Indonesia Nomor 7 Tahun 2022 Tentang Kode Etik Profesi dan Komisi Kode Etik Kepolisian Negara Republik Indonesia dalam Pasal 1 mengenai bahwa Kode Etik Profesi Polri (KEPP) adalah norma-norma atau aturan-aturan yang merupakan kesatuan landasan etik atau filosofis yang berkaitan dengan perilaku maupun ucapan mengenai hal-hal yang diwajibkan, dilarang, patut atau tidak patut dilakukan oleh anggota Polri dalam melaksanakan tugas, wewenang dan tanggung jawab jabatan.</w:t>
      </w:r>
      <w:r>
        <w:rPr>
          <w:rStyle w:val="FootnoteReference"/>
          <w:color w:val="000000"/>
        </w:rPr>
        <w:footnoteReference w:id="5"/>
      </w:r>
    </w:p>
    <w:p w:rsidR="00856B55" w:rsidRDefault="00856B55" w:rsidP="00856B55">
      <w:pPr>
        <w:autoSpaceDE w:val="0"/>
        <w:autoSpaceDN w:val="0"/>
        <w:adjustRightInd w:val="0"/>
        <w:spacing w:line="480" w:lineRule="auto"/>
        <w:ind w:firstLine="709"/>
        <w:jc w:val="both"/>
      </w:pPr>
      <w:r>
        <w:lastRenderedPageBreak/>
        <w:t>Dalam uraian tersebut dapat diartikan dari pengertian KEPP merupakan sebuah aturan atau norma yang digunakan untuk landasan dalam berperilaku baik dan mengatur hal-hal yang dapat membolehkan dan tidak membolehkan dalam melakukan tugas dan kewajiban aparat penegak hukum.</w:t>
      </w:r>
    </w:p>
    <w:p w:rsidR="00856B55" w:rsidRDefault="00856B55" w:rsidP="00856B55">
      <w:pPr>
        <w:autoSpaceDE w:val="0"/>
        <w:autoSpaceDN w:val="0"/>
        <w:adjustRightInd w:val="0"/>
        <w:spacing w:line="480" w:lineRule="auto"/>
        <w:ind w:firstLine="709"/>
        <w:jc w:val="both"/>
        <w:rPr>
          <w:color w:val="000000"/>
        </w:rPr>
      </w:pPr>
      <w:r>
        <w:rPr>
          <w:color w:val="000000"/>
        </w:rPr>
        <w:t>Jika anggota Polri melanggar kode etik berarti sama halnya dengan melanggar hukum. Karena yang dilanggar tersebut seperti melanggar tugas, pelayan, pelindung dan pengayom masyarakat. Padahal amanat Undang-undang yang dirumuskan di dalam peraturan Kapolri ketika melanggar kode etik sama dengan melanggar hukum. Dar penjelasan di atas bisa disimpulkan apabila anggota Polri yang melanggar kode etik profesinya sama seperti anggota Polri melanggar hukum yang merupakan wewenang dan tugasnya sebagai anggota Polri dalam mengayomi dan melayani masyarakat.</w:t>
      </w:r>
      <w:r>
        <w:rPr>
          <w:rStyle w:val="FootnoteReference"/>
          <w:color w:val="000000"/>
        </w:rPr>
        <w:footnoteReference w:id="6"/>
      </w:r>
    </w:p>
    <w:p w:rsidR="00856B55" w:rsidRDefault="00856B55" w:rsidP="00856B55">
      <w:pPr>
        <w:autoSpaceDE w:val="0"/>
        <w:autoSpaceDN w:val="0"/>
        <w:adjustRightInd w:val="0"/>
        <w:spacing w:line="480" w:lineRule="auto"/>
        <w:ind w:firstLine="709"/>
        <w:jc w:val="both"/>
      </w:pPr>
      <w:r>
        <w:t xml:space="preserve">Kode etik profesi Polri diatur dengan </w:t>
      </w:r>
      <w:bookmarkStart w:id="8" w:name="_Hlk175182291"/>
      <w:r>
        <w:rPr>
          <w:color w:val="000000"/>
        </w:rPr>
        <w:t>Peraturan Kepolisian Negara Republik Indonesia Nomor 7 Tahun 2022 Tentang Kode Etik Profesi dan Komisi Kode Etik Kepolisian Negara Republik Indonesia</w:t>
      </w:r>
      <w:bookmarkEnd w:id="8"/>
      <w:r>
        <w:t xml:space="preserve">. Peningkatan pengaturan kode etik profesi Polri dalam bentuk peraturan Kapolri adalah untuk memenuhi ketentuan Undang-undang Nomor 10 Tahun 2004 Tentang pembentukan peraturan perundang-undangan. Menurut pasal 7 ayat (4) Undang-undang Nomor 10 Tahun 2004, peraturan perundang-undangan lain diakui keberadaannya dan mempunyai kekuatan hukum secara mengikat sepanjang diperintahkan oleh peraturan perundang-undangan yang lebih tinggi. Dalam penjelasan pasal tersebut dikatakan bahwa salah satu jenis peraturan perundang-undangan lain adalah </w:t>
      </w:r>
      <w:r>
        <w:lastRenderedPageBreak/>
        <w:t xml:space="preserve">peraturan yang dikeluarkan oleh Menteri. KAPOLRI adalah pejabat setingkat menteri, karena bertanggung jawab langsung kepada Presiden, sehingga peraturan yang dikeluarkan Kapolri mempunyai kekuatan mengikat dan peningkatan pengaturan Kode Etik Profesi tersebut tidak hanya mengikat anggota Polri tetapi juga mengikat pengemban fungsi kepolisian lainnya dan sekaligus menjadi pedoman perilaku dan sekaligus menjadi pedoman moral bagi anggota Polri sebagai upaya pemuliaan terhadap profesi Kepolisian yang berfungsi sebagai pembimbing, pengabdian sekaligus menjadi pengawas hati nurani setiap anggota Polri agar terhindar dari perbuatan tercela dan penyalahgunaan wewenang. </w:t>
      </w:r>
    </w:p>
    <w:p w:rsidR="00856B55" w:rsidRDefault="00856B55" w:rsidP="00856B55">
      <w:pPr>
        <w:autoSpaceDE w:val="0"/>
        <w:autoSpaceDN w:val="0"/>
        <w:adjustRightInd w:val="0"/>
        <w:spacing w:line="480" w:lineRule="auto"/>
        <w:ind w:firstLine="709"/>
        <w:jc w:val="both"/>
      </w:pPr>
      <w:r>
        <w:t xml:space="preserve">Pasal 1 ayat (5) </w:t>
      </w:r>
      <w:r>
        <w:rPr>
          <w:color w:val="000000"/>
        </w:rPr>
        <w:t>Peraturan Kepolisian Negara Republik Indonesia Nomor 7 Tahun 2022 Tentang Kode Etik Profesi dan Komisi Kode Etik Kepolisian Negara Republik Indonesia</w:t>
      </w:r>
      <w:r>
        <w:t xml:space="preserve"> disebutkan bahwa Kode Etik Profesi Kepolisian Negara Republik Indonesia yang selanjutnya disingkat KEPP adalah norma atau aturan moral baik tertulis maupun tidak tertulis yang menjadi pedoman sikap, perilaku dan perbuatan pejabat Kepolisian Negara Republik Indonesia dalam melaksanakan tugas, wewenang, tanggung jawab serta kehidupan sehari-hari.</w:t>
      </w:r>
    </w:p>
    <w:p w:rsidR="00856B55" w:rsidRDefault="00856B55" w:rsidP="00856B55">
      <w:pPr>
        <w:autoSpaceDE w:val="0"/>
        <w:autoSpaceDN w:val="0"/>
        <w:adjustRightInd w:val="0"/>
        <w:spacing w:line="480" w:lineRule="auto"/>
        <w:ind w:firstLine="709"/>
        <w:jc w:val="both"/>
      </w:pPr>
      <w:r>
        <w:rPr>
          <w:color w:val="000000"/>
        </w:rPr>
        <w:t xml:space="preserve">Berdasarkan hal tersebut, maka dapat </w:t>
      </w:r>
      <w:r>
        <w:t>diambil kesimpulan bahwa kode etik profesi polri memiliki sebuah fungsi yang dikhususkan sebagai pembimbing sikap Polri ketika sedang menjalakan tugas sebagai mestinya dan diharapkan anggota kepolisian tidak melanggar nilai-nilai etika sehingga tidak menyalahgunakan wewenang dan kewajibannya dalam menjalankan tugas.</w:t>
      </w:r>
    </w:p>
    <w:p w:rsidR="00856B55" w:rsidRDefault="00856B55" w:rsidP="00856B55">
      <w:pPr>
        <w:autoSpaceDE w:val="0"/>
        <w:autoSpaceDN w:val="0"/>
        <w:adjustRightInd w:val="0"/>
        <w:spacing w:line="480" w:lineRule="auto"/>
        <w:ind w:firstLine="709"/>
        <w:jc w:val="both"/>
      </w:pPr>
      <w:r>
        <w:t xml:space="preserve">Agar lebih mengetahui tentang pokok kode etik profesi polri yang ada di dalam </w:t>
      </w:r>
      <w:r>
        <w:rPr>
          <w:color w:val="000000"/>
        </w:rPr>
        <w:t xml:space="preserve">Peraturan Kepolisian Negara Republik Indonesia Nomor 7 Tahun 2022 </w:t>
      </w:r>
      <w:r>
        <w:rPr>
          <w:color w:val="000000"/>
        </w:rPr>
        <w:lastRenderedPageBreak/>
        <w:t>Tentang Kode Etik Profesi dan Komisi Kode Etik Kepolisian Negara Republik Indonesia</w:t>
      </w:r>
      <w:r>
        <w:t xml:space="preserve"> yang mempunyai isi kandungan berupa moral bagi anggora polri, yang berhubungan dengan etika kepribadian, kemasyarakatan, kelembagaan, dan kenegaraan. Dari empat moral tersebut memiliki definisi sebagai berikut :</w:t>
      </w:r>
    </w:p>
    <w:p w:rsidR="00856B55" w:rsidRDefault="00856B55" w:rsidP="00B4262C">
      <w:pPr>
        <w:numPr>
          <w:ilvl w:val="3"/>
          <w:numId w:val="7"/>
        </w:numPr>
        <w:tabs>
          <w:tab w:val="left" w:pos="426"/>
        </w:tabs>
        <w:autoSpaceDE w:val="0"/>
        <w:autoSpaceDN w:val="0"/>
        <w:adjustRightInd w:val="0"/>
        <w:spacing w:line="480" w:lineRule="auto"/>
        <w:ind w:left="425" w:hanging="425"/>
        <w:jc w:val="both"/>
      </w:pPr>
      <w:r>
        <w:t>Etika Kenegaraan adalah norma-norma dalam KEPP yang memuat pedoman bersikap dan berperilaku setiap Pejabat Polri terhadap Negara Kesatuan Republik Indonesia, Pancasila, Undang-Undang Dasar Negara Republik Indonesia Tahun 1945, dan kebhinekatunggalikaan.</w:t>
      </w:r>
      <w:r>
        <w:rPr>
          <w:rStyle w:val="FootnoteReference"/>
        </w:rPr>
        <w:t xml:space="preserve"> </w:t>
      </w:r>
      <w:r>
        <w:rPr>
          <w:rStyle w:val="FootnoteReference"/>
        </w:rPr>
        <w:footnoteReference w:id="7"/>
      </w:r>
    </w:p>
    <w:p w:rsidR="00856B55" w:rsidRDefault="00856B55" w:rsidP="00856B55">
      <w:pPr>
        <w:autoSpaceDE w:val="0"/>
        <w:autoSpaceDN w:val="0"/>
        <w:adjustRightInd w:val="0"/>
        <w:spacing w:line="480" w:lineRule="auto"/>
        <w:ind w:firstLine="709"/>
        <w:jc w:val="both"/>
      </w:pPr>
      <w:r>
        <w:t>Etika kelembagaan mengacu pada tindakan moral petugas polisi dalam institusinya. Usaha ini dilakukan sebagai bentuk pelayanan dan harus dijaga dalam hubungan fisik melalui pembentukan kepolisian serta penghormatan terhadap harkat dan martabat. Maka, juga perlu menerapkan ajaran yang terkandung dalam Tribhata dan Chatur Prasetya. Kemudian, harus menjaga dan meningkatkan citra, solidaritas, wibawa, reputasi dan kehormatan polisi. Etika kelembagaan memberikan pedoman bagi tindakan petugas polisi :</w:t>
      </w:r>
    </w:p>
    <w:p w:rsidR="00856B55" w:rsidRDefault="00856B55" w:rsidP="00B4262C">
      <w:pPr>
        <w:numPr>
          <w:ilvl w:val="4"/>
          <w:numId w:val="7"/>
        </w:numPr>
        <w:tabs>
          <w:tab w:val="num" w:pos="360"/>
        </w:tabs>
        <w:autoSpaceDE w:val="0"/>
        <w:autoSpaceDN w:val="0"/>
        <w:adjustRightInd w:val="0"/>
        <w:spacing w:line="480" w:lineRule="auto"/>
        <w:ind w:left="360"/>
        <w:rPr>
          <w:color w:val="000000"/>
        </w:rPr>
      </w:pPr>
      <w:r>
        <w:rPr>
          <w:color w:val="000000"/>
        </w:rPr>
        <w:t xml:space="preserve">Tegaknya NKRI </w:t>
      </w:r>
    </w:p>
    <w:p w:rsidR="00856B55" w:rsidRDefault="00856B55" w:rsidP="00B4262C">
      <w:pPr>
        <w:numPr>
          <w:ilvl w:val="4"/>
          <w:numId w:val="7"/>
        </w:numPr>
        <w:tabs>
          <w:tab w:val="num" w:pos="360"/>
        </w:tabs>
        <w:autoSpaceDE w:val="0"/>
        <w:autoSpaceDN w:val="0"/>
        <w:adjustRightInd w:val="0"/>
        <w:spacing w:line="480" w:lineRule="auto"/>
        <w:ind w:left="360"/>
        <w:rPr>
          <w:color w:val="000000"/>
        </w:rPr>
      </w:pPr>
      <w:r>
        <w:rPr>
          <w:color w:val="000000"/>
        </w:rPr>
        <w:t xml:space="preserve">Pancasila </w:t>
      </w:r>
    </w:p>
    <w:p w:rsidR="00856B55" w:rsidRDefault="00856B55" w:rsidP="00B4262C">
      <w:pPr>
        <w:numPr>
          <w:ilvl w:val="4"/>
          <w:numId w:val="7"/>
        </w:numPr>
        <w:tabs>
          <w:tab w:val="num" w:pos="360"/>
        </w:tabs>
        <w:autoSpaceDE w:val="0"/>
        <w:autoSpaceDN w:val="0"/>
        <w:adjustRightInd w:val="0"/>
        <w:spacing w:line="480" w:lineRule="auto"/>
        <w:ind w:left="360"/>
        <w:rPr>
          <w:color w:val="000000"/>
        </w:rPr>
      </w:pPr>
      <w:r>
        <w:rPr>
          <w:color w:val="000000"/>
        </w:rPr>
        <w:t xml:space="preserve">UUD RI Tahun 1945 </w:t>
      </w:r>
    </w:p>
    <w:p w:rsidR="00856B55" w:rsidRDefault="00856B55" w:rsidP="00B4262C">
      <w:pPr>
        <w:numPr>
          <w:ilvl w:val="4"/>
          <w:numId w:val="7"/>
        </w:numPr>
        <w:tabs>
          <w:tab w:val="num" w:pos="360"/>
        </w:tabs>
        <w:autoSpaceDE w:val="0"/>
        <w:autoSpaceDN w:val="0"/>
        <w:adjustRightInd w:val="0"/>
        <w:spacing w:line="480" w:lineRule="auto"/>
        <w:ind w:left="360"/>
        <w:rPr>
          <w:color w:val="000000"/>
        </w:rPr>
      </w:pPr>
      <w:r>
        <w:rPr>
          <w:color w:val="000000"/>
        </w:rPr>
        <w:t>Kebhinekaan.</w:t>
      </w:r>
      <w:r>
        <w:rPr>
          <w:rStyle w:val="FootnoteReference"/>
          <w:color w:val="000000"/>
        </w:rPr>
        <w:t xml:space="preserve"> </w:t>
      </w:r>
      <w:r>
        <w:rPr>
          <w:rStyle w:val="FootnoteReference"/>
          <w:color w:val="000000"/>
        </w:rPr>
        <w:footnoteReference w:id="8"/>
      </w:r>
    </w:p>
    <w:p w:rsidR="00856B55" w:rsidRDefault="00856B55" w:rsidP="00856B55">
      <w:pPr>
        <w:autoSpaceDE w:val="0"/>
        <w:autoSpaceDN w:val="0"/>
        <w:adjustRightInd w:val="0"/>
        <w:spacing w:line="480" w:lineRule="auto"/>
        <w:ind w:firstLine="709"/>
        <w:rPr>
          <w:color w:val="000000"/>
        </w:rPr>
      </w:pPr>
      <w:r>
        <w:rPr>
          <w:color w:val="000000"/>
        </w:rPr>
        <w:t xml:space="preserve">Dari sudut pandang etika pemerintahan, setiap anggota Polri dilarang: </w:t>
      </w:r>
    </w:p>
    <w:p w:rsidR="00856B55" w:rsidRDefault="00856B55" w:rsidP="00B4262C">
      <w:pPr>
        <w:numPr>
          <w:ilvl w:val="0"/>
          <w:numId w:val="8"/>
        </w:numPr>
        <w:autoSpaceDE w:val="0"/>
        <w:autoSpaceDN w:val="0"/>
        <w:adjustRightInd w:val="0"/>
        <w:spacing w:line="480" w:lineRule="auto"/>
        <w:ind w:left="360"/>
        <w:jc w:val="both"/>
        <w:rPr>
          <w:color w:val="000000"/>
        </w:rPr>
      </w:pPr>
      <w:r>
        <w:rPr>
          <w:color w:val="000000"/>
        </w:rPr>
        <w:t>Berpartisipasi dalam gerakan yang secara eksplisit berupaya menggantikan atau menentang Pancasila dan UUD 1945.</w:t>
      </w:r>
    </w:p>
    <w:p w:rsidR="00856B55" w:rsidRDefault="00856B55" w:rsidP="00B4262C">
      <w:pPr>
        <w:numPr>
          <w:ilvl w:val="0"/>
          <w:numId w:val="8"/>
        </w:numPr>
        <w:autoSpaceDE w:val="0"/>
        <w:autoSpaceDN w:val="0"/>
        <w:adjustRightInd w:val="0"/>
        <w:spacing w:line="480" w:lineRule="auto"/>
        <w:ind w:left="360"/>
        <w:jc w:val="both"/>
        <w:rPr>
          <w:color w:val="000000"/>
        </w:rPr>
      </w:pPr>
      <w:r>
        <w:rPr>
          <w:color w:val="000000"/>
        </w:rPr>
        <w:lastRenderedPageBreak/>
        <w:t>Ikut serta dalam gerakan melawan pemerintah yang sah.</w:t>
      </w:r>
    </w:p>
    <w:p w:rsidR="00856B55" w:rsidRDefault="00856B55" w:rsidP="00B4262C">
      <w:pPr>
        <w:numPr>
          <w:ilvl w:val="0"/>
          <w:numId w:val="8"/>
        </w:numPr>
        <w:autoSpaceDE w:val="0"/>
        <w:autoSpaceDN w:val="0"/>
        <w:adjustRightInd w:val="0"/>
        <w:spacing w:line="480" w:lineRule="auto"/>
        <w:ind w:left="360"/>
        <w:jc w:val="both"/>
        <w:rPr>
          <w:color w:val="000000"/>
        </w:rPr>
      </w:pPr>
      <w:r>
        <w:rPr>
          <w:color w:val="000000"/>
        </w:rPr>
        <w:t>Menjadi anggota atau pengurus partai politik.</w:t>
      </w:r>
    </w:p>
    <w:p w:rsidR="00856B55" w:rsidRDefault="00856B55" w:rsidP="00B4262C">
      <w:pPr>
        <w:numPr>
          <w:ilvl w:val="0"/>
          <w:numId w:val="8"/>
        </w:numPr>
        <w:autoSpaceDE w:val="0"/>
        <w:autoSpaceDN w:val="0"/>
        <w:adjustRightInd w:val="0"/>
        <w:spacing w:line="480" w:lineRule="auto"/>
        <w:ind w:left="360"/>
        <w:jc w:val="both"/>
        <w:rPr>
          <w:color w:val="000000"/>
        </w:rPr>
      </w:pPr>
      <w:r>
        <w:rPr>
          <w:color w:val="000000"/>
        </w:rPr>
        <w:t xml:space="preserve">Menggunakan hak untuk memilih dan dipilih; dan/atau berpartisipasi dalam kegiatan politik praktis. </w:t>
      </w:r>
    </w:p>
    <w:p w:rsidR="00856B55" w:rsidRDefault="00856B55" w:rsidP="00B4262C">
      <w:pPr>
        <w:numPr>
          <w:ilvl w:val="3"/>
          <w:numId w:val="7"/>
        </w:numPr>
        <w:tabs>
          <w:tab w:val="left" w:pos="426"/>
        </w:tabs>
        <w:autoSpaceDE w:val="0"/>
        <w:autoSpaceDN w:val="0"/>
        <w:adjustRightInd w:val="0"/>
        <w:spacing w:line="480" w:lineRule="auto"/>
        <w:ind w:left="425" w:hanging="425"/>
        <w:jc w:val="both"/>
      </w:pPr>
      <w:r>
        <w:t>Etika Kelembagaan adalah norma-norma dalam KEPP yang memuat pedoman bersikap dan berperilaku setiap Pejabat Polri dalam hubungannya dengan pelaksanaan tugas, wewenang, dan tanggung jawab kewajiban hukum dan penggunaan kewenangan profesi Polri sesuai dengan bidang tugas, wewenang, dan tanggung jawab pada masing-masing fungsi kepolisian.</w:t>
      </w:r>
      <w:r>
        <w:rPr>
          <w:rStyle w:val="FootnoteReference"/>
        </w:rPr>
        <w:t xml:space="preserve"> </w:t>
      </w:r>
      <w:r>
        <w:rPr>
          <w:rStyle w:val="FootnoteReference"/>
        </w:rPr>
        <w:footnoteReference w:id="9"/>
      </w:r>
    </w:p>
    <w:p w:rsidR="00856B55" w:rsidRDefault="00856B55" w:rsidP="00856B55">
      <w:pPr>
        <w:autoSpaceDE w:val="0"/>
        <w:autoSpaceDN w:val="0"/>
        <w:adjustRightInd w:val="0"/>
        <w:spacing w:line="480" w:lineRule="auto"/>
        <w:ind w:firstLine="709"/>
        <w:jc w:val="both"/>
      </w:pPr>
      <w:r>
        <w:t>Etika kelembagaan mengacu pada tindakan moral petugas polisi dalam institusinya. Usaha ini dilakukan sebagai bentuk pelayanan dan harus dijaga dalam hubungan fisik melalui pembentukan kepolisian serta penghormatan terhadap harkat dan martabat. Maka, juga perlu menerapkan ajaran yang terkandung dalam Tribhata dan Chatur Prasetya. Kemudian, harus menjaga dan meningkatkan citra, solidaritas, wibawa, reputasi dan kehormatan polisi. Etika kelembagaan memberikan pedoman bagi tindakan petugas polisi :</w:t>
      </w:r>
    </w:p>
    <w:p w:rsidR="00856B55" w:rsidRDefault="00856B55" w:rsidP="00B4262C">
      <w:pPr>
        <w:numPr>
          <w:ilvl w:val="4"/>
          <w:numId w:val="7"/>
        </w:numPr>
        <w:tabs>
          <w:tab w:val="num" w:pos="360"/>
        </w:tabs>
        <w:autoSpaceDE w:val="0"/>
        <w:autoSpaceDN w:val="0"/>
        <w:adjustRightInd w:val="0"/>
        <w:spacing w:line="480" w:lineRule="auto"/>
        <w:ind w:left="360"/>
        <w:rPr>
          <w:color w:val="000000"/>
        </w:rPr>
      </w:pPr>
      <w:r>
        <w:rPr>
          <w:color w:val="000000"/>
        </w:rPr>
        <w:t>Tribrata - panduan hidup</w:t>
      </w:r>
    </w:p>
    <w:p w:rsidR="00856B55" w:rsidRDefault="00856B55" w:rsidP="00B4262C">
      <w:pPr>
        <w:numPr>
          <w:ilvl w:val="4"/>
          <w:numId w:val="7"/>
        </w:numPr>
        <w:tabs>
          <w:tab w:val="num" w:pos="360"/>
        </w:tabs>
        <w:autoSpaceDE w:val="0"/>
        <w:autoSpaceDN w:val="0"/>
        <w:adjustRightInd w:val="0"/>
        <w:spacing w:line="480" w:lineRule="auto"/>
        <w:ind w:left="360"/>
        <w:rPr>
          <w:color w:val="000000"/>
        </w:rPr>
      </w:pPr>
      <w:r>
        <w:rPr>
          <w:color w:val="000000"/>
        </w:rPr>
        <w:t xml:space="preserve">Chatur Prasetya - manajer kerja </w:t>
      </w:r>
    </w:p>
    <w:p w:rsidR="00856B55" w:rsidRDefault="00856B55" w:rsidP="00B4262C">
      <w:pPr>
        <w:numPr>
          <w:ilvl w:val="4"/>
          <w:numId w:val="7"/>
        </w:numPr>
        <w:tabs>
          <w:tab w:val="num" w:pos="360"/>
        </w:tabs>
        <w:autoSpaceDE w:val="0"/>
        <w:autoSpaceDN w:val="0"/>
        <w:adjustRightInd w:val="0"/>
        <w:spacing w:line="480" w:lineRule="auto"/>
        <w:ind w:left="360"/>
        <w:rPr>
          <w:color w:val="000000"/>
        </w:rPr>
      </w:pPr>
      <w:r>
        <w:rPr>
          <w:color w:val="000000"/>
        </w:rPr>
        <w:t xml:space="preserve">Sumpah/Janji Polri </w:t>
      </w:r>
    </w:p>
    <w:p w:rsidR="00856B55" w:rsidRDefault="00856B55" w:rsidP="00B4262C">
      <w:pPr>
        <w:numPr>
          <w:ilvl w:val="4"/>
          <w:numId w:val="7"/>
        </w:numPr>
        <w:tabs>
          <w:tab w:val="num" w:pos="360"/>
        </w:tabs>
        <w:autoSpaceDE w:val="0"/>
        <w:autoSpaceDN w:val="0"/>
        <w:adjustRightInd w:val="0"/>
        <w:spacing w:line="480" w:lineRule="auto"/>
        <w:ind w:left="360"/>
        <w:rPr>
          <w:color w:val="000000"/>
        </w:rPr>
      </w:pPr>
      <w:r>
        <w:rPr>
          <w:color w:val="000000"/>
        </w:rPr>
        <w:t xml:space="preserve">Sumpah/sumpah pada saat menjabat. </w:t>
      </w:r>
      <w:r>
        <w:rPr>
          <w:rStyle w:val="FootnoteReference"/>
          <w:color w:val="000000"/>
        </w:rPr>
        <w:footnoteReference w:id="10"/>
      </w:r>
    </w:p>
    <w:p w:rsidR="00856B55" w:rsidRDefault="00856B55" w:rsidP="00856B55">
      <w:pPr>
        <w:autoSpaceDE w:val="0"/>
        <w:autoSpaceDN w:val="0"/>
        <w:adjustRightInd w:val="0"/>
        <w:spacing w:line="480" w:lineRule="auto"/>
        <w:ind w:firstLine="709"/>
        <w:jc w:val="both"/>
        <w:rPr>
          <w:color w:val="000000"/>
        </w:rPr>
      </w:pPr>
      <w:r>
        <w:rPr>
          <w:color w:val="000000"/>
        </w:rPr>
        <w:t xml:space="preserve">Etika kelembagaan, polisi dilarang unutk melakukan: </w:t>
      </w:r>
    </w:p>
    <w:p w:rsidR="00856B55" w:rsidRDefault="00856B55" w:rsidP="00B4262C">
      <w:pPr>
        <w:numPr>
          <w:ilvl w:val="0"/>
          <w:numId w:val="9"/>
        </w:numPr>
        <w:autoSpaceDE w:val="0"/>
        <w:autoSpaceDN w:val="0"/>
        <w:adjustRightInd w:val="0"/>
        <w:spacing w:line="480" w:lineRule="auto"/>
        <w:ind w:left="360"/>
        <w:jc w:val="both"/>
        <w:rPr>
          <w:color w:val="000000"/>
        </w:rPr>
      </w:pPr>
      <w:r>
        <w:rPr>
          <w:color w:val="000000"/>
        </w:rPr>
        <w:lastRenderedPageBreak/>
        <w:t xml:space="preserve">Melakukan, memerintahkan untuk melakukan, atau terlibat dalam korupsi, kolusi, nepotisme, atau gratifikasi; </w:t>
      </w:r>
    </w:p>
    <w:p w:rsidR="00856B55" w:rsidRDefault="00856B55" w:rsidP="00B4262C">
      <w:pPr>
        <w:numPr>
          <w:ilvl w:val="0"/>
          <w:numId w:val="9"/>
        </w:numPr>
        <w:autoSpaceDE w:val="0"/>
        <w:autoSpaceDN w:val="0"/>
        <w:adjustRightInd w:val="0"/>
        <w:spacing w:line="480" w:lineRule="auto"/>
        <w:ind w:left="360"/>
        <w:jc w:val="both"/>
        <w:rPr>
          <w:color w:val="000000"/>
        </w:rPr>
      </w:pPr>
      <w:r>
        <w:rPr>
          <w:color w:val="000000"/>
        </w:rPr>
        <w:t xml:space="preserve">Mengambil keputusan yang bertentangan dengan ketentuan peraturan perundang-undangan karena pengaruh keluarga, rekan di Polri, atau pihak ketiga; </w:t>
      </w:r>
    </w:p>
    <w:p w:rsidR="00856B55" w:rsidRDefault="00856B55" w:rsidP="00B4262C">
      <w:pPr>
        <w:numPr>
          <w:ilvl w:val="0"/>
          <w:numId w:val="9"/>
        </w:numPr>
        <w:autoSpaceDE w:val="0"/>
        <w:autoSpaceDN w:val="0"/>
        <w:adjustRightInd w:val="0"/>
        <w:spacing w:line="480" w:lineRule="auto"/>
        <w:ind w:left="360"/>
        <w:jc w:val="both"/>
        <w:rPr>
          <w:color w:val="000000"/>
        </w:rPr>
      </w:pPr>
      <w:r>
        <w:rPr>
          <w:color w:val="000000"/>
        </w:rPr>
        <w:t xml:space="preserve">Pengalihan dan penyebarluasan informasi yang tidak dapat diverifikasi mengenai institusi Polri atau individu anggota Polri kepada pihak lain; </w:t>
      </w:r>
    </w:p>
    <w:p w:rsidR="00856B55" w:rsidRDefault="00856B55" w:rsidP="00B4262C">
      <w:pPr>
        <w:numPr>
          <w:ilvl w:val="0"/>
          <w:numId w:val="9"/>
        </w:numPr>
        <w:autoSpaceDE w:val="0"/>
        <w:autoSpaceDN w:val="0"/>
        <w:adjustRightInd w:val="0"/>
        <w:spacing w:line="480" w:lineRule="auto"/>
        <w:ind w:left="360"/>
        <w:jc w:val="both"/>
        <w:rPr>
          <w:color w:val="000000"/>
        </w:rPr>
      </w:pPr>
      <w:r>
        <w:rPr>
          <w:color w:val="000000"/>
        </w:rPr>
        <w:t xml:space="preserve">Penghindaran atau penolakan untuk mematuhi perintah resmi sebagai bagian dari tinjauan internal layanan pengawasan komunikasi/ pengaduan publik; </w:t>
      </w:r>
    </w:p>
    <w:p w:rsidR="00856B55" w:rsidRDefault="00856B55" w:rsidP="00B4262C">
      <w:pPr>
        <w:numPr>
          <w:ilvl w:val="0"/>
          <w:numId w:val="9"/>
        </w:numPr>
        <w:autoSpaceDE w:val="0"/>
        <w:autoSpaceDN w:val="0"/>
        <w:adjustRightInd w:val="0"/>
        <w:spacing w:line="480" w:lineRule="auto"/>
        <w:ind w:left="360"/>
        <w:jc w:val="both"/>
        <w:rPr>
          <w:color w:val="000000"/>
        </w:rPr>
      </w:pPr>
      <w:r>
        <w:rPr>
          <w:color w:val="000000"/>
        </w:rPr>
        <w:t xml:space="preserve">Penyalahgunaan kekuasaan dalam pelaksanaan tugas resmi; </w:t>
      </w:r>
    </w:p>
    <w:p w:rsidR="00856B55" w:rsidRDefault="00856B55" w:rsidP="00B4262C">
      <w:pPr>
        <w:numPr>
          <w:ilvl w:val="0"/>
          <w:numId w:val="9"/>
        </w:numPr>
        <w:autoSpaceDE w:val="0"/>
        <w:autoSpaceDN w:val="0"/>
        <w:adjustRightInd w:val="0"/>
        <w:spacing w:line="480" w:lineRule="auto"/>
        <w:ind w:left="360"/>
        <w:jc w:val="both"/>
        <w:rPr>
          <w:color w:val="000000"/>
        </w:rPr>
      </w:pPr>
      <w:r>
        <w:rPr>
          <w:color w:val="000000"/>
        </w:rPr>
        <w:t xml:space="preserve">Pembebasan tahanan tanpa perintah tertulis dari penyidik, kepala penyidik, penuntut umum, atau hakim yang diberi kuasa olehnya; </w:t>
      </w:r>
    </w:p>
    <w:p w:rsidR="00856B55" w:rsidRDefault="00856B55" w:rsidP="00B4262C">
      <w:pPr>
        <w:numPr>
          <w:ilvl w:val="0"/>
          <w:numId w:val="9"/>
        </w:numPr>
        <w:autoSpaceDE w:val="0"/>
        <w:autoSpaceDN w:val="0"/>
        <w:adjustRightInd w:val="0"/>
        <w:spacing w:line="480" w:lineRule="auto"/>
        <w:ind w:left="360"/>
        <w:jc w:val="both"/>
        <w:rPr>
          <w:color w:val="000000"/>
        </w:rPr>
      </w:pPr>
      <w:r>
        <w:rPr>
          <w:color w:val="000000"/>
        </w:rPr>
        <w:t xml:space="preserve">Pelaksanaan tugas tanpa perintah resmi dari pejabat yang berwenang, kecuali ditentukan lain oleh peraturan. </w:t>
      </w:r>
    </w:p>
    <w:p w:rsidR="00856B55" w:rsidRDefault="00856B55" w:rsidP="00B4262C">
      <w:pPr>
        <w:numPr>
          <w:ilvl w:val="3"/>
          <w:numId w:val="7"/>
        </w:numPr>
        <w:tabs>
          <w:tab w:val="left" w:pos="426"/>
        </w:tabs>
        <w:autoSpaceDE w:val="0"/>
        <w:autoSpaceDN w:val="0"/>
        <w:adjustRightInd w:val="0"/>
        <w:spacing w:line="480" w:lineRule="auto"/>
        <w:ind w:left="425" w:hanging="425"/>
        <w:jc w:val="both"/>
      </w:pPr>
      <w:r>
        <w:t>Etika Kemasyarakatan adalah norma-norma dalam KEPP yang memuat pedoman bersikap dan berperilaku setiap Pejabat Polri dalam hubungannya dengan pelaksanaan tugas, wewenang, dan tanggung jawab kewajiban hukum dan penggunaan kewenangan profesi Polri, yang berhubungan dengan masyarakat.</w:t>
      </w:r>
      <w:r>
        <w:rPr>
          <w:rStyle w:val="FootnoteReference"/>
        </w:rPr>
        <w:t xml:space="preserve"> </w:t>
      </w:r>
      <w:r>
        <w:rPr>
          <w:rStyle w:val="FootnoteReference"/>
        </w:rPr>
        <w:footnoteReference w:id="11"/>
      </w:r>
    </w:p>
    <w:p w:rsidR="00856B55" w:rsidRDefault="00856B55" w:rsidP="00856B55">
      <w:pPr>
        <w:autoSpaceDE w:val="0"/>
        <w:autoSpaceDN w:val="0"/>
        <w:adjustRightInd w:val="0"/>
        <w:spacing w:line="480" w:lineRule="auto"/>
        <w:ind w:firstLine="709"/>
        <w:jc w:val="both"/>
      </w:pPr>
      <w:r>
        <w:t xml:space="preserve">Etika kemasyarakatan hal tersebut merupakan tindakan moral aparat kepolisian yang kerap menjaga keamanan dan ketentraman masyarakat, menegakkan hukum dan memberikan perlindungan, pembinaan dan pelayanan </w:t>
      </w:r>
      <w:r>
        <w:lastRenderedPageBreak/>
        <w:t>kepada masyarakat, serta mendengarkan kearifan budaya lokal Indonesia. Salah satu tanggung jawab etika sosial adalah memberikan pelayanan yang sebaik-baiknya kepada masyarakat, termasuk saat bertugas dan di luar tugas. Sehingga saat menjalankan tugas, Setiap petugas polisi harus membela kebenaran dan keadilan. Etika publik memberikan pedoman bagi tindakan petugas polisi :</w:t>
      </w:r>
    </w:p>
    <w:p w:rsidR="00856B55" w:rsidRDefault="00856B55" w:rsidP="00B4262C">
      <w:pPr>
        <w:numPr>
          <w:ilvl w:val="0"/>
          <w:numId w:val="10"/>
        </w:numPr>
        <w:autoSpaceDE w:val="0"/>
        <w:autoSpaceDN w:val="0"/>
        <w:adjustRightInd w:val="0"/>
        <w:spacing w:line="480" w:lineRule="auto"/>
        <w:ind w:left="360"/>
        <w:jc w:val="both"/>
      </w:pPr>
      <w:r>
        <w:rPr>
          <w:color w:val="000000"/>
        </w:rPr>
        <w:t xml:space="preserve">Memelihara jaminan sosial </w:t>
      </w:r>
    </w:p>
    <w:p w:rsidR="00856B55" w:rsidRDefault="00856B55" w:rsidP="00B4262C">
      <w:pPr>
        <w:numPr>
          <w:ilvl w:val="0"/>
          <w:numId w:val="10"/>
        </w:numPr>
        <w:autoSpaceDE w:val="0"/>
        <w:autoSpaceDN w:val="0"/>
        <w:adjustRightInd w:val="0"/>
        <w:spacing w:line="480" w:lineRule="auto"/>
        <w:ind w:left="360"/>
        <w:jc w:val="both"/>
      </w:pPr>
      <w:r>
        <w:rPr>
          <w:color w:val="000000"/>
        </w:rPr>
        <w:t xml:space="preserve">Menegakkan hukum </w:t>
      </w:r>
    </w:p>
    <w:p w:rsidR="00856B55" w:rsidRDefault="00856B55" w:rsidP="00B4262C">
      <w:pPr>
        <w:numPr>
          <w:ilvl w:val="0"/>
          <w:numId w:val="10"/>
        </w:numPr>
        <w:autoSpaceDE w:val="0"/>
        <w:autoSpaceDN w:val="0"/>
        <w:adjustRightInd w:val="0"/>
        <w:spacing w:line="480" w:lineRule="auto"/>
        <w:ind w:left="360"/>
        <w:jc w:val="both"/>
      </w:pPr>
      <w:r>
        <w:rPr>
          <w:color w:val="000000"/>
        </w:rPr>
        <w:t xml:space="preserve">Melindungi, mengayomi, dan melayani masyarakat </w:t>
      </w:r>
    </w:p>
    <w:p w:rsidR="00856B55" w:rsidRDefault="00856B55" w:rsidP="00B4262C">
      <w:pPr>
        <w:numPr>
          <w:ilvl w:val="0"/>
          <w:numId w:val="10"/>
        </w:numPr>
        <w:autoSpaceDE w:val="0"/>
        <w:autoSpaceDN w:val="0"/>
        <w:adjustRightInd w:val="0"/>
        <w:spacing w:line="480" w:lineRule="auto"/>
        <w:ind w:left="360"/>
        <w:jc w:val="both"/>
      </w:pPr>
      <w:r>
        <w:rPr>
          <w:color w:val="000000"/>
        </w:rPr>
        <w:t>Kearifan lokal meliputi kerjasama tim, sahabat sejati dan toleransi.</w:t>
      </w:r>
      <w:r>
        <w:rPr>
          <w:rStyle w:val="FootnoteReference"/>
        </w:rPr>
        <w:footnoteReference w:id="12"/>
      </w:r>
    </w:p>
    <w:p w:rsidR="00856B55" w:rsidRDefault="00856B55" w:rsidP="00856B55">
      <w:pPr>
        <w:autoSpaceDE w:val="0"/>
        <w:autoSpaceDN w:val="0"/>
        <w:adjustRightInd w:val="0"/>
        <w:spacing w:line="480" w:lineRule="auto"/>
        <w:ind w:firstLine="709"/>
        <w:jc w:val="both"/>
        <w:rPr>
          <w:color w:val="000000"/>
        </w:rPr>
      </w:pPr>
      <w:r>
        <w:rPr>
          <w:color w:val="000000"/>
        </w:rPr>
        <w:t xml:space="preserve">Sedangkan dari segi etika sosial, pegawai Polri dilarang: </w:t>
      </w:r>
    </w:p>
    <w:p w:rsidR="00856B55" w:rsidRDefault="00856B55" w:rsidP="00B4262C">
      <w:pPr>
        <w:numPr>
          <w:ilvl w:val="0"/>
          <w:numId w:val="11"/>
        </w:numPr>
        <w:autoSpaceDE w:val="0"/>
        <w:autoSpaceDN w:val="0"/>
        <w:adjustRightInd w:val="0"/>
        <w:spacing w:line="480" w:lineRule="auto"/>
        <w:ind w:left="360"/>
        <w:jc w:val="both"/>
        <w:rPr>
          <w:color w:val="000000"/>
        </w:rPr>
      </w:pPr>
      <w:r>
        <w:rPr>
          <w:color w:val="000000"/>
        </w:rPr>
        <w:t xml:space="preserve">Menolak atau mengabaikan permintaan bantuan, bantuan atau komunikasi, serta pengaduan masyarakat yang termasuk dalam lingkup tugas, fungsi, dan kewenangannya; </w:t>
      </w:r>
    </w:p>
    <w:p w:rsidR="00856B55" w:rsidRDefault="00856B55" w:rsidP="00B4262C">
      <w:pPr>
        <w:numPr>
          <w:ilvl w:val="0"/>
          <w:numId w:val="11"/>
        </w:numPr>
        <w:autoSpaceDE w:val="0"/>
        <w:autoSpaceDN w:val="0"/>
        <w:adjustRightInd w:val="0"/>
        <w:spacing w:line="480" w:lineRule="auto"/>
        <w:ind w:left="360"/>
        <w:jc w:val="both"/>
        <w:rPr>
          <w:color w:val="000000"/>
        </w:rPr>
      </w:pPr>
      <w:r>
        <w:rPr>
          <w:color w:val="000000"/>
        </w:rPr>
        <w:t xml:space="preserve">Mencari kesalahan rakyat yang bertentangan dengan ketentuan peraturan perundang-undangan; </w:t>
      </w:r>
    </w:p>
    <w:p w:rsidR="00856B55" w:rsidRDefault="00856B55" w:rsidP="00B4262C">
      <w:pPr>
        <w:numPr>
          <w:ilvl w:val="0"/>
          <w:numId w:val="11"/>
        </w:numPr>
        <w:autoSpaceDE w:val="0"/>
        <w:autoSpaceDN w:val="0"/>
        <w:adjustRightInd w:val="0"/>
        <w:spacing w:line="480" w:lineRule="auto"/>
        <w:ind w:left="360"/>
        <w:jc w:val="both"/>
        <w:rPr>
          <w:color w:val="000000"/>
        </w:rPr>
      </w:pPr>
      <w:r>
        <w:rPr>
          <w:color w:val="000000"/>
        </w:rPr>
        <w:t xml:space="preserve">Menyebarkan berita bohong atau memberitakan berita tidak patut yang dapat meresahkan masyarakat; </w:t>
      </w:r>
    </w:p>
    <w:p w:rsidR="00856B55" w:rsidRDefault="00856B55" w:rsidP="00B4262C">
      <w:pPr>
        <w:numPr>
          <w:ilvl w:val="0"/>
          <w:numId w:val="11"/>
        </w:numPr>
        <w:autoSpaceDE w:val="0"/>
        <w:autoSpaceDN w:val="0"/>
        <w:adjustRightInd w:val="0"/>
        <w:spacing w:line="480" w:lineRule="auto"/>
        <w:ind w:left="360"/>
        <w:jc w:val="both"/>
        <w:rPr>
          <w:color w:val="000000"/>
        </w:rPr>
      </w:pPr>
      <w:r>
        <w:rPr>
          <w:color w:val="000000"/>
        </w:rPr>
        <w:t xml:space="preserve">Mengucapkan perkataan, gerak tubuh, dan/atau tindakan dengan tujuan memperoleh imbalan atau manfaat pribadi dalam pemberian pelayanan publik; </w:t>
      </w:r>
    </w:p>
    <w:p w:rsidR="00856B55" w:rsidRDefault="00856B55" w:rsidP="00B4262C">
      <w:pPr>
        <w:numPr>
          <w:ilvl w:val="0"/>
          <w:numId w:val="11"/>
        </w:numPr>
        <w:autoSpaceDE w:val="0"/>
        <w:autoSpaceDN w:val="0"/>
        <w:adjustRightInd w:val="0"/>
        <w:spacing w:line="480" w:lineRule="auto"/>
        <w:ind w:left="360"/>
        <w:jc w:val="both"/>
        <w:rPr>
          <w:color w:val="000000"/>
        </w:rPr>
      </w:pPr>
      <w:r>
        <w:rPr>
          <w:color w:val="000000"/>
        </w:rPr>
        <w:t xml:space="preserve">Berperilaku, berbicara dan bertindak sewenang-wenang; membuat kehidupan orang-orang yang membutuhkan perlindungan, perlindungan dan pelayanan menjadi lebih sulit; </w:t>
      </w:r>
    </w:p>
    <w:p w:rsidR="00856B55" w:rsidRDefault="00856B55" w:rsidP="00B4262C">
      <w:pPr>
        <w:numPr>
          <w:ilvl w:val="0"/>
          <w:numId w:val="11"/>
        </w:numPr>
        <w:autoSpaceDE w:val="0"/>
        <w:autoSpaceDN w:val="0"/>
        <w:adjustRightInd w:val="0"/>
        <w:spacing w:line="480" w:lineRule="auto"/>
        <w:ind w:left="360"/>
        <w:jc w:val="both"/>
        <w:rPr>
          <w:color w:val="000000"/>
        </w:rPr>
      </w:pPr>
      <w:r>
        <w:rPr>
          <w:color w:val="000000"/>
        </w:rPr>
        <w:lastRenderedPageBreak/>
        <w:t xml:space="preserve">Melakukan tindakan dalam operasi kepolisian yang dapat merendahkan kehormatan seorang perempuan; </w:t>
      </w:r>
    </w:p>
    <w:p w:rsidR="00856B55" w:rsidRDefault="00856B55" w:rsidP="00B4262C">
      <w:pPr>
        <w:numPr>
          <w:ilvl w:val="0"/>
          <w:numId w:val="11"/>
        </w:numPr>
        <w:autoSpaceDE w:val="0"/>
        <w:autoSpaceDN w:val="0"/>
        <w:adjustRightInd w:val="0"/>
        <w:spacing w:line="480" w:lineRule="auto"/>
        <w:ind w:left="360"/>
        <w:jc w:val="both"/>
        <w:rPr>
          <w:color w:val="000000"/>
        </w:rPr>
      </w:pPr>
      <w:r>
        <w:rPr>
          <w:color w:val="000000"/>
        </w:rPr>
        <w:t xml:space="preserve">Membebankan biaya tambahan untuk menyediakan layanan yang melebihi yang diwajibkan oleh hukum. </w:t>
      </w:r>
    </w:p>
    <w:p w:rsidR="00856B55" w:rsidRDefault="00856B55" w:rsidP="00B4262C">
      <w:pPr>
        <w:numPr>
          <w:ilvl w:val="3"/>
          <w:numId w:val="7"/>
        </w:numPr>
        <w:tabs>
          <w:tab w:val="left" w:pos="426"/>
        </w:tabs>
        <w:autoSpaceDE w:val="0"/>
        <w:autoSpaceDN w:val="0"/>
        <w:adjustRightInd w:val="0"/>
        <w:spacing w:line="480" w:lineRule="auto"/>
        <w:ind w:left="425" w:hanging="425"/>
        <w:jc w:val="both"/>
      </w:pPr>
      <w:r>
        <w:t>Etika Kepribadian adalah norma-norma dalam KEPP yang memuat pedoman bersikap dan berperilaku setiap Pejabat Polri dalam kapasitasnya sebagai pribadi yang terikat dengan moralitas etika pribadinya, baik di dalam maupun di luar pelaksanakan tugas, wewenang, dan tanggung jawab dan penggunaan kewenangan profesinya dalam kehidupan sehari-hari.</w:t>
      </w:r>
      <w:r>
        <w:rPr>
          <w:rStyle w:val="FootnoteReference"/>
        </w:rPr>
        <w:footnoteReference w:id="13"/>
      </w:r>
    </w:p>
    <w:p w:rsidR="00856B55" w:rsidRDefault="00856B55" w:rsidP="00856B55">
      <w:pPr>
        <w:autoSpaceDE w:val="0"/>
        <w:autoSpaceDN w:val="0"/>
        <w:adjustRightInd w:val="0"/>
        <w:spacing w:line="480" w:lineRule="auto"/>
        <w:ind w:firstLine="709"/>
        <w:jc w:val="both"/>
      </w:pPr>
      <w:r>
        <w:t>Etika ini erat kaitannya dengan kehidupan beragama, ketaatan dan budi pekerti dalam kehidupan berkeluarga, bermasyarakat, berbangsa dan bernegara di lingkungan kepolisian. Tanggung jawab terhadap etika ini pertama-tama memerlukan rasa takut akan Tuhan Yang Maha Esa. Oleh karena itu, harus menaati dan menghormati norma moral, agama, ajaran kearifan adat, dan norma hukum. Etika kepribadian berisi petunjuk bagi petugas polisi tentang cara bertindak :</w:t>
      </w:r>
    </w:p>
    <w:p w:rsidR="00856B55" w:rsidRDefault="00856B55" w:rsidP="00B4262C">
      <w:pPr>
        <w:numPr>
          <w:ilvl w:val="0"/>
          <w:numId w:val="12"/>
        </w:numPr>
        <w:autoSpaceDE w:val="0"/>
        <w:autoSpaceDN w:val="0"/>
        <w:adjustRightInd w:val="0"/>
        <w:spacing w:line="480" w:lineRule="auto"/>
        <w:ind w:left="360"/>
        <w:jc w:val="both"/>
      </w:pPr>
      <w:r>
        <w:rPr>
          <w:color w:val="000000"/>
        </w:rPr>
        <w:t xml:space="preserve">Kehidupan beragama </w:t>
      </w:r>
    </w:p>
    <w:p w:rsidR="00856B55" w:rsidRDefault="00856B55" w:rsidP="00B4262C">
      <w:pPr>
        <w:numPr>
          <w:ilvl w:val="0"/>
          <w:numId w:val="12"/>
        </w:numPr>
        <w:autoSpaceDE w:val="0"/>
        <w:autoSpaceDN w:val="0"/>
        <w:adjustRightInd w:val="0"/>
        <w:spacing w:line="480" w:lineRule="auto"/>
        <w:ind w:left="360"/>
        <w:jc w:val="both"/>
      </w:pPr>
      <w:r>
        <w:rPr>
          <w:color w:val="000000"/>
        </w:rPr>
        <w:t xml:space="preserve">Mematuhi hukum </w:t>
      </w:r>
    </w:p>
    <w:p w:rsidR="00856B55" w:rsidRDefault="00856B55" w:rsidP="00B4262C">
      <w:pPr>
        <w:numPr>
          <w:ilvl w:val="0"/>
          <w:numId w:val="12"/>
        </w:numPr>
        <w:autoSpaceDE w:val="0"/>
        <w:autoSpaceDN w:val="0"/>
        <w:adjustRightInd w:val="0"/>
        <w:spacing w:line="480" w:lineRule="auto"/>
        <w:ind w:left="360"/>
        <w:jc w:val="both"/>
      </w:pPr>
      <w:r>
        <w:rPr>
          <w:color w:val="000000"/>
        </w:rPr>
        <w:t xml:space="preserve">Kesopanan dalam kehidupan berkeluarga, bermasyarakat, berbangsa dan bernegara. </w:t>
      </w:r>
      <w:r>
        <w:rPr>
          <w:rStyle w:val="FootnoteReference"/>
          <w:color w:val="000000"/>
        </w:rPr>
        <w:footnoteReference w:id="14"/>
      </w:r>
    </w:p>
    <w:p w:rsidR="00856B55" w:rsidRDefault="00856B55" w:rsidP="00856B55">
      <w:pPr>
        <w:autoSpaceDE w:val="0"/>
        <w:autoSpaceDN w:val="0"/>
        <w:adjustRightInd w:val="0"/>
        <w:spacing w:line="480" w:lineRule="auto"/>
        <w:ind w:firstLine="709"/>
        <w:jc w:val="both"/>
        <w:rPr>
          <w:color w:val="000000"/>
        </w:rPr>
      </w:pPr>
      <w:r>
        <w:rPr>
          <w:color w:val="000000"/>
        </w:rPr>
        <w:t xml:space="preserve">Dari segi etika pribadi, hal-hal yang dilarang bagi setiap anggota Polri.: </w:t>
      </w:r>
    </w:p>
    <w:p w:rsidR="00856B55" w:rsidRDefault="00856B55" w:rsidP="00B4262C">
      <w:pPr>
        <w:numPr>
          <w:ilvl w:val="0"/>
          <w:numId w:val="13"/>
        </w:numPr>
        <w:autoSpaceDE w:val="0"/>
        <w:autoSpaceDN w:val="0"/>
        <w:adjustRightInd w:val="0"/>
        <w:spacing w:line="480" w:lineRule="auto"/>
        <w:ind w:left="360"/>
        <w:jc w:val="both"/>
        <w:rPr>
          <w:color w:val="000000"/>
        </w:rPr>
      </w:pPr>
      <w:r>
        <w:rPr>
          <w:color w:val="000000"/>
        </w:rPr>
        <w:lastRenderedPageBreak/>
        <w:t xml:space="preserve">Menganut dan menyebarkan agama dan kepercayaan yang dilarang oleh pemerintah; </w:t>
      </w:r>
    </w:p>
    <w:p w:rsidR="00856B55" w:rsidRDefault="00856B55" w:rsidP="00B4262C">
      <w:pPr>
        <w:numPr>
          <w:ilvl w:val="0"/>
          <w:numId w:val="13"/>
        </w:numPr>
        <w:autoSpaceDE w:val="0"/>
        <w:autoSpaceDN w:val="0"/>
        <w:adjustRightInd w:val="0"/>
        <w:spacing w:line="480" w:lineRule="auto"/>
        <w:ind w:left="360"/>
        <w:jc w:val="both"/>
        <w:rPr>
          <w:color w:val="000000"/>
        </w:rPr>
      </w:pPr>
      <w:r>
        <w:rPr>
          <w:color w:val="000000"/>
        </w:rPr>
        <w:t xml:space="preserve">Mempengaruhi atau memaksa rekan-rekan Polry untuk menganut agama di luar keyakinannya; </w:t>
      </w:r>
    </w:p>
    <w:p w:rsidR="00856B55" w:rsidRDefault="00856B55" w:rsidP="00B4262C">
      <w:pPr>
        <w:numPr>
          <w:ilvl w:val="0"/>
          <w:numId w:val="13"/>
        </w:numPr>
        <w:autoSpaceDE w:val="0"/>
        <w:autoSpaceDN w:val="0"/>
        <w:adjustRightInd w:val="0"/>
        <w:spacing w:line="480" w:lineRule="auto"/>
        <w:ind w:left="360"/>
        <w:jc w:val="both"/>
        <w:rPr>
          <w:color w:val="000000"/>
        </w:rPr>
      </w:pPr>
      <w:r>
        <w:rPr>
          <w:color w:val="000000"/>
        </w:rPr>
        <w:t xml:space="preserve">Menampilkan pandangan dan perilaku yang menista agama, serta menghina satuan Polri, atasan, dan/atau rekan kerja; </w:t>
      </w:r>
    </w:p>
    <w:p w:rsidR="00856B55" w:rsidRDefault="00856B55" w:rsidP="00B4262C">
      <w:pPr>
        <w:numPr>
          <w:ilvl w:val="0"/>
          <w:numId w:val="13"/>
        </w:numPr>
        <w:autoSpaceDE w:val="0"/>
        <w:autoSpaceDN w:val="0"/>
        <w:adjustRightInd w:val="0"/>
        <w:spacing w:line="480" w:lineRule="auto"/>
        <w:ind w:left="360"/>
        <w:jc w:val="both"/>
        <w:rPr>
          <w:color w:val="000000"/>
        </w:rPr>
      </w:pPr>
      <w:r>
        <w:rPr>
          <w:color w:val="000000"/>
        </w:rPr>
        <w:t xml:space="preserve">Menjadi pengurus atau anggota lembaga swadaya masyarakat dan organisasi masyarakat tanpa persetujuan pimpinan Polri. </w:t>
      </w:r>
    </w:p>
    <w:p w:rsidR="00856B55" w:rsidRDefault="00856B55" w:rsidP="00856B55">
      <w:pPr>
        <w:autoSpaceDE w:val="0"/>
        <w:autoSpaceDN w:val="0"/>
        <w:adjustRightInd w:val="0"/>
        <w:spacing w:line="480" w:lineRule="auto"/>
        <w:ind w:firstLine="709"/>
        <w:jc w:val="both"/>
      </w:pPr>
      <w:r>
        <w:t xml:space="preserve">Profesionalisme bagi polri merupakan ciri khas yang dimiliki untuk terlihat berkualitas dan profesional. Dalam mengukur profesionalisme menurut Sullivan ada 3 ukuran dalam menggapai profesionalisme adalah motivasi, pendidikan, dan penghasilan. Pertama, motivasi dapat dilihat bahwa untuk menggapai profesionalisme polisi harus mengabdikan dirinya kepada masyarakat dalam rangka untuk menegakkan hukum. Kedua, pendidikan dalam menggapai profesionalisme polisi seharunya mempunya pendidikan yang berstandar agar tidak diremehkan dimasyarakat. Dalam proses pendidikan yang dilakukan oleh polisi tidak harus memiliki pendidikan yang berstandar tinggi tetapi mental polisi tersebut lemah, maka dari itu yang harus dilakukan polisi adalah menyusun kurikulum yang berjenjang sesuai pola pendidikan polri. Ketiga, penghasilan atau gaji harus mendapat perhatian dari pimpinan polri sesuai tingkatan tugasnya. Karena gaji menopang kinerja polisi dalam melaksanakan wewenang dan tugasnya dimasyarakat, jika kinerja tidak sesuai dengan gaji maka bisa </w:t>
      </w:r>
      <w:r>
        <w:lastRenderedPageBreak/>
        <w:t>menjadikan ketidakseimbangan dalam melaksanakan wewenang dan tanggung jawabnya.</w:t>
      </w:r>
      <w:r>
        <w:rPr>
          <w:rStyle w:val="FootnoteReference"/>
        </w:rPr>
        <w:footnoteReference w:id="15"/>
      </w:r>
    </w:p>
    <w:p w:rsidR="00856B55" w:rsidRDefault="00856B55" w:rsidP="00B4262C">
      <w:pPr>
        <w:numPr>
          <w:ilvl w:val="2"/>
          <w:numId w:val="6"/>
        </w:numPr>
        <w:autoSpaceDE w:val="0"/>
        <w:autoSpaceDN w:val="0"/>
        <w:adjustRightInd w:val="0"/>
        <w:spacing w:line="480" w:lineRule="auto"/>
        <w:ind w:left="360"/>
        <w:jc w:val="both"/>
        <w:rPr>
          <w:b/>
        </w:rPr>
      </w:pPr>
      <w:r>
        <w:rPr>
          <w:b/>
        </w:rPr>
        <w:t>Bentuk-Bentuk Pelanggaran Etika Kepolisian</w:t>
      </w:r>
    </w:p>
    <w:p w:rsidR="00856B55" w:rsidRDefault="00856B55" w:rsidP="00856B55">
      <w:pPr>
        <w:autoSpaceDE w:val="0"/>
        <w:autoSpaceDN w:val="0"/>
        <w:adjustRightInd w:val="0"/>
        <w:spacing w:line="480" w:lineRule="auto"/>
        <w:ind w:firstLine="709"/>
        <w:jc w:val="both"/>
        <w:rPr>
          <w:color w:val="000000"/>
        </w:rPr>
      </w:pPr>
      <w:r>
        <w:t xml:space="preserve">Polisi adalah institusi masyarakat sipil yang menjaga ketertiban dan hukum. Kepolisian nasional di Indonesia disebut Kepolisian Negara Republik Indonesia atau Polri. Polri bertanggung jawab secara langsung di bawah Presiden. Polri menjalankan </w:t>
      </w:r>
      <w:r>
        <w:rPr>
          <w:color w:val="000000"/>
        </w:rPr>
        <w:t xml:space="preserve">tugas kepolisian di seluruh Indonesia. Tugas Polri adalah mengayomi, mengayomi dan melayani masyarakat, yang seharusnya menjadi contoh kedisiplinan bagi masyarakat. Namun anggota Polri masih merupakan orang biasa, masih banyak anggota Polri yang melakukan pelanggaran disiplin. Berikut beberapa pelanggaran disiplin yang dilakukan oleh anggota Polri: </w:t>
      </w:r>
    </w:p>
    <w:p w:rsidR="00856B55" w:rsidRDefault="00856B55" w:rsidP="00B4262C">
      <w:pPr>
        <w:numPr>
          <w:ilvl w:val="0"/>
          <w:numId w:val="14"/>
        </w:numPr>
        <w:autoSpaceDE w:val="0"/>
        <w:autoSpaceDN w:val="0"/>
        <w:adjustRightInd w:val="0"/>
        <w:spacing w:line="480" w:lineRule="auto"/>
        <w:ind w:left="360"/>
        <w:jc w:val="both"/>
        <w:rPr>
          <w:color w:val="000000"/>
        </w:rPr>
      </w:pPr>
      <w:r>
        <w:rPr>
          <w:color w:val="000000"/>
        </w:rPr>
        <w:t xml:space="preserve">Pelanggaran disiplin ringan </w:t>
      </w:r>
    </w:p>
    <w:p w:rsidR="00856B55" w:rsidRDefault="00856B55" w:rsidP="00856B55">
      <w:pPr>
        <w:autoSpaceDE w:val="0"/>
        <w:autoSpaceDN w:val="0"/>
        <w:adjustRightInd w:val="0"/>
        <w:spacing w:line="456" w:lineRule="auto"/>
        <w:ind w:left="357"/>
        <w:jc w:val="both"/>
        <w:rPr>
          <w:color w:val="000000"/>
        </w:rPr>
      </w:pPr>
      <w:r>
        <w:rPr>
          <w:color w:val="000000"/>
        </w:rPr>
        <w:t xml:space="preserve">Tidak membawa data pribadi yang lengkap; melakukan pelanggaran; pelanggaran terhadap tertib penggunaan seragam, atribut, dan perlengkapan Polri; pelanggaran kinerja; pelanggaran kelengkapan kendaraan bermotor; pelanggaran penggunaan inventaris dinas; lupa membawa izin senjata api atau inventaris dinas yang dipinjam atau digunakan; meninggalkan kantor pada jam kerja tanpa izin dari atasan. </w:t>
      </w:r>
    </w:p>
    <w:p w:rsidR="00856B55" w:rsidRDefault="00856B55" w:rsidP="00B4262C">
      <w:pPr>
        <w:numPr>
          <w:ilvl w:val="0"/>
          <w:numId w:val="14"/>
        </w:numPr>
        <w:autoSpaceDE w:val="0"/>
        <w:autoSpaceDN w:val="0"/>
        <w:adjustRightInd w:val="0"/>
        <w:spacing w:line="456" w:lineRule="auto"/>
        <w:ind w:left="357"/>
        <w:jc w:val="both"/>
        <w:rPr>
          <w:color w:val="000000"/>
        </w:rPr>
      </w:pPr>
      <w:r>
        <w:rPr>
          <w:color w:val="000000"/>
        </w:rPr>
        <w:t xml:space="preserve">Pelanggaran disiplin berat </w:t>
      </w:r>
    </w:p>
    <w:p w:rsidR="00856B55" w:rsidRDefault="00856B55" w:rsidP="00856B55">
      <w:pPr>
        <w:autoSpaceDE w:val="0"/>
        <w:autoSpaceDN w:val="0"/>
        <w:adjustRightInd w:val="0"/>
        <w:spacing w:line="480" w:lineRule="auto"/>
        <w:ind w:left="357"/>
        <w:jc w:val="both"/>
        <w:rPr>
          <w:color w:val="000000"/>
        </w:rPr>
      </w:pPr>
      <w:r>
        <w:rPr>
          <w:color w:val="000000"/>
        </w:rPr>
        <w:t xml:space="preserve">Absen atau tidak menjalankan tugas atasan (disertasi); melakukan tindak pidana dengan pidana lebih dari tiga bulan; asusila; terlibat dalam dan/atau mendukung kejahatan. terorganisir; penyalahgunaan wewenang dan/atau </w:t>
      </w:r>
      <w:r>
        <w:rPr>
          <w:color w:val="000000"/>
        </w:rPr>
        <w:lastRenderedPageBreak/>
        <w:t>jabatan. Sanksi yang dikenakan untuk pelanggaran disiplin ringan berupa tindakan disiplin, sedangkan untuk pelanggaran disiplin yang berat berupa hukuman disiplin. Etika Polri merupakan sarana untuk menciptakan rasa percaya diri dan kebanggaan sebagai anggota Polri yang selanjutnya dapat menjadi kebanggaan masyarakat; mencapai keberhasilan tugas; membina kebersamaan, dan kemitraan sebagai dasar pembentukan partisipasi masyarakat; mewujudkan kepolisian yang profesional, efektif, efisien dan modern, bersih dan berwibawa, dihormati dan dicintai masyarakat.</w:t>
      </w:r>
      <w:r>
        <w:rPr>
          <w:rStyle w:val="FootnoteReference"/>
          <w:color w:val="000000"/>
        </w:rPr>
        <w:footnoteReference w:id="16"/>
      </w:r>
    </w:p>
    <w:p w:rsidR="00856B55" w:rsidRDefault="00856B55" w:rsidP="00856B55">
      <w:pPr>
        <w:autoSpaceDE w:val="0"/>
        <w:autoSpaceDN w:val="0"/>
        <w:adjustRightInd w:val="0"/>
        <w:spacing w:line="480" w:lineRule="auto"/>
        <w:ind w:firstLine="709"/>
        <w:jc w:val="both"/>
        <w:rPr>
          <w:color w:val="000000"/>
        </w:rPr>
      </w:pPr>
      <w:r>
        <w:rPr>
          <w:color w:val="000000"/>
        </w:rPr>
        <w:t xml:space="preserve">Pelanggaran etika kepolisian sering terjadi, biasanya bentuk-bentuk pelanggaran yang kerap dilanggar meliputi etika kepribadian, etika kenegaraan, etika kelembagaan, serta etika hubungan dengan masyarakat. dalam kasus pelanggaran yang dilakukan oleh anggota polri melalui proses persidangan pelanggaran disiplin yang mempunyai beberapa tahap, pertama persiapan sidang, kedua pelaksanaan sidang, terakhir pelaksanaan putusan sidang. </w:t>
      </w:r>
    </w:p>
    <w:p w:rsidR="00856B55" w:rsidRDefault="00856B55" w:rsidP="00856B55">
      <w:pPr>
        <w:autoSpaceDE w:val="0"/>
        <w:autoSpaceDN w:val="0"/>
        <w:adjustRightInd w:val="0"/>
        <w:spacing w:line="480" w:lineRule="auto"/>
        <w:ind w:firstLine="709"/>
        <w:jc w:val="both"/>
      </w:pPr>
      <w:r>
        <w:rPr>
          <w:color w:val="000000"/>
        </w:rPr>
        <w:t xml:space="preserve">Pengaturan kode etik profesi menjadi tolak ukur perbuatan yang dilakukan oleh anggota polri untuk menghidari perbuatan yang melanggar hukum dan mencegah profesi tersebut agar djalani dengan seharusnya sesuai ketentuan-ketenutan standart aktivitas anggota profesi sekaligus sebagai pedoman dalam melaskanakan tugas. Dalam </w:t>
      </w:r>
      <w:r>
        <w:t xml:space="preserve">pelanggaran yang dilakukan oleh anggota kepolisian yang melanggar kode etik profesi polri sehingga dalam proses hukumnya diberhentikan secara tidak hormat melalu sidang Komisi Kode Etik Profesi Polri </w:t>
      </w:r>
      <w:r>
        <w:lastRenderedPageBreak/>
        <w:t>(KKEP). Kasus ini sekaligus menjadi hikmah dan pelajaran agar para anggota polri tidak menggunakan tugas dan wewenangnya untuk melakukan pelanggaran hukum yang seharusnya profesi tersebut bertujuan untuk mengamankan dan mengayomi masyarakat.</w:t>
      </w:r>
      <w:r>
        <w:rPr>
          <w:rStyle w:val="FootnoteReference"/>
        </w:rPr>
        <w:footnoteReference w:id="17"/>
      </w:r>
    </w:p>
    <w:p w:rsidR="00856B55" w:rsidRDefault="00856B55" w:rsidP="00856B55">
      <w:pPr>
        <w:autoSpaceDE w:val="0"/>
        <w:autoSpaceDN w:val="0"/>
        <w:adjustRightInd w:val="0"/>
        <w:spacing w:line="480" w:lineRule="auto"/>
        <w:ind w:firstLine="709"/>
        <w:jc w:val="both"/>
      </w:pPr>
      <w:r>
        <w:rPr>
          <w:color w:val="000000"/>
        </w:rPr>
        <w:t>Peraturan Kepolisian Negara Republik Indonesia Nomor 7 Tahun 2022 Tentang Kode Etik Profesi dan Komisi Kode Etik Kepolisian Negara Republik Indonesia</w:t>
      </w:r>
      <w:r>
        <w:t xml:space="preserve"> pada Pasal 21 terdapat 7 sanksi yang dikenakan kepada polri apa bila ia melanggar sebagaimana yang dimaksud dalam Pasa 20 ayat 2 Peraturan Kapolri Nomor 14 Tahun 2011 didalamnya terdapat sanksi, yaitu: (a) Perilaku pelanggaran dinyatakan sebagai perbuatan tercela (b) Kewajiban pelangga untuk meminta maaf secara lisan di hadapan sidang komisi kode etik profesi dan/atau secara tertulis kepada pemimpin polri dan pihak yang dirugikan (c) Kewajiban pelangga untuk mengikuti pembinaan mental keperibadian, kejiwaan, keagamaan dan pengetahuan profesi, sekurang-kurangnya 1 (satu) minggu dan paling lama 1 (satu) bulan (d) Dipindah tugaskan ke jabatan berbeda yang bersifat demosi sekurang-kurangnya 1 (satu) tahun (e) Dipindah tugaskan ke fungsi berbeda yang bersifat demosi sekurangnya 1 (satu) tahun (f) Dipindah tugaskan ke wilayah berbeda yang bersifat demosi 1 (satu) tahun dan/atau (g) PTHD sebagai anggota polri.</w:t>
      </w:r>
    </w:p>
    <w:p w:rsidR="00856B55" w:rsidRDefault="00856B55" w:rsidP="00856B55">
      <w:pPr>
        <w:autoSpaceDE w:val="0"/>
        <w:autoSpaceDN w:val="0"/>
        <w:adjustRightInd w:val="0"/>
        <w:spacing w:line="480" w:lineRule="auto"/>
        <w:ind w:firstLine="709"/>
        <w:jc w:val="both"/>
      </w:pPr>
      <w:r>
        <w:t xml:space="preserve">Ketegasan yang dilakukan oleh seorang pemimpin berdampak besar kepada para anggotanya. Kode etik kepolisian dalam pelaksanaannya untuk mencega penyalahgunaan wewenang kepolisian dewasa ini sudah berfungsi dan </w:t>
      </w:r>
      <w:r>
        <w:lastRenderedPageBreak/>
        <w:t>berjalan sebagaimana mestinya tetapi belum maksimal, akan tetapi banyak faktor yang menyebabkan masih banyaknya pelanggaran kode etik yang masih kerap dilakukan anggota kepolisian. Kode etik membatasi ruang gerak anggota polri untuk melakukan penyimpanganpenyimpangan didalam wewenangnya. Sehingga banyak faktor yang menyebabkan kode etik tidak berjalan secara maksimal.</w:t>
      </w:r>
    </w:p>
    <w:p w:rsidR="00856B55" w:rsidRDefault="00856B55" w:rsidP="00856B55">
      <w:pPr>
        <w:autoSpaceDE w:val="0"/>
        <w:autoSpaceDN w:val="0"/>
        <w:adjustRightInd w:val="0"/>
        <w:ind w:firstLine="709"/>
        <w:jc w:val="both"/>
      </w:pPr>
    </w:p>
    <w:p w:rsidR="00856B55" w:rsidRDefault="00856B55" w:rsidP="00B4262C">
      <w:pPr>
        <w:numPr>
          <w:ilvl w:val="2"/>
          <w:numId w:val="6"/>
        </w:numPr>
        <w:autoSpaceDE w:val="0"/>
        <w:autoSpaceDN w:val="0"/>
        <w:adjustRightInd w:val="0"/>
        <w:spacing w:line="480" w:lineRule="auto"/>
        <w:ind w:left="360"/>
        <w:jc w:val="both"/>
        <w:rPr>
          <w:b/>
          <w:color w:val="000000"/>
        </w:rPr>
      </w:pPr>
      <w:r>
        <w:rPr>
          <w:b/>
          <w:bCs/>
          <w:color w:val="000000"/>
        </w:rPr>
        <w:t>Implementasi Keprofesionalitas Polri Dalam Melaksanakan Tugas Berdasarkan Peraturan Kode Etik Profesi Polri</w:t>
      </w:r>
      <w:r>
        <w:rPr>
          <w:b/>
          <w:color w:val="000000"/>
        </w:rPr>
        <w:t xml:space="preserve"> </w:t>
      </w:r>
    </w:p>
    <w:p w:rsidR="00856B55" w:rsidRDefault="00856B55" w:rsidP="00856B55">
      <w:pPr>
        <w:autoSpaceDE w:val="0"/>
        <w:autoSpaceDN w:val="0"/>
        <w:adjustRightInd w:val="0"/>
        <w:spacing w:line="480" w:lineRule="auto"/>
        <w:ind w:firstLine="709"/>
        <w:jc w:val="both"/>
        <w:rPr>
          <w:color w:val="000000"/>
        </w:rPr>
      </w:pPr>
      <w:r>
        <w:rPr>
          <w:color w:val="000000"/>
        </w:rPr>
        <w:t xml:space="preserve">Polisi adalah aparat penegak hukum. Tetapi dalam kenyataan yang terjadi ada sebagian anggota itu bertindak sebaliknya dan tidak sesuai dengan etika profesi kepolisian. Atau dalam arti kata ada sebagian polisi melakukan pelanggaran terhadap kode etik profesi kepolisian. Pelanggaran ataupun perbuatan pidana anggota kepolisian yang tidak sesuai dengan kode etik kepolisian ini tentunya berakibat hukum. </w:t>
      </w:r>
    </w:p>
    <w:p w:rsidR="00856B55" w:rsidRDefault="00856B55" w:rsidP="00856B55">
      <w:pPr>
        <w:autoSpaceDE w:val="0"/>
        <w:autoSpaceDN w:val="0"/>
        <w:adjustRightInd w:val="0"/>
        <w:spacing w:line="480" w:lineRule="auto"/>
        <w:ind w:firstLine="709"/>
        <w:jc w:val="both"/>
      </w:pPr>
      <w:r>
        <w:rPr>
          <w:color w:val="000000"/>
        </w:rPr>
        <w:t xml:space="preserve">Masalah moralitas penegak </w:t>
      </w:r>
      <w:r>
        <w:t>hukum dari waktu ke waktu masih merupakan persoalan yang relevan untuk dibicarakan, karena apa yang disajikan oleh media massa seringkali bersifat paradoksal. Pada satu sisi, penegak hukum di tuntut untuk menjalankan tugas sesuai dengan amanat undang-undang yang berujung pada pemberian putusan dengan substansi berupa keadilan bagi para pihak, akan tetapi di sisi lain dijumpai penegak hukum yang justru melakukan kejahatan dan ini menyebabkan citra lembaga penegak hukum dan penegakan hukum Indonesia terpuruk di tengah-tengah arus perubahan zaman.</w:t>
      </w:r>
      <w:r>
        <w:rPr>
          <w:rStyle w:val="FootnoteReference"/>
        </w:rPr>
        <w:footnoteReference w:id="18"/>
      </w:r>
    </w:p>
    <w:p w:rsidR="00856B55" w:rsidRDefault="00856B55" w:rsidP="00856B55">
      <w:pPr>
        <w:autoSpaceDE w:val="0"/>
        <w:autoSpaceDN w:val="0"/>
        <w:adjustRightInd w:val="0"/>
        <w:spacing w:line="480" w:lineRule="auto"/>
        <w:ind w:firstLine="709"/>
        <w:jc w:val="both"/>
      </w:pPr>
      <w:r>
        <w:lastRenderedPageBreak/>
        <w:t>Salah satu penegak hukum yang seringkali mendapat sorotan adalah polisi, karena polisi merupakan garda terdepan dalam penegakan hukum pidana, sehingga tidaklah berlebihan jika polisi dikatakan sebagai hukum pidana yang hidup.</w:t>
      </w:r>
      <w:r>
        <w:rPr>
          <w:rStyle w:val="FootnoteReference"/>
        </w:rPr>
        <w:footnoteReference w:id="19"/>
      </w:r>
      <w:r>
        <w:t xml:space="preserve"> Polisi dalam menjalankan tugasnya sebagai penegak hukum, bukan hanya harus tunduk pada hukum yang berlaku sebagai aspek luar, mereka dibekali pula dengan etika kepolisian sebagai aspek dalam kepolisian. Etika kepolisian adalah norma tentang perilaku polisi untuk dijadikan pedoman dalam mewujudkan pelaksanaan tugas yang baik bagi penegakan hukum, ketertiban umum dan keamanan masyarakat. Polisi yang tidak beretika dan tak berintegritas dalam tugas telah menjadi parasit-parasit keadilan yang menciptakan Sistem Peradilan Pidana (SPP) sebagai lingkaran setan mafia peradilan. Masyarakat menjadi enggan berhubungan dengan polisi/ lembaga kepolisian karena keduanya telah men- jadi mesin terror dan horror. Inilah contoh nyata bahwa SPP bersifat kriminogen.</w:t>
      </w:r>
      <w:r>
        <w:rPr>
          <w:rStyle w:val="FootnoteReference"/>
        </w:rPr>
        <w:footnoteReference w:id="20"/>
      </w:r>
    </w:p>
    <w:p w:rsidR="00856B55" w:rsidRDefault="00856B55" w:rsidP="00856B55">
      <w:pPr>
        <w:autoSpaceDE w:val="0"/>
        <w:autoSpaceDN w:val="0"/>
        <w:adjustRightInd w:val="0"/>
        <w:spacing w:line="480" w:lineRule="auto"/>
        <w:ind w:firstLine="709"/>
        <w:jc w:val="both"/>
      </w:pPr>
      <w:r>
        <w:t xml:space="preserve">Polri memiliki beberapa hukum yakni adalah berupa Kepolisian Negara Republik Indonesia yakni Undang-undang No. 2 tahun 2002 tentang Polri yang memuat fungsi, tujuan, peran, susunan, kedudukan, keanggotaan dan pembinaan profesi. Kemudian terdapat </w:t>
      </w:r>
      <w:r>
        <w:rPr>
          <w:color w:val="000000"/>
        </w:rPr>
        <w:t>Peraturan Kepolisian Negara Republik Indonesia Nomor 7 Tahun 2022 Tentang Kode Etik Profesi dan Komisi Kode Etik Kepolisian Negara Republik Indonesia</w:t>
      </w:r>
      <w:r>
        <w:t xml:space="preserve"> yang merupakan landasan etik atau filosofis yang berkaitan dengan perilaku atau ucapan mengenai hal-hal yang diwajibkan, dilarang, patut atau tidak patut dilakukan oleh anggota Polri dalam melaksanakan tugas wewenang dan tanggung jawab jabatan.</w:t>
      </w:r>
    </w:p>
    <w:p w:rsidR="00856B55" w:rsidRDefault="00856B55" w:rsidP="00856B55">
      <w:pPr>
        <w:autoSpaceDE w:val="0"/>
        <w:autoSpaceDN w:val="0"/>
        <w:adjustRightInd w:val="0"/>
        <w:spacing w:line="480" w:lineRule="auto"/>
        <w:ind w:firstLine="709"/>
        <w:jc w:val="both"/>
      </w:pPr>
      <w:r>
        <w:lastRenderedPageBreak/>
        <w:t>Hukum memberi wewenang kepada polisi untuk menegakkan hukum dengan berbagai cara, dari cara yang bersifat pre-emptif sampai represif berupa pemaksaan dan penindakan. Tugas polisi dalam ruang lingkup yang kebijakan kriminal yang penal berada pada ranah kebijakan aplikatif, yaitu ranah penerapan hukum pidana yang cenderung represif. Kecenderungan ini menyebabkan tugas polisi lekat dengan penggunaan kekerasan sebagai salah satu cara untuk mengatasi hambatan dalam proses penyidikan untuk memperolah pengakuan atau keterangan terdakwa mengenai suatu tindak pidana.</w:t>
      </w:r>
      <w:r>
        <w:rPr>
          <w:rStyle w:val="FootnoteReference"/>
        </w:rPr>
        <w:footnoteReference w:id="21"/>
      </w:r>
    </w:p>
    <w:p w:rsidR="00856B55" w:rsidRDefault="00856B55" w:rsidP="00856B55">
      <w:pPr>
        <w:autoSpaceDE w:val="0"/>
        <w:autoSpaceDN w:val="0"/>
        <w:adjustRightInd w:val="0"/>
        <w:spacing w:line="480" w:lineRule="auto"/>
        <w:ind w:firstLine="709"/>
        <w:jc w:val="both"/>
      </w:pPr>
      <w:r>
        <w:t>Tindakan polisi mesti selalu mengandung kebenaran hukum, bukannya hukum dijadikan pembenaran tindakan kepolisian atau merekayasa hukum bagi tindakan kepolisian, hal ini dapat terjadi penyesatan hukum. Dengan kata lain elastisitas hukum dieksploitasi untuk kepentingan tindakan polisi, yang berbentuk upaya paksa untuk memenuhi target kepentingan politik, kepentingan kelompok, kepentingan pribadi atau perorangan, dan kepentingan lainnya. Upaya paksa pada sisi yang benar adalah tindakan kepolisian berdasarkan undang-undang untuk membatasi kebebasan seseorang yang melakukan tindak pidana (khususnya) yang dilakukan secara objektif, jujur dan benar, berdasarkan pertimbangan hukum dan kepentingan hukum.</w:t>
      </w:r>
      <w:r>
        <w:rPr>
          <w:rStyle w:val="FootnoteReference"/>
        </w:rPr>
        <w:footnoteReference w:id="22"/>
      </w:r>
    </w:p>
    <w:p w:rsidR="00856B55" w:rsidRDefault="00856B55" w:rsidP="00856B55">
      <w:pPr>
        <w:autoSpaceDE w:val="0"/>
        <w:autoSpaceDN w:val="0"/>
        <w:adjustRightInd w:val="0"/>
        <w:spacing w:line="480" w:lineRule="auto"/>
        <w:ind w:firstLine="709"/>
        <w:jc w:val="both"/>
      </w:pPr>
      <w:r>
        <w:t xml:space="preserve">Pedoman perilaku yang bagi pemegang profesi terangkum dalam Kode Etika yang di dalamnya mengandung muatan etika, baik etika deskriptif, normatif dan meta-etika. Jadi kode etik berkaitan dengan profesi tertentu sehingga setiap </w:t>
      </w:r>
      <w:r>
        <w:lastRenderedPageBreak/>
        <w:t>profesi memiliki kode etiknya sendiri- sendiri. Akan tetapi tidak semua okupasi dapat dikatakan sebagai profesi yang berhak dan layak memiliki kode etik tersendiri.</w:t>
      </w:r>
    </w:p>
    <w:p w:rsidR="00856B55" w:rsidRDefault="00856B55" w:rsidP="00856B55">
      <w:pPr>
        <w:autoSpaceDE w:val="0"/>
        <w:autoSpaceDN w:val="0"/>
        <w:adjustRightInd w:val="0"/>
        <w:spacing w:line="516" w:lineRule="auto"/>
        <w:ind w:firstLine="709"/>
        <w:jc w:val="both"/>
      </w:pPr>
      <w:r>
        <w:t xml:space="preserve">Polisi sebagai suatu profesi memiliki kode etik sebagai pedoman tingkah laku dalam pelaksanaan tugas. Kode etik polisi terumus dalam tiga kategori, yaitu etika pengabdian, etika kelembagaan, dan etika kenegaraan. Berkaitan dengan tema tulisan ini, maka hanya akan disinggung butir-butir etika yang berkaitan saja pada etika pengabdian dan kelembagaan. </w:t>
      </w:r>
    </w:p>
    <w:p w:rsidR="00856B55" w:rsidRDefault="00856B55" w:rsidP="00856B55">
      <w:pPr>
        <w:autoSpaceDE w:val="0"/>
        <w:autoSpaceDN w:val="0"/>
        <w:adjustRightInd w:val="0"/>
        <w:spacing w:line="516" w:lineRule="auto"/>
        <w:ind w:firstLine="709"/>
        <w:jc w:val="both"/>
      </w:pPr>
      <w:r>
        <w:t>Beberapa etika yang termasuk dalam etika pengabdian, dirumuskan sebagai berikut :</w:t>
      </w:r>
    </w:p>
    <w:p w:rsidR="00856B55" w:rsidRDefault="00856B55" w:rsidP="00B4262C">
      <w:pPr>
        <w:numPr>
          <w:ilvl w:val="1"/>
          <w:numId w:val="4"/>
        </w:numPr>
        <w:tabs>
          <w:tab w:val="num" w:pos="1080"/>
        </w:tabs>
        <w:autoSpaceDE w:val="0"/>
        <w:autoSpaceDN w:val="0"/>
        <w:adjustRightInd w:val="0"/>
        <w:ind w:left="1080"/>
        <w:jc w:val="both"/>
        <w:rPr>
          <w:b/>
          <w:color w:val="000000"/>
        </w:rPr>
      </w:pPr>
      <w:r>
        <w:t>Tidak menimbulkan penderitaan akibat penyalahgunaan wewenang dan sengaja menimbulkan rasa kecemasan, kebimbangan dan ketergantungan pada pihak-pihak yang terkait dengan perkara.</w:t>
      </w:r>
    </w:p>
    <w:p w:rsidR="00856B55" w:rsidRDefault="00856B55" w:rsidP="00B4262C">
      <w:pPr>
        <w:numPr>
          <w:ilvl w:val="1"/>
          <w:numId w:val="4"/>
        </w:numPr>
        <w:tabs>
          <w:tab w:val="num" w:pos="1080"/>
        </w:tabs>
        <w:autoSpaceDE w:val="0"/>
        <w:autoSpaceDN w:val="0"/>
        <w:adjustRightInd w:val="0"/>
        <w:ind w:left="1080"/>
        <w:jc w:val="both"/>
        <w:rPr>
          <w:b/>
          <w:color w:val="000000"/>
        </w:rPr>
      </w:pPr>
      <w:r>
        <w:t>Bersikap hormat kepada siapapun dan tidak menunjukkan sikap congkak/arogan karena kekuasaan.</w:t>
      </w:r>
    </w:p>
    <w:p w:rsidR="00856B55" w:rsidRDefault="00856B55" w:rsidP="00B4262C">
      <w:pPr>
        <w:numPr>
          <w:ilvl w:val="1"/>
          <w:numId w:val="4"/>
        </w:numPr>
        <w:tabs>
          <w:tab w:val="num" w:pos="1080"/>
        </w:tabs>
        <w:autoSpaceDE w:val="0"/>
        <w:autoSpaceDN w:val="0"/>
        <w:adjustRightInd w:val="0"/>
        <w:ind w:left="1080"/>
        <w:jc w:val="both"/>
        <w:rPr>
          <w:b/>
          <w:color w:val="000000"/>
        </w:rPr>
      </w:pPr>
      <w:r>
        <w:t>Bertutur kata kasar dan bernada kemarahan.</w:t>
      </w:r>
    </w:p>
    <w:p w:rsidR="00856B55" w:rsidRDefault="00856B55" w:rsidP="00B4262C">
      <w:pPr>
        <w:numPr>
          <w:ilvl w:val="1"/>
          <w:numId w:val="4"/>
        </w:numPr>
        <w:tabs>
          <w:tab w:val="num" w:pos="1080"/>
        </w:tabs>
        <w:autoSpaceDE w:val="0"/>
        <w:autoSpaceDN w:val="0"/>
        <w:adjustRightInd w:val="0"/>
        <w:ind w:left="1080"/>
        <w:jc w:val="both"/>
        <w:rPr>
          <w:b/>
          <w:color w:val="000000"/>
        </w:rPr>
      </w:pPr>
      <w:r>
        <w:t>Menyalahi dan atau menyimpang dari prosedur tugas</w:t>
      </w:r>
    </w:p>
    <w:p w:rsidR="00856B55" w:rsidRDefault="00856B55" w:rsidP="00B4262C">
      <w:pPr>
        <w:numPr>
          <w:ilvl w:val="1"/>
          <w:numId w:val="4"/>
        </w:numPr>
        <w:tabs>
          <w:tab w:val="num" w:pos="1080"/>
        </w:tabs>
        <w:autoSpaceDE w:val="0"/>
        <w:autoSpaceDN w:val="0"/>
        <w:adjustRightInd w:val="0"/>
        <w:ind w:left="1080"/>
        <w:jc w:val="both"/>
        <w:rPr>
          <w:b/>
          <w:color w:val="000000"/>
        </w:rPr>
      </w:pPr>
      <w:r>
        <w:t xml:space="preserve">Merendahkan harkat dan martabat manusia. </w:t>
      </w:r>
      <w:r>
        <w:rPr>
          <w:rStyle w:val="FootnoteReference"/>
        </w:rPr>
        <w:footnoteReference w:id="23"/>
      </w:r>
    </w:p>
    <w:p w:rsidR="00856B55" w:rsidRDefault="00856B55" w:rsidP="00856B55">
      <w:pPr>
        <w:autoSpaceDE w:val="0"/>
        <w:autoSpaceDN w:val="0"/>
        <w:adjustRightInd w:val="0"/>
        <w:ind w:left="1080"/>
        <w:jc w:val="both"/>
        <w:rPr>
          <w:b/>
          <w:color w:val="000000"/>
        </w:rPr>
      </w:pPr>
    </w:p>
    <w:p w:rsidR="00856B55" w:rsidRDefault="00856B55" w:rsidP="00856B55">
      <w:pPr>
        <w:autoSpaceDE w:val="0"/>
        <w:autoSpaceDN w:val="0"/>
        <w:adjustRightInd w:val="0"/>
        <w:spacing w:line="480" w:lineRule="auto"/>
        <w:ind w:firstLine="709"/>
        <w:jc w:val="both"/>
      </w:pPr>
      <w:r>
        <w:t>Salah satu etika yang terumus dalam etika kelembagaan adalah setiap anggota Kepolisian Negara Republik Indonesia dalam melaksanakan perintah kedinasan tidak dibenarkan melampaui batas kewenangannya dan wajib menyampaikan pertanggungjawaban tugasnya kepada atasan langsungnya.</w:t>
      </w:r>
    </w:p>
    <w:p w:rsidR="00856B55" w:rsidRDefault="00856B55" w:rsidP="00856B55">
      <w:pPr>
        <w:autoSpaceDE w:val="0"/>
        <w:autoSpaceDN w:val="0"/>
        <w:adjustRightInd w:val="0"/>
        <w:spacing w:line="480" w:lineRule="auto"/>
        <w:ind w:firstLine="709"/>
        <w:jc w:val="both"/>
        <w:rPr>
          <w:color w:val="000000"/>
        </w:rPr>
      </w:pPr>
      <w:r>
        <w:t xml:space="preserve">Kode Etik Kepolisian tidak semata-mata didasarkan pada perlunya profesionalisme, Namun hal ini juga diatur secara normatif dalam UU No. 2 Tahun 2002 tentang Kepolisian Negara Republik Indonesia yang disusul dengan </w:t>
      </w:r>
      <w:r>
        <w:rPr>
          <w:color w:val="000000"/>
        </w:rPr>
        <w:lastRenderedPageBreak/>
        <w:t>Peraturan Kepolisian Negara Republik Indonesia Nomor 7 Tahun 2022 Tentang Kode Etik Profesi dan Komisi Kode Etik Kepolisian Negara Republik Indonesia.</w:t>
      </w:r>
    </w:p>
    <w:p w:rsidR="00856B55" w:rsidRDefault="00856B55" w:rsidP="00856B55">
      <w:pPr>
        <w:autoSpaceDE w:val="0"/>
        <w:autoSpaceDN w:val="0"/>
        <w:adjustRightInd w:val="0"/>
        <w:spacing w:line="480" w:lineRule="auto"/>
        <w:ind w:firstLine="709"/>
        <w:jc w:val="both"/>
      </w:pPr>
      <w:r>
        <w:t>Aturan Disiplin dapat diartikan sebagai peraturan atau ketentuan yang mengatur dan memberi arahan kepada setiap anggota Polri dalam melaksanakan tugas dan wewenangnya sebagai Polri. Tujuan utama ditetapkannya peraturan disiplin bagi anggota Kepolisian Negara Republik Indonesia adalah untuk menjamin agar setiap anggota Kepolisian Negara Republik Indonesia menjadi perwira yang mempunyai wewenang dan kewajiban sebagai anggota Kepolisian Negara Republik Indonesia. Indonesia dalam melaksanakan tugas, wewenang dan tanggung jawabnya agar anggota Polri mempunyai budi pekerti yang tertib dan kewajiban moral yang tinggi. Sebagaimanan dirumuskan dalam Pasal 1 angka 3 Peraturan Pemerintah Nomor 2 Tahun 2003 tentang Peraturan Disiplin Anggota Polri, bahwa Peraturan Disiplin Kepolisian adalah seperangkat peraturan yang bertujuan untuk membina, mendisiplinkan, dan memelihara ketertiban hidup pegawai Kepolisian. Di sini disebutkan bahwa aturan disiplin bagi anggota Polri adalah aturan yang memuat bagaimana seharusnya anggota Polri bertindak dan bertindak, baik dalam melaksanakan tugas kepolisian maupun dalam kehidupan bermasyarakat, yakni aturan atau anjuran berperilaku setiap anggota Polri.</w:t>
      </w:r>
      <w:r>
        <w:rPr>
          <w:rStyle w:val="FootnoteReference"/>
        </w:rPr>
        <w:footnoteReference w:id="24"/>
      </w:r>
    </w:p>
    <w:p w:rsidR="00856B55" w:rsidRDefault="00856B55" w:rsidP="00856B55">
      <w:pPr>
        <w:autoSpaceDE w:val="0"/>
        <w:autoSpaceDN w:val="0"/>
        <w:adjustRightInd w:val="0"/>
        <w:spacing w:line="480" w:lineRule="auto"/>
        <w:ind w:firstLine="709"/>
        <w:jc w:val="both"/>
      </w:pPr>
      <w:r>
        <w:t xml:space="preserve">Aturan-aturan yang terdapat dalam peraturan disiplin kepolisian mempunyai cakupan yang cukup luas, yaitu meliputi tingkah laku anggota Polri baik dalam menjalankan tugas dinas maupun dalam kehidupan bermasyarakat, sehingga peraturan atau ketentuan yang dimaksud menjadi pedoman dalam </w:t>
      </w:r>
      <w:r>
        <w:lastRenderedPageBreak/>
        <w:t xml:space="preserve">berperilaku, Oleh karena itu, dapat dikatakan: apabila para anggota Polri taat dan patuh terhadap peraturan atau ketentuan yang terdapat dalam peraturan disiplin dan tidak melakukan perbuatan yang bertentangan dengan peraturan tersebut, maka anggota Polri mempunyai kriteria “disiplin”, namun jika sebaliknya maka mereka mempunyai kriteria “kurang disiplin” atau “tidak disiplin”. </w:t>
      </w:r>
    </w:p>
    <w:p w:rsidR="00856B55" w:rsidRDefault="00856B55" w:rsidP="00856B55">
      <w:pPr>
        <w:autoSpaceDE w:val="0"/>
        <w:autoSpaceDN w:val="0"/>
        <w:adjustRightInd w:val="0"/>
        <w:spacing w:line="480" w:lineRule="auto"/>
        <w:ind w:firstLine="709"/>
        <w:jc w:val="both"/>
      </w:pPr>
      <w:r>
        <w:t>Disiplin polisi sebagai elemen masyarakat memberikan tanggung jawab dan wewenang kepada polisi untuk memelihara keamanan dan ketertiban masyarakat serta menegakkan hukum. Tanpa landasan disiplin, sulit bagi masyarakat untuk mempercayai polisi, karena rasa disiplin sudah mengandung muatan moral yang melekat pada diri masing-masing individu anggota polisi. Dengan demikian, dapat dikatakan bahwa sebagai anggota Polri yang sudah tidak memiliki rasa disiplin, maka perwira tersebut mempunyai moral yang rendah atau kurang bermoral. Disiplin perilaku merupakan cerminan moralitas setiap anggota Polri yang terbangun dalam diri setiap individu kemudian mengkristal dalam institusi atau lembaga Polri.</w:t>
      </w:r>
      <w:r>
        <w:rPr>
          <w:rStyle w:val="FootnoteReference"/>
        </w:rPr>
        <w:footnoteReference w:id="25"/>
      </w:r>
    </w:p>
    <w:p w:rsidR="00856B55" w:rsidRDefault="00856B55" w:rsidP="00856B55">
      <w:pPr>
        <w:autoSpaceDE w:val="0"/>
        <w:autoSpaceDN w:val="0"/>
        <w:adjustRightInd w:val="0"/>
        <w:spacing w:line="516" w:lineRule="auto"/>
        <w:ind w:firstLine="709"/>
        <w:jc w:val="both"/>
      </w:pPr>
      <w:r>
        <w:t xml:space="preserve">Dalam aturan disiplin anggota Polri diatur dengan Keputusan Pemerintah Nomor 2 Tahun 2003, berisi isi dasar yang menegaskan suatu kewajiban atau keharusan, yang dapat juga disebut perintah, Hal inilah yang wajib dilakukan dan dilarang oleh setiap anggota Polri, yaitu, apa yang tidak boleh dilakukan. Apabila seorang perwira Polri tidak melaksanakan tugas perundang-undangannya dan melakukan perbuatan terlarang, maka hal tersebut termasuk dalam kategori </w:t>
      </w:r>
      <w:r>
        <w:lastRenderedPageBreak/>
        <w:t>melakukan pelanggaran disiplin. Petugas kepolisian yang melakukan pelanggaran disiplin tersebut dikenakan hukuman yaitu tindakan disiplin.</w:t>
      </w:r>
      <w:r>
        <w:rPr>
          <w:rStyle w:val="FootnoteReference"/>
        </w:rPr>
        <w:footnoteReference w:id="26"/>
      </w:r>
    </w:p>
    <w:p w:rsidR="00856B55" w:rsidRDefault="00856B55" w:rsidP="00856B55">
      <w:pPr>
        <w:autoSpaceDE w:val="0"/>
        <w:autoSpaceDN w:val="0"/>
        <w:adjustRightInd w:val="0"/>
        <w:spacing w:line="516" w:lineRule="auto"/>
        <w:ind w:firstLine="709"/>
        <w:jc w:val="both"/>
      </w:pPr>
      <w:r>
        <w:t>Cakupan ketentuan larangan Piagam Disiplin bagi aparat kepolisian cukup luas, namun erat kaitannya dengan hubungan internal, artinya, petugas Polri dilarang menghubungi institusi, meski ada sejumlah aturan yang melarang kontak dengan masyarakat, misalnya melakukan perbuatan yang dapat merugikan, merintangi, atau merintangi pekerjaan salah satu pihak yang dilindungi, sehingga mengakibatkan kerugian bagi pihak yang dilindungi dan memungut pungutan liar dalam bentuk apapun untuk kepentingan pribadi, kelompok atau partisan lainnya.</w:t>
      </w:r>
    </w:p>
    <w:p w:rsidR="00856B55" w:rsidRDefault="00856B55" w:rsidP="00856B55">
      <w:pPr>
        <w:spacing w:line="480" w:lineRule="auto"/>
        <w:sectPr w:rsidR="00856B55">
          <w:pgSz w:w="11907" w:h="16839"/>
          <w:pgMar w:top="2268" w:right="1701" w:bottom="1701" w:left="2268" w:header="720" w:footer="720" w:gutter="0"/>
          <w:pgNumType w:start="9"/>
          <w:cols w:space="720"/>
        </w:sectPr>
      </w:pPr>
    </w:p>
    <w:p w:rsidR="00CE7FEB" w:rsidRPr="00856B55" w:rsidRDefault="00CE7FEB" w:rsidP="00856B55">
      <w:bookmarkStart w:id="19" w:name="_GoBack"/>
      <w:bookmarkEnd w:id="19"/>
    </w:p>
    <w:sectPr w:rsidR="00CE7FEB" w:rsidRPr="00856B55" w:rsidSect="00CE7FEB">
      <w:headerReference w:type="default" r:id="rId8"/>
      <w:footerReference w:type="default" r:id="rId9"/>
      <w:pgSz w:w="11907" w:h="16840"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262C" w:rsidRDefault="00B4262C" w:rsidP="002D79FF">
      <w:r>
        <w:separator/>
      </w:r>
    </w:p>
  </w:endnote>
  <w:endnote w:type="continuationSeparator" w:id="0">
    <w:p w:rsidR="00B4262C" w:rsidRDefault="00B4262C" w:rsidP="002D7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Serif">
    <w:altName w:val="Cambria"/>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ZapfHumnst BT">
    <w:altName w:val="ZapfHumnst BT"/>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637" w:rsidRDefault="00B4262C">
    <w:pPr>
      <w:pStyle w:val="Footer"/>
      <w:jc w:val="center"/>
    </w:pPr>
  </w:p>
  <w:p w:rsidR="00630637" w:rsidRDefault="00B426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262C" w:rsidRDefault="00B4262C" w:rsidP="002D79FF">
      <w:r>
        <w:separator/>
      </w:r>
    </w:p>
  </w:footnote>
  <w:footnote w:type="continuationSeparator" w:id="0">
    <w:p w:rsidR="00B4262C" w:rsidRDefault="00B4262C" w:rsidP="002D79FF">
      <w:r>
        <w:continuationSeparator/>
      </w:r>
    </w:p>
  </w:footnote>
  <w:footnote w:id="1">
    <w:p w:rsidR="00856B55" w:rsidRDefault="00856B55" w:rsidP="00856B55">
      <w:pPr>
        <w:pStyle w:val="FootnoteText"/>
        <w:jc w:val="both"/>
        <w:rPr>
          <w:color w:val="000000"/>
        </w:rPr>
      </w:pPr>
      <w:r>
        <w:rPr>
          <w:color w:val="000000"/>
        </w:rPr>
        <w:tab/>
      </w:r>
      <w:r>
        <w:rPr>
          <w:rStyle w:val="FootnoteReference"/>
          <w:color w:val="000000"/>
        </w:rPr>
        <w:footnoteRef/>
      </w:r>
      <w:r>
        <w:rPr>
          <w:color w:val="000000"/>
        </w:rPr>
        <w:t xml:space="preserve"> </w:t>
      </w:r>
      <w:bookmarkStart w:id="1" w:name="_Hlk175180376"/>
      <w:r>
        <w:rPr>
          <w:color w:val="000000"/>
        </w:rPr>
        <w:t xml:space="preserve">Naufalina Rabbani,  </w:t>
      </w:r>
      <w:r>
        <w:rPr>
          <w:i/>
          <w:iCs/>
          <w:color w:val="000000"/>
        </w:rPr>
        <w:t>et al</w:t>
      </w:r>
      <w:r>
        <w:rPr>
          <w:color w:val="000000"/>
        </w:rPr>
        <w:t xml:space="preserve">, “Penegakan Hukum Peraturan Kedinasan Kepolisian Dalam Menangani Pelanggaran Etika Kepolisian”, </w:t>
      </w:r>
      <w:r>
        <w:rPr>
          <w:i/>
          <w:iCs/>
          <w:color w:val="000000"/>
        </w:rPr>
        <w:t>Widya Yuridika: Jurnal Hukum</w:t>
      </w:r>
      <w:r>
        <w:rPr>
          <w:color w:val="000000"/>
        </w:rPr>
        <w:t>,  Vol. 4, No. 1, 2021</w:t>
      </w:r>
      <w:bookmarkEnd w:id="1"/>
      <w:r>
        <w:rPr>
          <w:color w:val="000000"/>
        </w:rPr>
        <w:t>, h. 67</w:t>
      </w:r>
    </w:p>
  </w:footnote>
  <w:footnote w:id="2">
    <w:p w:rsidR="00856B55" w:rsidRDefault="00856B55" w:rsidP="00856B55">
      <w:pPr>
        <w:pStyle w:val="Default"/>
        <w:jc w:val="both"/>
        <w:rPr>
          <w:rFonts w:ascii="Times New Roman" w:hAnsi="Times New Roman" w:cs="Times New Roman"/>
          <w:sz w:val="20"/>
          <w:szCs w:val="20"/>
        </w:rPr>
      </w:pPr>
      <w:r>
        <w:rPr>
          <w:rFonts w:ascii="Times New Roman" w:hAnsi="Times New Roman" w:cs="Times New Roman"/>
          <w:sz w:val="20"/>
          <w:szCs w:val="20"/>
        </w:rPr>
        <w:tab/>
      </w:r>
      <w:r>
        <w:rPr>
          <w:rStyle w:val="FootnoteReference"/>
          <w:sz w:val="20"/>
        </w:rPr>
        <w:footnoteRef/>
      </w:r>
      <w:r>
        <w:rPr>
          <w:rFonts w:ascii="Times New Roman" w:hAnsi="Times New Roman" w:cs="Times New Roman"/>
          <w:sz w:val="20"/>
          <w:szCs w:val="20"/>
        </w:rPr>
        <w:t xml:space="preserve"> </w:t>
      </w:r>
      <w:bookmarkStart w:id="2" w:name="_Hlk175180719"/>
      <w:r>
        <w:rPr>
          <w:rFonts w:ascii="Times New Roman" w:hAnsi="Times New Roman" w:cs="Times New Roman"/>
          <w:sz w:val="20"/>
          <w:szCs w:val="20"/>
        </w:rPr>
        <w:t xml:space="preserve">Andi Christian, “Analisis Pelanggaran Kode Etik Profesi Sebagai Lembaga Penegak Hukum di Indonesia,” </w:t>
      </w:r>
      <w:r>
        <w:rPr>
          <w:rFonts w:ascii="Times New Roman" w:hAnsi="Times New Roman" w:cs="Times New Roman"/>
          <w:i/>
          <w:iCs/>
          <w:sz w:val="20"/>
          <w:szCs w:val="20"/>
        </w:rPr>
        <w:t xml:space="preserve">Lex Administratum, </w:t>
      </w:r>
      <w:r>
        <w:rPr>
          <w:rFonts w:ascii="Times New Roman" w:hAnsi="Times New Roman" w:cs="Times New Roman"/>
          <w:iCs/>
          <w:sz w:val="20"/>
          <w:szCs w:val="20"/>
        </w:rPr>
        <w:t xml:space="preserve"> Vol.</w:t>
      </w:r>
      <w:r>
        <w:rPr>
          <w:rFonts w:ascii="Times New Roman" w:hAnsi="Times New Roman" w:cs="Times New Roman"/>
          <w:i/>
          <w:iCs/>
          <w:sz w:val="20"/>
          <w:szCs w:val="20"/>
        </w:rPr>
        <w:t xml:space="preserve"> </w:t>
      </w:r>
      <w:r>
        <w:rPr>
          <w:rFonts w:ascii="Times New Roman" w:hAnsi="Times New Roman" w:cs="Times New Roman"/>
          <w:sz w:val="20"/>
          <w:szCs w:val="20"/>
        </w:rPr>
        <w:t>11, No. 2 (2023)</w:t>
      </w:r>
      <w:bookmarkEnd w:id="2"/>
      <w:r>
        <w:rPr>
          <w:rFonts w:ascii="Times New Roman" w:hAnsi="Times New Roman" w:cs="Times New Roman"/>
          <w:sz w:val="20"/>
          <w:szCs w:val="20"/>
        </w:rPr>
        <w:t>, h. 1.</w:t>
      </w:r>
    </w:p>
  </w:footnote>
  <w:footnote w:id="3">
    <w:p w:rsidR="00856B55" w:rsidRDefault="00856B55" w:rsidP="00856B55">
      <w:pPr>
        <w:pStyle w:val="Default"/>
        <w:jc w:val="both"/>
        <w:rPr>
          <w:rFonts w:ascii="Times New Roman" w:hAnsi="Times New Roman" w:cs="Times New Roman"/>
          <w:sz w:val="20"/>
          <w:szCs w:val="20"/>
        </w:rPr>
      </w:pPr>
      <w:r>
        <w:rPr>
          <w:rFonts w:ascii="Times New Roman" w:hAnsi="Times New Roman" w:cs="Times New Roman"/>
          <w:sz w:val="20"/>
          <w:szCs w:val="20"/>
        </w:rPr>
        <w:tab/>
      </w:r>
      <w:r>
        <w:rPr>
          <w:rStyle w:val="FootnoteReference"/>
          <w:sz w:val="20"/>
        </w:rPr>
        <w:footnoteRef/>
      </w:r>
      <w:r>
        <w:rPr>
          <w:rFonts w:ascii="Times New Roman" w:hAnsi="Times New Roman" w:cs="Times New Roman"/>
          <w:sz w:val="20"/>
          <w:szCs w:val="20"/>
        </w:rPr>
        <w:t xml:space="preserve"> </w:t>
      </w:r>
      <w:bookmarkStart w:id="3" w:name="_Hlk175180695"/>
      <w:r>
        <w:rPr>
          <w:rFonts w:ascii="Times New Roman" w:hAnsi="Times New Roman" w:cs="Times New Roman"/>
          <w:sz w:val="20"/>
          <w:szCs w:val="20"/>
        </w:rPr>
        <w:t xml:space="preserve">Ali Maksum, “Penegakan Kode Etik Profesi Polri di Internal Polri dalam rangka mewujudkan Kepolisian Negara Republik Indonesia yang bersih dan Berwibawa,” </w:t>
      </w:r>
      <w:r>
        <w:rPr>
          <w:rFonts w:ascii="Times New Roman" w:hAnsi="Times New Roman" w:cs="Times New Roman"/>
          <w:i/>
          <w:iCs/>
          <w:sz w:val="20"/>
          <w:szCs w:val="20"/>
        </w:rPr>
        <w:t xml:space="preserve">Iustitia Omnibus: Jurnal Ilmu Hukum, </w:t>
      </w:r>
      <w:r>
        <w:rPr>
          <w:rFonts w:ascii="Times New Roman" w:hAnsi="Times New Roman" w:cs="Times New Roman"/>
          <w:iCs/>
          <w:sz w:val="20"/>
          <w:szCs w:val="20"/>
        </w:rPr>
        <w:t>Vol.</w:t>
      </w:r>
      <w:r>
        <w:rPr>
          <w:rFonts w:ascii="Times New Roman" w:hAnsi="Times New Roman" w:cs="Times New Roman"/>
          <w:sz w:val="20"/>
          <w:szCs w:val="20"/>
        </w:rPr>
        <w:t xml:space="preserve">2, No. 1 (2020), </w:t>
      </w:r>
      <w:bookmarkEnd w:id="3"/>
      <w:r>
        <w:rPr>
          <w:rFonts w:ascii="Times New Roman" w:hAnsi="Times New Roman" w:cs="Times New Roman"/>
          <w:sz w:val="20"/>
          <w:szCs w:val="20"/>
        </w:rPr>
        <w:t>h. 25–28.</w:t>
      </w:r>
    </w:p>
  </w:footnote>
  <w:footnote w:id="4">
    <w:p w:rsidR="00856B55" w:rsidRDefault="00856B55" w:rsidP="00856B55">
      <w:pPr>
        <w:pStyle w:val="Default"/>
        <w:jc w:val="both"/>
        <w:rPr>
          <w:rFonts w:ascii="Times New Roman" w:hAnsi="Times New Roman" w:cs="Times New Roman"/>
          <w:sz w:val="20"/>
          <w:szCs w:val="20"/>
        </w:rPr>
      </w:pPr>
      <w:r>
        <w:rPr>
          <w:rFonts w:ascii="Times New Roman" w:hAnsi="Times New Roman" w:cs="Times New Roman"/>
          <w:sz w:val="20"/>
          <w:szCs w:val="20"/>
        </w:rPr>
        <w:tab/>
      </w:r>
      <w:r>
        <w:rPr>
          <w:rStyle w:val="FootnoteReference"/>
          <w:sz w:val="20"/>
        </w:rPr>
        <w:footnoteRef/>
      </w:r>
      <w:r>
        <w:rPr>
          <w:rFonts w:ascii="Times New Roman" w:hAnsi="Times New Roman" w:cs="Times New Roman"/>
          <w:sz w:val="20"/>
          <w:szCs w:val="20"/>
        </w:rPr>
        <w:t xml:space="preserve"> </w:t>
      </w:r>
      <w:bookmarkStart w:id="4" w:name="_Hlk175180868"/>
      <w:r>
        <w:rPr>
          <w:rFonts w:ascii="Times New Roman" w:hAnsi="Times New Roman" w:cs="Times New Roman"/>
          <w:sz w:val="20"/>
          <w:szCs w:val="20"/>
        </w:rPr>
        <w:t>Muhammad Nur Fathoni, Choirul Salim, Nety Hermawati, “</w:t>
      </w:r>
      <w:r>
        <w:rPr>
          <w:rFonts w:ascii="Times New Roman" w:hAnsi="Times New Roman" w:cs="Times New Roman"/>
          <w:bCs/>
          <w:sz w:val="20"/>
          <w:szCs w:val="20"/>
        </w:rPr>
        <w:t>Implemetasi Kode Etik Profesi Kepolisian Negara Republik Indonesia”,</w:t>
      </w:r>
      <w:r>
        <w:rPr>
          <w:rFonts w:ascii="Times New Roman" w:hAnsi="Times New Roman" w:cs="Times New Roman"/>
          <w:bCs/>
          <w:i/>
          <w:sz w:val="20"/>
          <w:szCs w:val="20"/>
        </w:rPr>
        <w:t xml:space="preserve"> Siyasah: Jurnal Hukum Tata Negara</w:t>
      </w:r>
      <w:r>
        <w:rPr>
          <w:rFonts w:ascii="Times New Roman" w:hAnsi="Times New Roman" w:cs="Times New Roman"/>
          <w:b/>
          <w:bCs/>
          <w:sz w:val="20"/>
          <w:szCs w:val="20"/>
        </w:rPr>
        <w:t xml:space="preserve"> </w:t>
      </w:r>
      <w:r>
        <w:rPr>
          <w:rFonts w:ascii="Times New Roman" w:hAnsi="Times New Roman" w:cs="Times New Roman"/>
          <w:sz w:val="20"/>
          <w:szCs w:val="20"/>
        </w:rPr>
        <w:t>Vol. 03, No. 1, Januari-Juni 2023</w:t>
      </w:r>
      <w:bookmarkEnd w:id="4"/>
      <w:r>
        <w:rPr>
          <w:rFonts w:ascii="Times New Roman" w:hAnsi="Times New Roman" w:cs="Times New Roman"/>
          <w:sz w:val="20"/>
          <w:szCs w:val="20"/>
        </w:rPr>
        <w:t>, h.51.</w:t>
      </w:r>
    </w:p>
  </w:footnote>
  <w:footnote w:id="5">
    <w:p w:rsidR="00856B55" w:rsidRDefault="00856B55" w:rsidP="00856B55">
      <w:pPr>
        <w:pStyle w:val="Default"/>
        <w:jc w:val="both"/>
        <w:rPr>
          <w:rFonts w:ascii="Times New Roman" w:hAnsi="Times New Roman" w:cs="Times New Roman"/>
          <w:sz w:val="20"/>
          <w:szCs w:val="20"/>
        </w:rPr>
      </w:pPr>
      <w:r>
        <w:rPr>
          <w:rFonts w:ascii="Times New Roman" w:hAnsi="Times New Roman" w:cs="Times New Roman"/>
          <w:sz w:val="20"/>
          <w:szCs w:val="20"/>
        </w:rPr>
        <w:tab/>
      </w:r>
      <w:r>
        <w:rPr>
          <w:rStyle w:val="FootnoteReference"/>
          <w:sz w:val="20"/>
        </w:rPr>
        <w:footnoteRef/>
      </w:r>
      <w:r>
        <w:rPr>
          <w:rFonts w:ascii="Times New Roman" w:hAnsi="Times New Roman" w:cs="Times New Roman"/>
          <w:sz w:val="20"/>
          <w:szCs w:val="20"/>
        </w:rPr>
        <w:t xml:space="preserve"> </w:t>
      </w:r>
      <w:bookmarkStart w:id="5" w:name="_Hlk175181018"/>
      <w:bookmarkStart w:id="6" w:name="_Hlk175236478"/>
      <w:r>
        <w:rPr>
          <w:rFonts w:ascii="Times New Roman" w:hAnsi="Times New Roman" w:cs="Times New Roman"/>
          <w:sz w:val="20"/>
          <w:szCs w:val="20"/>
        </w:rPr>
        <w:t xml:space="preserve">Supardi, </w:t>
      </w:r>
      <w:r>
        <w:rPr>
          <w:rFonts w:ascii="Times New Roman" w:hAnsi="Times New Roman" w:cs="Times New Roman"/>
          <w:i/>
          <w:iCs/>
          <w:sz w:val="20"/>
          <w:szCs w:val="20"/>
        </w:rPr>
        <w:t xml:space="preserve">Etika &amp; Tanggung Jawab Profesi Hukum di Indonesia </w:t>
      </w:r>
      <w:r>
        <w:rPr>
          <w:rFonts w:ascii="Times New Roman" w:hAnsi="Times New Roman" w:cs="Times New Roman"/>
          <w:sz w:val="20"/>
          <w:szCs w:val="20"/>
        </w:rPr>
        <w:t>Sinar Grafika, Jakarta, 2018</w:t>
      </w:r>
      <w:bookmarkEnd w:id="5"/>
      <w:r>
        <w:rPr>
          <w:rFonts w:ascii="Times New Roman" w:hAnsi="Times New Roman" w:cs="Times New Roman"/>
          <w:sz w:val="20"/>
          <w:szCs w:val="20"/>
        </w:rPr>
        <w:t xml:space="preserve">, </w:t>
      </w:r>
      <w:bookmarkEnd w:id="6"/>
      <w:r>
        <w:rPr>
          <w:rFonts w:ascii="Times New Roman" w:hAnsi="Times New Roman" w:cs="Times New Roman"/>
          <w:sz w:val="20"/>
          <w:szCs w:val="20"/>
        </w:rPr>
        <w:t>h. 14.</w:t>
      </w:r>
    </w:p>
  </w:footnote>
  <w:footnote w:id="6">
    <w:p w:rsidR="00856B55" w:rsidRDefault="00856B55" w:rsidP="00856B55">
      <w:pPr>
        <w:pStyle w:val="Default"/>
        <w:jc w:val="both"/>
        <w:rPr>
          <w:rFonts w:ascii="Times New Roman" w:hAnsi="Times New Roman" w:cs="Times New Roman"/>
          <w:sz w:val="20"/>
          <w:szCs w:val="20"/>
        </w:rPr>
      </w:pPr>
      <w:r>
        <w:rPr>
          <w:rFonts w:ascii="Times New Roman" w:hAnsi="Times New Roman" w:cs="Times New Roman"/>
          <w:sz w:val="20"/>
          <w:szCs w:val="20"/>
        </w:rPr>
        <w:tab/>
      </w:r>
      <w:r>
        <w:rPr>
          <w:rStyle w:val="FootnoteReference"/>
          <w:sz w:val="20"/>
        </w:rPr>
        <w:footnoteRef/>
      </w:r>
      <w:bookmarkStart w:id="7" w:name="_Hlk175181143"/>
      <w:r>
        <w:rPr>
          <w:rFonts w:ascii="Times New Roman" w:hAnsi="Times New Roman" w:cs="Times New Roman"/>
          <w:sz w:val="20"/>
          <w:szCs w:val="20"/>
        </w:rPr>
        <w:t xml:space="preserve">Viswandro, Maria Matilda, dan Bayu Saputra, </w:t>
      </w:r>
      <w:r>
        <w:rPr>
          <w:rFonts w:ascii="Times New Roman" w:hAnsi="Times New Roman" w:cs="Times New Roman"/>
          <w:i/>
          <w:iCs/>
          <w:sz w:val="20"/>
          <w:szCs w:val="20"/>
        </w:rPr>
        <w:t xml:space="preserve">Mengenal Profesi Penegak Hukum, </w:t>
      </w:r>
      <w:r>
        <w:rPr>
          <w:rFonts w:ascii="Times New Roman" w:hAnsi="Times New Roman" w:cs="Times New Roman"/>
          <w:sz w:val="20"/>
          <w:szCs w:val="20"/>
        </w:rPr>
        <w:t>Medpress Digital, Yogyakarta, 2015</w:t>
      </w:r>
      <w:bookmarkEnd w:id="7"/>
      <w:r>
        <w:rPr>
          <w:rFonts w:ascii="Times New Roman" w:hAnsi="Times New Roman" w:cs="Times New Roman"/>
          <w:sz w:val="20"/>
          <w:szCs w:val="20"/>
        </w:rPr>
        <w:t>, h. 19.</w:t>
      </w:r>
    </w:p>
  </w:footnote>
  <w:footnote w:id="7">
    <w:p w:rsidR="00856B55" w:rsidRDefault="00856B55" w:rsidP="00856B55">
      <w:pPr>
        <w:pStyle w:val="FootnoteText"/>
        <w:ind w:firstLine="709"/>
        <w:jc w:val="both"/>
        <w:rPr>
          <w:color w:val="000000"/>
        </w:rPr>
      </w:pPr>
      <w:r>
        <w:rPr>
          <w:rStyle w:val="FootnoteReference"/>
          <w:color w:val="000000"/>
        </w:rPr>
        <w:footnoteRef/>
      </w:r>
      <w:r>
        <w:rPr>
          <w:color w:val="000000"/>
        </w:rPr>
        <w:t xml:space="preserve"> Pasal 1 angka 9 Peraturan Kepolisian Negara Republik Indonesia Nomor 7 Tahun 2022 Tentang Kode Etik Profesi dan Komisi Kode Etik Kepolisian Negara Republik Indonesia</w:t>
      </w:r>
    </w:p>
  </w:footnote>
  <w:footnote w:id="8">
    <w:p w:rsidR="00856B55" w:rsidRDefault="00856B55" w:rsidP="00856B55">
      <w:pPr>
        <w:pStyle w:val="Default"/>
        <w:jc w:val="both"/>
        <w:rPr>
          <w:rFonts w:ascii="Times New Roman" w:hAnsi="Times New Roman" w:cs="Times New Roman"/>
          <w:sz w:val="20"/>
          <w:szCs w:val="20"/>
        </w:rPr>
      </w:pPr>
      <w:r>
        <w:rPr>
          <w:rFonts w:ascii="Times New Roman" w:hAnsi="Times New Roman" w:cs="Times New Roman"/>
          <w:sz w:val="20"/>
          <w:szCs w:val="20"/>
        </w:rPr>
        <w:tab/>
      </w:r>
      <w:r>
        <w:rPr>
          <w:rStyle w:val="FootnoteReference"/>
          <w:sz w:val="20"/>
        </w:rPr>
        <w:footnoteRef/>
      </w:r>
      <w:r>
        <w:rPr>
          <w:rFonts w:ascii="Times New Roman" w:hAnsi="Times New Roman" w:cs="Times New Roman"/>
          <w:sz w:val="20"/>
          <w:szCs w:val="20"/>
        </w:rPr>
        <w:t xml:space="preserve"> </w:t>
      </w:r>
      <w:bookmarkStart w:id="9" w:name="_Hlk175238693"/>
      <w:r>
        <w:rPr>
          <w:rFonts w:ascii="Times New Roman" w:hAnsi="Times New Roman" w:cs="Times New Roman"/>
          <w:sz w:val="20"/>
          <w:szCs w:val="20"/>
        </w:rPr>
        <w:t xml:space="preserve">Edi Abdullah, </w:t>
      </w:r>
      <w:r>
        <w:rPr>
          <w:rFonts w:ascii="Times New Roman" w:hAnsi="Times New Roman" w:cs="Times New Roman"/>
          <w:i/>
          <w:iCs/>
          <w:sz w:val="20"/>
          <w:szCs w:val="20"/>
        </w:rPr>
        <w:t>Hukum Kepolisian Presisi</w:t>
      </w:r>
      <w:r>
        <w:rPr>
          <w:rFonts w:ascii="Times New Roman" w:hAnsi="Times New Roman" w:cs="Times New Roman"/>
          <w:sz w:val="20"/>
          <w:szCs w:val="20"/>
        </w:rPr>
        <w:t>. Deepublish, Jakarta, 2023</w:t>
      </w:r>
      <w:bookmarkEnd w:id="9"/>
      <w:r>
        <w:rPr>
          <w:rFonts w:ascii="Times New Roman" w:hAnsi="Times New Roman" w:cs="Times New Roman"/>
          <w:sz w:val="20"/>
          <w:szCs w:val="20"/>
        </w:rPr>
        <w:t>, h.73</w:t>
      </w:r>
    </w:p>
  </w:footnote>
  <w:footnote w:id="9">
    <w:p w:rsidR="00856B55" w:rsidRDefault="00856B55" w:rsidP="00856B55">
      <w:pPr>
        <w:pStyle w:val="FootnoteText"/>
        <w:ind w:firstLine="709"/>
        <w:jc w:val="both"/>
        <w:rPr>
          <w:color w:val="000000"/>
        </w:rPr>
      </w:pPr>
      <w:r>
        <w:rPr>
          <w:rStyle w:val="FootnoteReference"/>
          <w:color w:val="000000"/>
        </w:rPr>
        <w:footnoteRef/>
      </w:r>
      <w:r>
        <w:rPr>
          <w:color w:val="000000"/>
        </w:rPr>
        <w:t xml:space="preserve"> Pasal 1 angka 10 Peraturan Kepolisian Negara Republik Indonesia Nomor 7 Tahun 2022 Tentang Kode Etik Profesi dan Komisi Kode Etik Kepolisian Negara Republik Indonesia</w:t>
      </w:r>
    </w:p>
  </w:footnote>
  <w:footnote w:id="10">
    <w:p w:rsidR="00856B55" w:rsidRDefault="00856B55" w:rsidP="00856B55">
      <w:pPr>
        <w:pStyle w:val="FootnoteText"/>
        <w:jc w:val="both"/>
        <w:rPr>
          <w:color w:val="000000"/>
        </w:rPr>
      </w:pPr>
      <w:r>
        <w:rPr>
          <w:color w:val="000000"/>
        </w:rPr>
        <w:tab/>
      </w:r>
      <w:r>
        <w:rPr>
          <w:rStyle w:val="FootnoteReference"/>
          <w:color w:val="000000"/>
        </w:rPr>
        <w:footnoteRef/>
      </w:r>
      <w:r>
        <w:rPr>
          <w:color w:val="000000"/>
        </w:rPr>
        <w:t xml:space="preserve"> </w:t>
      </w:r>
      <w:r>
        <w:rPr>
          <w:i/>
          <w:color w:val="000000"/>
        </w:rPr>
        <w:t>Ibid</w:t>
      </w:r>
      <w:r>
        <w:rPr>
          <w:color w:val="000000"/>
        </w:rPr>
        <w:t>, h.74.</w:t>
      </w:r>
    </w:p>
  </w:footnote>
  <w:footnote w:id="11">
    <w:p w:rsidR="00856B55" w:rsidRDefault="00856B55" w:rsidP="00856B55">
      <w:pPr>
        <w:pStyle w:val="FootnoteText"/>
        <w:ind w:firstLine="709"/>
        <w:jc w:val="both"/>
        <w:rPr>
          <w:color w:val="000000"/>
        </w:rPr>
      </w:pPr>
      <w:r>
        <w:rPr>
          <w:rStyle w:val="FootnoteReference"/>
          <w:color w:val="000000"/>
        </w:rPr>
        <w:footnoteRef/>
      </w:r>
      <w:r>
        <w:rPr>
          <w:color w:val="000000"/>
        </w:rPr>
        <w:t xml:space="preserve"> Pasal 1 angka 11, 12 Peraturan Kepolisian Negara Republik Indonesia Nomor 7 Tahun 2022 Tentang Kode Etik Profesi dan Komisi Kode Etik Kepolisian Negara Republik Indonesia</w:t>
      </w:r>
    </w:p>
  </w:footnote>
  <w:footnote w:id="12">
    <w:p w:rsidR="00856B55" w:rsidRDefault="00856B55" w:rsidP="00856B55">
      <w:pPr>
        <w:pStyle w:val="Default"/>
        <w:jc w:val="both"/>
        <w:rPr>
          <w:rFonts w:ascii="Times New Roman" w:hAnsi="Times New Roman" w:cs="Times New Roman"/>
          <w:sz w:val="20"/>
          <w:szCs w:val="20"/>
        </w:rPr>
      </w:pPr>
      <w:r>
        <w:rPr>
          <w:rFonts w:ascii="Times New Roman" w:hAnsi="Times New Roman" w:cs="Times New Roman"/>
          <w:sz w:val="20"/>
          <w:szCs w:val="20"/>
        </w:rPr>
        <w:tab/>
      </w:r>
      <w:r>
        <w:rPr>
          <w:rStyle w:val="FootnoteReference"/>
          <w:sz w:val="20"/>
        </w:rPr>
        <w:footnoteRef/>
      </w:r>
      <w:r>
        <w:rPr>
          <w:rFonts w:ascii="Times New Roman" w:hAnsi="Times New Roman" w:cs="Times New Roman"/>
          <w:sz w:val="20"/>
          <w:szCs w:val="20"/>
        </w:rPr>
        <w:t xml:space="preserve"> Edi Abdullah, </w:t>
      </w:r>
      <w:r>
        <w:rPr>
          <w:rFonts w:ascii="Times New Roman" w:hAnsi="Times New Roman" w:cs="Times New Roman"/>
          <w:i/>
          <w:sz w:val="20"/>
          <w:szCs w:val="20"/>
        </w:rPr>
        <w:t xml:space="preserve">Op.Cit, </w:t>
      </w:r>
      <w:r>
        <w:rPr>
          <w:rFonts w:ascii="Times New Roman" w:hAnsi="Times New Roman" w:cs="Times New Roman"/>
          <w:sz w:val="20"/>
          <w:szCs w:val="20"/>
        </w:rPr>
        <w:t xml:space="preserve"> h.75</w:t>
      </w:r>
    </w:p>
  </w:footnote>
  <w:footnote w:id="13">
    <w:p w:rsidR="00856B55" w:rsidRDefault="00856B55" w:rsidP="00856B55">
      <w:pPr>
        <w:pStyle w:val="FootnoteText"/>
        <w:ind w:firstLine="709"/>
        <w:jc w:val="both"/>
        <w:rPr>
          <w:color w:val="000000"/>
        </w:rPr>
      </w:pPr>
      <w:r>
        <w:rPr>
          <w:rStyle w:val="FootnoteReference"/>
          <w:color w:val="000000"/>
        </w:rPr>
        <w:footnoteRef/>
      </w:r>
      <w:r>
        <w:rPr>
          <w:color w:val="000000"/>
        </w:rPr>
        <w:t xml:space="preserve"> Pasal 1 angka 12 Peraturan Kepolisian Negara Republik Indonesia Nomor 7 Tahun 2022 Tentang Kode Etik Profesi dan Komisi Kode Etik Kepolisian Negara Republik Indonesia</w:t>
      </w:r>
    </w:p>
  </w:footnote>
  <w:footnote w:id="14">
    <w:p w:rsidR="00856B55" w:rsidRDefault="00856B55" w:rsidP="00856B55">
      <w:pPr>
        <w:pStyle w:val="FootnoteText"/>
        <w:jc w:val="both"/>
        <w:rPr>
          <w:color w:val="000000"/>
        </w:rPr>
      </w:pPr>
      <w:r>
        <w:rPr>
          <w:color w:val="000000"/>
        </w:rPr>
        <w:tab/>
      </w:r>
      <w:r>
        <w:rPr>
          <w:rStyle w:val="FootnoteReference"/>
          <w:color w:val="000000"/>
        </w:rPr>
        <w:footnoteRef/>
      </w:r>
      <w:r>
        <w:rPr>
          <w:color w:val="000000"/>
        </w:rPr>
        <w:t xml:space="preserve"> Edi Abdullah, </w:t>
      </w:r>
      <w:r>
        <w:rPr>
          <w:i/>
          <w:color w:val="000000"/>
        </w:rPr>
        <w:t xml:space="preserve">Op.Cit, </w:t>
      </w:r>
      <w:r>
        <w:rPr>
          <w:color w:val="000000"/>
        </w:rPr>
        <w:t xml:space="preserve"> h.76</w:t>
      </w:r>
    </w:p>
  </w:footnote>
  <w:footnote w:id="15">
    <w:p w:rsidR="00856B55" w:rsidRDefault="00856B55" w:rsidP="00856B55">
      <w:pPr>
        <w:autoSpaceDE w:val="0"/>
        <w:autoSpaceDN w:val="0"/>
        <w:adjustRightInd w:val="0"/>
        <w:jc w:val="both"/>
        <w:rPr>
          <w:color w:val="000000"/>
          <w:sz w:val="20"/>
          <w:szCs w:val="20"/>
        </w:rPr>
      </w:pPr>
      <w:r>
        <w:rPr>
          <w:color w:val="000000"/>
          <w:sz w:val="20"/>
          <w:szCs w:val="20"/>
        </w:rPr>
        <w:tab/>
      </w:r>
      <w:r>
        <w:rPr>
          <w:rStyle w:val="FootnoteReference"/>
          <w:color w:val="000000"/>
          <w:sz w:val="20"/>
        </w:rPr>
        <w:footnoteRef/>
      </w:r>
      <w:r>
        <w:rPr>
          <w:color w:val="000000"/>
          <w:sz w:val="20"/>
          <w:szCs w:val="20"/>
        </w:rPr>
        <w:t xml:space="preserve"> </w:t>
      </w:r>
      <w:bookmarkStart w:id="10" w:name="_Hlk175236792"/>
      <w:r>
        <w:rPr>
          <w:color w:val="000000"/>
          <w:sz w:val="20"/>
          <w:szCs w:val="20"/>
        </w:rPr>
        <w:t xml:space="preserve">ADD. Nurianto,  ” Penegakan Pasal 34 Undang-Undang Nomor 2 Tahun 2002 tentang Kepolisian Negara Republik Indonesia Dikaitkan dengan Kode Etik Kepolisian Negara Republik Indonesia. </w:t>
      </w:r>
      <w:r>
        <w:rPr>
          <w:i/>
          <w:iCs/>
          <w:color w:val="000000"/>
          <w:sz w:val="20"/>
          <w:szCs w:val="20"/>
        </w:rPr>
        <w:t>NOVUM: Jurnal Hukum</w:t>
      </w:r>
      <w:r>
        <w:rPr>
          <w:color w:val="000000"/>
          <w:sz w:val="20"/>
          <w:szCs w:val="20"/>
        </w:rPr>
        <w:t xml:space="preserve">, Vol. </w:t>
      </w:r>
      <w:r>
        <w:rPr>
          <w:iCs/>
          <w:color w:val="000000"/>
          <w:sz w:val="20"/>
          <w:szCs w:val="20"/>
        </w:rPr>
        <w:t>4</w:t>
      </w:r>
      <w:r>
        <w:rPr>
          <w:color w:val="000000"/>
          <w:sz w:val="20"/>
          <w:szCs w:val="20"/>
        </w:rPr>
        <w:t xml:space="preserve"> No.2 (2019), </w:t>
      </w:r>
      <w:bookmarkEnd w:id="10"/>
      <w:r>
        <w:rPr>
          <w:color w:val="000000"/>
          <w:sz w:val="20"/>
          <w:szCs w:val="20"/>
        </w:rPr>
        <w:t>h.11.</w:t>
      </w:r>
    </w:p>
  </w:footnote>
  <w:footnote w:id="16">
    <w:p w:rsidR="00856B55" w:rsidRDefault="00856B55" w:rsidP="00856B55">
      <w:pPr>
        <w:autoSpaceDE w:val="0"/>
        <w:autoSpaceDN w:val="0"/>
        <w:adjustRightInd w:val="0"/>
        <w:jc w:val="both"/>
        <w:rPr>
          <w:color w:val="000000"/>
          <w:sz w:val="20"/>
          <w:szCs w:val="20"/>
        </w:rPr>
      </w:pPr>
      <w:r>
        <w:rPr>
          <w:color w:val="000000"/>
          <w:sz w:val="20"/>
          <w:szCs w:val="20"/>
        </w:rPr>
        <w:tab/>
      </w:r>
      <w:r>
        <w:rPr>
          <w:rStyle w:val="FootnoteReference"/>
          <w:color w:val="000000"/>
          <w:sz w:val="20"/>
        </w:rPr>
        <w:footnoteRef/>
      </w:r>
      <w:r>
        <w:rPr>
          <w:color w:val="000000"/>
          <w:sz w:val="20"/>
          <w:szCs w:val="20"/>
        </w:rPr>
        <w:t xml:space="preserve"> </w:t>
      </w:r>
      <w:bookmarkStart w:id="11" w:name="_Hlk175236939"/>
      <w:r>
        <w:rPr>
          <w:color w:val="000000"/>
          <w:sz w:val="20"/>
          <w:szCs w:val="20"/>
        </w:rPr>
        <w:t xml:space="preserve">Budiarta, G., Lemes, I. N., &amp; Mandala, S. “Pelaksanaan Kode Etik Profesi Terhadap Anggota Kepolisian Republik Indonesia Berdasarkan Undang-Undang Nomor 2 Tahun 2002 Tentang Kepolisian Negara Republik Indonesia Dalam Mencegah Penyalahgunaan Wewenang Dalam Penegakan Hukum “, </w:t>
      </w:r>
      <w:r>
        <w:rPr>
          <w:i/>
          <w:color w:val="000000"/>
          <w:sz w:val="20"/>
          <w:szCs w:val="20"/>
        </w:rPr>
        <w:t>Jurnal</w:t>
      </w:r>
      <w:r>
        <w:rPr>
          <w:i/>
          <w:iCs/>
          <w:color w:val="000000"/>
          <w:sz w:val="20"/>
          <w:szCs w:val="20"/>
        </w:rPr>
        <w:t>Kertha Widya</w:t>
      </w:r>
      <w:r>
        <w:rPr>
          <w:color w:val="000000"/>
          <w:sz w:val="20"/>
          <w:szCs w:val="20"/>
        </w:rPr>
        <w:t xml:space="preserve">, Vol. </w:t>
      </w:r>
      <w:r>
        <w:rPr>
          <w:iCs/>
          <w:color w:val="000000"/>
          <w:sz w:val="20"/>
          <w:szCs w:val="20"/>
        </w:rPr>
        <w:t xml:space="preserve">9 No. </w:t>
      </w:r>
      <w:r>
        <w:rPr>
          <w:color w:val="000000"/>
          <w:sz w:val="20"/>
          <w:szCs w:val="20"/>
        </w:rPr>
        <w:t>1,  (2021),</w:t>
      </w:r>
      <w:bookmarkEnd w:id="11"/>
      <w:r>
        <w:rPr>
          <w:color w:val="000000"/>
          <w:sz w:val="20"/>
          <w:szCs w:val="20"/>
        </w:rPr>
        <w:t xml:space="preserve"> h. 77.</w:t>
      </w:r>
    </w:p>
  </w:footnote>
  <w:footnote w:id="17">
    <w:p w:rsidR="00856B55" w:rsidRDefault="00856B55" w:rsidP="00856B55">
      <w:pPr>
        <w:autoSpaceDE w:val="0"/>
        <w:autoSpaceDN w:val="0"/>
        <w:adjustRightInd w:val="0"/>
        <w:jc w:val="both"/>
        <w:rPr>
          <w:color w:val="000000"/>
          <w:sz w:val="20"/>
          <w:szCs w:val="20"/>
        </w:rPr>
      </w:pPr>
      <w:r>
        <w:rPr>
          <w:color w:val="000000"/>
          <w:sz w:val="20"/>
          <w:szCs w:val="20"/>
        </w:rPr>
        <w:tab/>
      </w:r>
      <w:r>
        <w:rPr>
          <w:rStyle w:val="FootnoteReference"/>
          <w:color w:val="000000"/>
          <w:sz w:val="20"/>
        </w:rPr>
        <w:footnoteRef/>
      </w:r>
      <w:r>
        <w:rPr>
          <w:color w:val="000000"/>
          <w:sz w:val="20"/>
          <w:szCs w:val="20"/>
        </w:rPr>
        <w:t xml:space="preserve"> </w:t>
      </w:r>
      <w:bookmarkStart w:id="12" w:name="_Hlk175237144"/>
      <w:r>
        <w:rPr>
          <w:color w:val="000000"/>
          <w:sz w:val="20"/>
          <w:szCs w:val="20"/>
        </w:rPr>
        <w:t xml:space="preserve">Dewa, M. J., Sensu, L., Haris, O. K., Tatawu, G., Sinapoy, M. S., &amp; Nugroho, P. T. “Penegakan Sanksi Kode Etik Profesi Kepolisian terhadap Anggota Polri Melakukan Pungutan Liar. </w:t>
      </w:r>
      <w:r>
        <w:rPr>
          <w:i/>
          <w:iCs/>
          <w:color w:val="000000"/>
          <w:sz w:val="20"/>
          <w:szCs w:val="20"/>
        </w:rPr>
        <w:t>Halu Oleo Legal Research</w:t>
      </w:r>
      <w:r>
        <w:rPr>
          <w:color w:val="000000"/>
          <w:sz w:val="20"/>
          <w:szCs w:val="20"/>
        </w:rPr>
        <w:t xml:space="preserve">, Vol. </w:t>
      </w:r>
      <w:r>
        <w:rPr>
          <w:iCs/>
          <w:color w:val="000000"/>
          <w:sz w:val="20"/>
          <w:szCs w:val="20"/>
        </w:rPr>
        <w:t xml:space="preserve">5 No. </w:t>
      </w:r>
      <w:r>
        <w:rPr>
          <w:color w:val="000000"/>
          <w:sz w:val="20"/>
          <w:szCs w:val="20"/>
        </w:rPr>
        <w:t xml:space="preserve">1 (2023), </w:t>
      </w:r>
      <w:bookmarkEnd w:id="12"/>
      <w:r>
        <w:rPr>
          <w:color w:val="000000"/>
          <w:sz w:val="20"/>
          <w:szCs w:val="20"/>
        </w:rPr>
        <w:t>h. 279.</w:t>
      </w:r>
    </w:p>
  </w:footnote>
  <w:footnote w:id="18">
    <w:p w:rsidR="00856B55" w:rsidRDefault="00856B55" w:rsidP="00856B55">
      <w:pPr>
        <w:pStyle w:val="FootnoteText"/>
        <w:jc w:val="both"/>
        <w:rPr>
          <w:color w:val="000000"/>
        </w:rPr>
      </w:pPr>
      <w:r>
        <w:rPr>
          <w:color w:val="000000"/>
        </w:rPr>
        <w:tab/>
      </w:r>
      <w:r>
        <w:rPr>
          <w:rStyle w:val="FootnoteReference"/>
          <w:color w:val="000000"/>
        </w:rPr>
        <w:footnoteRef/>
      </w:r>
      <w:r>
        <w:rPr>
          <w:color w:val="000000"/>
        </w:rPr>
        <w:t xml:space="preserve"> </w:t>
      </w:r>
      <w:bookmarkStart w:id="13" w:name="_Hlk175237635"/>
      <w:r>
        <w:rPr>
          <w:color w:val="000000"/>
        </w:rPr>
        <w:t xml:space="preserve">Agus Raharjo, “Fenomena Chaos dalam Kehidupan Hukum Indonesia”, </w:t>
      </w:r>
      <w:r>
        <w:rPr>
          <w:i/>
          <w:iCs/>
          <w:color w:val="000000"/>
        </w:rPr>
        <w:t xml:space="preserve">Jurnal Syiar Madani, </w:t>
      </w:r>
      <w:r>
        <w:rPr>
          <w:color w:val="000000"/>
        </w:rPr>
        <w:t xml:space="preserve">2017, Vol. 9 No. 2 (2019), </w:t>
      </w:r>
      <w:bookmarkEnd w:id="13"/>
      <w:r>
        <w:rPr>
          <w:color w:val="000000"/>
        </w:rPr>
        <w:t>h.46.</w:t>
      </w:r>
    </w:p>
  </w:footnote>
  <w:footnote w:id="19">
    <w:p w:rsidR="00856B55" w:rsidRDefault="00856B55" w:rsidP="00856B55">
      <w:pPr>
        <w:pStyle w:val="FootnoteText"/>
        <w:jc w:val="both"/>
        <w:rPr>
          <w:color w:val="000000"/>
        </w:rPr>
      </w:pPr>
      <w:r>
        <w:rPr>
          <w:color w:val="000000"/>
        </w:rPr>
        <w:tab/>
      </w:r>
      <w:r>
        <w:rPr>
          <w:rStyle w:val="FootnoteReference"/>
          <w:color w:val="000000"/>
        </w:rPr>
        <w:footnoteRef/>
      </w:r>
      <w:r>
        <w:rPr>
          <w:color w:val="000000"/>
        </w:rPr>
        <w:t xml:space="preserve"> </w:t>
      </w:r>
      <w:bookmarkStart w:id="14" w:name="_Hlk175237728"/>
      <w:r>
        <w:rPr>
          <w:color w:val="000000"/>
        </w:rPr>
        <w:t xml:space="preserve">Satjipto Raharadjo, </w:t>
      </w:r>
      <w:r>
        <w:rPr>
          <w:i/>
          <w:iCs/>
          <w:color w:val="000000"/>
        </w:rPr>
        <w:t xml:space="preserve">Polisi Sipil dalam Perubahan Sosial di Indonesia, </w:t>
      </w:r>
      <w:r>
        <w:rPr>
          <w:color w:val="000000"/>
        </w:rPr>
        <w:t>Kompas, Jakarta, 2012</w:t>
      </w:r>
      <w:bookmarkEnd w:id="14"/>
      <w:r>
        <w:rPr>
          <w:color w:val="000000"/>
        </w:rPr>
        <w:t>, h.21.</w:t>
      </w:r>
    </w:p>
  </w:footnote>
  <w:footnote w:id="20">
    <w:p w:rsidR="00856B55" w:rsidRDefault="00856B55" w:rsidP="00856B55">
      <w:pPr>
        <w:pStyle w:val="FootnoteText"/>
        <w:jc w:val="both"/>
        <w:rPr>
          <w:color w:val="000000"/>
        </w:rPr>
      </w:pPr>
      <w:r>
        <w:rPr>
          <w:color w:val="000000"/>
        </w:rPr>
        <w:tab/>
      </w:r>
      <w:r>
        <w:rPr>
          <w:rStyle w:val="FootnoteReference"/>
          <w:color w:val="000000"/>
        </w:rPr>
        <w:footnoteRef/>
      </w:r>
      <w:r>
        <w:rPr>
          <w:color w:val="000000"/>
        </w:rPr>
        <w:t xml:space="preserve"> </w:t>
      </w:r>
      <w:r>
        <w:rPr>
          <w:i/>
          <w:color w:val="000000"/>
        </w:rPr>
        <w:t>Ibid</w:t>
      </w:r>
      <w:r>
        <w:rPr>
          <w:color w:val="000000"/>
        </w:rPr>
        <w:t>, h.22.</w:t>
      </w:r>
    </w:p>
  </w:footnote>
  <w:footnote w:id="21">
    <w:p w:rsidR="00856B55" w:rsidRDefault="00856B55" w:rsidP="00856B55">
      <w:pPr>
        <w:pStyle w:val="FootnoteText"/>
        <w:jc w:val="both"/>
        <w:rPr>
          <w:color w:val="000000"/>
        </w:rPr>
      </w:pPr>
      <w:r>
        <w:rPr>
          <w:color w:val="000000"/>
        </w:rPr>
        <w:tab/>
      </w:r>
      <w:r>
        <w:rPr>
          <w:rStyle w:val="FootnoteReference"/>
          <w:color w:val="000000"/>
        </w:rPr>
        <w:footnoteRef/>
      </w:r>
      <w:r>
        <w:rPr>
          <w:color w:val="000000"/>
        </w:rPr>
        <w:t xml:space="preserve"> </w:t>
      </w:r>
      <w:bookmarkStart w:id="15" w:name="_Hlk175237994"/>
      <w:r>
        <w:rPr>
          <w:color w:val="000000"/>
        </w:rPr>
        <w:t xml:space="preserve">A. Reni Widyastuti, “Penegakan Hukum: Mengubah Strategi dari Supremasi Hukum ke Mobilisasi Hukum untuk Mewujudkan Kesejahteraan dan Keadilan”, </w:t>
      </w:r>
      <w:r>
        <w:rPr>
          <w:i/>
          <w:iCs/>
          <w:color w:val="000000"/>
        </w:rPr>
        <w:t xml:space="preserve">Jurnal Hukum Pro Justitia, </w:t>
      </w:r>
      <w:r>
        <w:rPr>
          <w:color w:val="000000"/>
        </w:rPr>
        <w:t xml:space="preserve">Vol. 26 No. 3.  (2018), </w:t>
      </w:r>
      <w:bookmarkEnd w:id="15"/>
      <w:r>
        <w:rPr>
          <w:color w:val="000000"/>
        </w:rPr>
        <w:t>h.220.</w:t>
      </w:r>
    </w:p>
  </w:footnote>
  <w:footnote w:id="22">
    <w:p w:rsidR="00856B55" w:rsidRDefault="00856B55" w:rsidP="00856B55">
      <w:pPr>
        <w:pStyle w:val="FootnoteText"/>
        <w:jc w:val="both"/>
        <w:rPr>
          <w:color w:val="000000"/>
        </w:rPr>
      </w:pPr>
      <w:r>
        <w:rPr>
          <w:color w:val="000000"/>
        </w:rPr>
        <w:tab/>
      </w:r>
      <w:r>
        <w:rPr>
          <w:rStyle w:val="FootnoteReference"/>
          <w:color w:val="000000"/>
        </w:rPr>
        <w:footnoteRef/>
      </w:r>
      <w:r>
        <w:rPr>
          <w:color w:val="000000"/>
        </w:rPr>
        <w:t xml:space="preserve"> </w:t>
      </w:r>
      <w:bookmarkStart w:id="16" w:name="_Hlk175238087"/>
      <w:r>
        <w:rPr>
          <w:color w:val="000000"/>
        </w:rPr>
        <w:t xml:space="preserve">Indriyanto Seno Adji, </w:t>
      </w:r>
      <w:r>
        <w:rPr>
          <w:i/>
          <w:iCs/>
          <w:color w:val="000000"/>
        </w:rPr>
        <w:t xml:space="preserve">Humanisme dan Pembaruan Penegakan Hukum, </w:t>
      </w:r>
      <w:r>
        <w:rPr>
          <w:color w:val="000000"/>
        </w:rPr>
        <w:t>Kompas Gramedia, Jakarta, 2009</w:t>
      </w:r>
      <w:bookmarkEnd w:id="16"/>
      <w:r>
        <w:rPr>
          <w:color w:val="000000"/>
        </w:rPr>
        <w:t xml:space="preserve">, h.30.  </w:t>
      </w:r>
    </w:p>
  </w:footnote>
  <w:footnote w:id="23">
    <w:p w:rsidR="00856B55" w:rsidRDefault="00856B55" w:rsidP="00856B55">
      <w:pPr>
        <w:pStyle w:val="FootnoteText"/>
        <w:jc w:val="both"/>
        <w:rPr>
          <w:color w:val="000000"/>
        </w:rPr>
      </w:pPr>
      <w:r>
        <w:rPr>
          <w:color w:val="000000"/>
        </w:rPr>
        <w:tab/>
      </w:r>
      <w:r>
        <w:rPr>
          <w:rStyle w:val="FootnoteReference"/>
          <w:color w:val="000000"/>
        </w:rPr>
        <w:footnoteRef/>
      </w:r>
      <w:r>
        <w:rPr>
          <w:color w:val="000000"/>
        </w:rPr>
        <w:t xml:space="preserve"> Budiarta, G., Lemes, I. N., &amp; Mandala, S.</w:t>
      </w:r>
      <w:r>
        <w:rPr>
          <w:i/>
          <w:color w:val="000000"/>
        </w:rPr>
        <w:t>Op.Cit</w:t>
      </w:r>
      <w:r>
        <w:rPr>
          <w:color w:val="000000"/>
        </w:rPr>
        <w:t>, h.78.</w:t>
      </w:r>
    </w:p>
  </w:footnote>
  <w:footnote w:id="24">
    <w:p w:rsidR="00856B55" w:rsidRDefault="00856B55" w:rsidP="00856B55">
      <w:pPr>
        <w:pStyle w:val="Default"/>
        <w:jc w:val="both"/>
        <w:rPr>
          <w:rFonts w:ascii="Times New Roman" w:hAnsi="Times New Roman" w:cs="Times New Roman"/>
          <w:sz w:val="20"/>
          <w:szCs w:val="20"/>
        </w:rPr>
      </w:pPr>
      <w:r>
        <w:rPr>
          <w:rFonts w:ascii="Times New Roman" w:hAnsi="Times New Roman" w:cs="Times New Roman"/>
          <w:sz w:val="20"/>
          <w:szCs w:val="20"/>
        </w:rPr>
        <w:tab/>
      </w:r>
      <w:r>
        <w:rPr>
          <w:rStyle w:val="FootnoteReference"/>
          <w:sz w:val="20"/>
        </w:rPr>
        <w:footnoteRef/>
      </w:r>
      <w:r>
        <w:rPr>
          <w:rFonts w:ascii="Times New Roman" w:hAnsi="Times New Roman" w:cs="Times New Roman"/>
          <w:sz w:val="20"/>
          <w:szCs w:val="20"/>
        </w:rPr>
        <w:t xml:space="preserve"> </w:t>
      </w:r>
      <w:bookmarkStart w:id="17" w:name="_Hlk175239539"/>
      <w:r>
        <w:rPr>
          <w:rFonts w:ascii="Times New Roman" w:hAnsi="Times New Roman" w:cs="Times New Roman"/>
          <w:sz w:val="20"/>
          <w:szCs w:val="20"/>
        </w:rPr>
        <w:t xml:space="preserve">Dapit, K. “Penegakan Kode Etik Dan Disiplin Terhadap Anggota Polri Yang Melakukan Tindak Pidana Oleh Seksi Profesi Dan Pengamanan”, </w:t>
      </w:r>
      <w:r>
        <w:rPr>
          <w:rFonts w:ascii="Times New Roman" w:hAnsi="Times New Roman" w:cs="Times New Roman"/>
          <w:i/>
          <w:iCs/>
          <w:sz w:val="20"/>
          <w:szCs w:val="20"/>
        </w:rPr>
        <w:t>UNES Law Review</w:t>
      </w:r>
      <w:r>
        <w:rPr>
          <w:rFonts w:ascii="Times New Roman" w:hAnsi="Times New Roman" w:cs="Times New Roman"/>
          <w:sz w:val="20"/>
          <w:szCs w:val="20"/>
        </w:rPr>
        <w:t xml:space="preserve">, Vol. </w:t>
      </w:r>
      <w:r>
        <w:rPr>
          <w:rFonts w:ascii="Times New Roman" w:hAnsi="Times New Roman" w:cs="Times New Roman"/>
          <w:iCs/>
          <w:sz w:val="20"/>
          <w:szCs w:val="20"/>
        </w:rPr>
        <w:t>4</w:t>
      </w:r>
      <w:r>
        <w:rPr>
          <w:rFonts w:ascii="Times New Roman" w:hAnsi="Times New Roman" w:cs="Times New Roman"/>
          <w:sz w:val="20"/>
          <w:szCs w:val="20"/>
        </w:rPr>
        <w:t xml:space="preserve"> No. 3, (2022), </w:t>
      </w:r>
      <w:bookmarkEnd w:id="17"/>
      <w:r>
        <w:rPr>
          <w:rFonts w:ascii="Times New Roman" w:hAnsi="Times New Roman" w:cs="Times New Roman"/>
          <w:sz w:val="20"/>
          <w:szCs w:val="20"/>
        </w:rPr>
        <w:t>h. 350.</w:t>
      </w:r>
    </w:p>
  </w:footnote>
  <w:footnote w:id="25">
    <w:p w:rsidR="00856B55" w:rsidRDefault="00856B55" w:rsidP="00856B55">
      <w:pPr>
        <w:pStyle w:val="Default"/>
        <w:jc w:val="both"/>
        <w:rPr>
          <w:rFonts w:ascii="Times New Roman" w:hAnsi="Times New Roman" w:cs="Times New Roman"/>
          <w:sz w:val="20"/>
          <w:szCs w:val="20"/>
        </w:rPr>
      </w:pPr>
      <w:r>
        <w:rPr>
          <w:rFonts w:ascii="Times New Roman" w:hAnsi="Times New Roman" w:cs="Times New Roman"/>
          <w:sz w:val="20"/>
          <w:szCs w:val="20"/>
        </w:rPr>
        <w:tab/>
      </w:r>
      <w:r>
        <w:rPr>
          <w:rStyle w:val="FootnoteReference"/>
          <w:sz w:val="20"/>
        </w:rPr>
        <w:footnoteRef/>
      </w:r>
      <w:r>
        <w:rPr>
          <w:rFonts w:ascii="Times New Roman" w:hAnsi="Times New Roman" w:cs="Times New Roman"/>
          <w:sz w:val="20"/>
          <w:szCs w:val="20"/>
        </w:rPr>
        <w:t xml:space="preserve"> </w:t>
      </w:r>
      <w:bookmarkStart w:id="18" w:name="_Hlk175239706"/>
      <w:r>
        <w:rPr>
          <w:rFonts w:ascii="Times New Roman" w:hAnsi="Times New Roman" w:cs="Times New Roman"/>
          <w:sz w:val="20"/>
          <w:szCs w:val="20"/>
        </w:rPr>
        <w:t xml:space="preserve">Komalasari, G. A. K., Wiratni, N. K., &amp; Arjawa, A. A. G. P. “Penegakan Hukum Disiplin Anggota Polisi Republik Indonesia Dalam Perspektif Good Governance &amp; Clean Government”, </w:t>
      </w:r>
      <w:r>
        <w:rPr>
          <w:rFonts w:ascii="Times New Roman" w:hAnsi="Times New Roman" w:cs="Times New Roman"/>
          <w:i/>
          <w:iCs/>
          <w:sz w:val="20"/>
          <w:szCs w:val="20"/>
        </w:rPr>
        <w:t>Jurnal Ilmiah Raad Kertha</w:t>
      </w:r>
      <w:r>
        <w:rPr>
          <w:rFonts w:ascii="Times New Roman" w:hAnsi="Times New Roman" w:cs="Times New Roman"/>
          <w:sz w:val="20"/>
          <w:szCs w:val="20"/>
        </w:rPr>
        <w:t xml:space="preserve">, Vol. </w:t>
      </w:r>
      <w:r>
        <w:rPr>
          <w:rFonts w:ascii="Times New Roman" w:hAnsi="Times New Roman" w:cs="Times New Roman"/>
          <w:iCs/>
          <w:sz w:val="20"/>
          <w:szCs w:val="20"/>
        </w:rPr>
        <w:t xml:space="preserve">4 No. </w:t>
      </w:r>
      <w:r>
        <w:rPr>
          <w:rFonts w:ascii="Times New Roman" w:hAnsi="Times New Roman" w:cs="Times New Roman"/>
          <w:sz w:val="20"/>
          <w:szCs w:val="20"/>
        </w:rPr>
        <w:t>2, (2021)</w:t>
      </w:r>
      <w:bookmarkEnd w:id="18"/>
      <w:r>
        <w:rPr>
          <w:rFonts w:ascii="Times New Roman" w:hAnsi="Times New Roman" w:cs="Times New Roman"/>
          <w:sz w:val="20"/>
          <w:szCs w:val="20"/>
        </w:rPr>
        <w:t>, h.108..</w:t>
      </w:r>
    </w:p>
  </w:footnote>
  <w:footnote w:id="26">
    <w:p w:rsidR="00856B55" w:rsidRDefault="00856B55" w:rsidP="00856B55">
      <w:pPr>
        <w:pStyle w:val="Default"/>
        <w:jc w:val="both"/>
        <w:rPr>
          <w:rFonts w:ascii="Times New Roman" w:hAnsi="Times New Roman" w:cs="Times New Roman"/>
          <w:sz w:val="20"/>
          <w:szCs w:val="20"/>
        </w:rPr>
      </w:pPr>
      <w:r>
        <w:rPr>
          <w:rFonts w:ascii="Times New Roman" w:hAnsi="Times New Roman" w:cs="Times New Roman"/>
          <w:sz w:val="20"/>
          <w:szCs w:val="20"/>
        </w:rPr>
        <w:tab/>
      </w:r>
      <w:r>
        <w:rPr>
          <w:rStyle w:val="FootnoteReference"/>
          <w:sz w:val="20"/>
        </w:rPr>
        <w:footnoteRef/>
      </w:r>
      <w:r>
        <w:rPr>
          <w:rFonts w:ascii="Times New Roman" w:hAnsi="Times New Roman" w:cs="Times New Roman"/>
          <w:sz w:val="20"/>
          <w:szCs w:val="20"/>
        </w:rPr>
        <w:t xml:space="preserve"> Dewa, M. J., Sensu, L., Haris, O. K., Tatawu, G., Sinapoy, M. S., &amp; Nugroho, </w:t>
      </w:r>
      <w:r>
        <w:rPr>
          <w:rFonts w:ascii="Times New Roman" w:hAnsi="Times New Roman" w:cs="Times New Roman"/>
          <w:i/>
          <w:sz w:val="20"/>
          <w:szCs w:val="20"/>
        </w:rPr>
        <w:t>Op.Cit</w:t>
      </w:r>
      <w:r>
        <w:rPr>
          <w:rFonts w:ascii="Times New Roman" w:hAnsi="Times New Roman" w:cs="Times New Roman"/>
          <w:sz w:val="20"/>
          <w:szCs w:val="20"/>
        </w:rPr>
        <w:t>, h. 281.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637" w:rsidRDefault="00B4262C">
    <w:pPr>
      <w:pStyle w:val="Header"/>
      <w:jc w:val="right"/>
    </w:pPr>
  </w:p>
  <w:p w:rsidR="00630637" w:rsidRPr="007E1322" w:rsidRDefault="00B4262C" w:rsidP="008D6705">
    <w:pPr>
      <w:tabs>
        <w:tab w:val="left" w:pos="2700"/>
        <w:tab w:val="center" w:pos="4308"/>
      </w:tabs>
      <w:spacing w:line="360" w:lineRule="auto"/>
      <w:ind w:right="-680"/>
      <w:rPr>
        <w:b/>
        <w:color w:val="00B050"/>
        <w:sz w:val="28"/>
      </w:rPr>
    </w:pPr>
    <w:r>
      <w:rPr>
        <w:b/>
        <w:color w:val="00B050"/>
      </w:rPr>
      <w:tab/>
    </w:r>
    <w:r>
      <w:rPr>
        <w:b/>
        <w:color w:val="00B050"/>
      </w:rPr>
      <w:tab/>
    </w:r>
  </w:p>
  <w:p w:rsidR="00630637" w:rsidRDefault="00B4262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16A4C"/>
    <w:multiLevelType w:val="hybridMultilevel"/>
    <w:tmpl w:val="3926BC9A"/>
    <w:lvl w:ilvl="0" w:tplc="63066C96">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1">
    <w:nsid w:val="0E836E74"/>
    <w:multiLevelType w:val="hybridMultilevel"/>
    <w:tmpl w:val="38D82010"/>
    <w:lvl w:ilvl="0" w:tplc="1FD8FCCC">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13891FD9"/>
    <w:multiLevelType w:val="hybridMultilevel"/>
    <w:tmpl w:val="5276D2EC"/>
    <w:lvl w:ilvl="0" w:tplc="C33EDAE0">
      <w:start w:val="1"/>
      <w:numFmt w:val="decimal"/>
      <w:lvlText w:val="%1."/>
      <w:lvlJc w:val="left"/>
      <w:pPr>
        <w:tabs>
          <w:tab w:val="num" w:pos="1800"/>
        </w:tabs>
        <w:ind w:left="1800" w:hanging="360"/>
      </w:pPr>
      <w:rPr>
        <w:i w:val="0"/>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C90C8736">
      <w:start w:val="1"/>
      <w:numFmt w:val="decimal"/>
      <w:lvlText w:val="(%7)"/>
      <w:lvlJc w:val="left"/>
      <w:pPr>
        <w:ind w:left="6120" w:hanging="360"/>
      </w:pPr>
    </w:lvl>
    <w:lvl w:ilvl="7" w:tplc="31CCADA6">
      <w:start w:val="1"/>
      <w:numFmt w:val="upperLetter"/>
      <w:lvlText w:val="%8."/>
      <w:lvlJc w:val="left"/>
      <w:pPr>
        <w:ind w:left="6840" w:hanging="360"/>
      </w:pPr>
    </w:lvl>
    <w:lvl w:ilvl="8" w:tplc="0409001B">
      <w:start w:val="1"/>
      <w:numFmt w:val="lowerRoman"/>
      <w:lvlText w:val="%9."/>
      <w:lvlJc w:val="right"/>
      <w:pPr>
        <w:tabs>
          <w:tab w:val="num" w:pos="7560"/>
        </w:tabs>
        <w:ind w:left="7560" w:hanging="180"/>
      </w:pPr>
    </w:lvl>
  </w:abstractNum>
  <w:abstractNum w:abstractNumId="3">
    <w:nsid w:val="19574F3F"/>
    <w:multiLevelType w:val="hybridMultilevel"/>
    <w:tmpl w:val="B82E2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2121F6"/>
    <w:multiLevelType w:val="hybridMultilevel"/>
    <w:tmpl w:val="EE12E89E"/>
    <w:lvl w:ilvl="0" w:tplc="0409000F">
      <w:start w:val="1"/>
      <w:numFmt w:val="decimal"/>
      <w:lvlText w:val="%1."/>
      <w:lvlJc w:val="left"/>
      <w:pPr>
        <w:ind w:left="4320" w:hanging="360"/>
      </w:pPr>
    </w:lvl>
    <w:lvl w:ilvl="1" w:tplc="04090019">
      <w:start w:val="1"/>
      <w:numFmt w:val="lowerLetter"/>
      <w:lvlText w:val="%2."/>
      <w:lvlJc w:val="left"/>
      <w:pPr>
        <w:ind w:left="5040" w:hanging="360"/>
      </w:pPr>
    </w:lvl>
    <w:lvl w:ilvl="2" w:tplc="0409001B">
      <w:start w:val="1"/>
      <w:numFmt w:val="lowerRoman"/>
      <w:lvlText w:val="%3."/>
      <w:lvlJc w:val="right"/>
      <w:pPr>
        <w:ind w:left="5760" w:hanging="180"/>
      </w:pPr>
    </w:lvl>
    <w:lvl w:ilvl="3" w:tplc="0409000F">
      <w:start w:val="1"/>
      <w:numFmt w:val="decimal"/>
      <w:lvlText w:val="%4."/>
      <w:lvlJc w:val="left"/>
      <w:pPr>
        <w:ind w:left="6480" w:hanging="360"/>
      </w:pPr>
    </w:lvl>
    <w:lvl w:ilvl="4" w:tplc="04090019">
      <w:start w:val="1"/>
      <w:numFmt w:val="lowerLetter"/>
      <w:lvlText w:val="%5."/>
      <w:lvlJc w:val="left"/>
      <w:pPr>
        <w:ind w:left="7200" w:hanging="360"/>
      </w:pPr>
    </w:lvl>
    <w:lvl w:ilvl="5" w:tplc="0409001B">
      <w:start w:val="1"/>
      <w:numFmt w:val="lowerRoman"/>
      <w:lvlText w:val="%6."/>
      <w:lvlJc w:val="right"/>
      <w:pPr>
        <w:ind w:left="7920" w:hanging="180"/>
      </w:pPr>
    </w:lvl>
    <w:lvl w:ilvl="6" w:tplc="0409000F">
      <w:start w:val="1"/>
      <w:numFmt w:val="decimal"/>
      <w:lvlText w:val="%7."/>
      <w:lvlJc w:val="left"/>
      <w:pPr>
        <w:ind w:left="8640" w:hanging="360"/>
      </w:pPr>
    </w:lvl>
    <w:lvl w:ilvl="7" w:tplc="04090019">
      <w:start w:val="1"/>
      <w:numFmt w:val="lowerLetter"/>
      <w:lvlText w:val="%8."/>
      <w:lvlJc w:val="left"/>
      <w:pPr>
        <w:ind w:left="9360" w:hanging="360"/>
      </w:pPr>
    </w:lvl>
    <w:lvl w:ilvl="8" w:tplc="0409001B">
      <w:start w:val="1"/>
      <w:numFmt w:val="lowerRoman"/>
      <w:lvlText w:val="%9."/>
      <w:lvlJc w:val="right"/>
      <w:pPr>
        <w:ind w:left="10080" w:hanging="180"/>
      </w:pPr>
    </w:lvl>
  </w:abstractNum>
  <w:abstractNum w:abstractNumId="5">
    <w:nsid w:val="1D60271A"/>
    <w:multiLevelType w:val="hybridMultilevel"/>
    <w:tmpl w:val="7176579C"/>
    <w:lvl w:ilvl="0" w:tplc="8FEE2D5E">
      <w:start w:val="1"/>
      <w:numFmt w:val="upperLetter"/>
      <w:lvlText w:val="%1."/>
      <w:lvlJc w:val="left"/>
      <w:pPr>
        <w:ind w:left="720" w:hanging="360"/>
      </w:pPr>
      <w:rPr>
        <w:b/>
      </w:rPr>
    </w:lvl>
    <w:lvl w:ilvl="1" w:tplc="A2402378">
      <w:start w:val="1"/>
      <w:numFmt w:val="lowerLetter"/>
      <w:lvlText w:val="%2."/>
      <w:lvlJc w:val="left"/>
      <w:pPr>
        <w:ind w:left="1440" w:hanging="360"/>
      </w:pPr>
    </w:lvl>
    <w:lvl w:ilvl="2" w:tplc="4DBA67FE">
      <w:start w:val="1"/>
      <w:numFmt w:val="decimal"/>
      <w:lvlText w:val="%3)"/>
      <w:lvlJc w:val="left"/>
      <w:pPr>
        <w:ind w:left="2340" w:hanging="360"/>
      </w:pPr>
    </w:lvl>
    <w:lvl w:ilvl="3" w:tplc="33D26F32">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24FA3D67"/>
    <w:multiLevelType w:val="hybridMultilevel"/>
    <w:tmpl w:val="A52E8402"/>
    <w:lvl w:ilvl="0" w:tplc="04090019">
      <w:start w:val="1"/>
      <w:numFmt w:val="lowerLetter"/>
      <w:lvlText w:val="%1."/>
      <w:lvlJc w:val="left"/>
      <w:pPr>
        <w:ind w:left="1429" w:hanging="360"/>
      </w:p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abstractNum w:abstractNumId="7">
    <w:nsid w:val="25421827"/>
    <w:multiLevelType w:val="hybridMultilevel"/>
    <w:tmpl w:val="6F2C8B24"/>
    <w:lvl w:ilvl="0" w:tplc="04090019">
      <w:start w:val="1"/>
      <w:numFmt w:val="lowerLetter"/>
      <w:lvlText w:val="%1."/>
      <w:lvlJc w:val="left"/>
      <w:pPr>
        <w:ind w:left="1429" w:hanging="360"/>
      </w:p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abstractNum w:abstractNumId="8">
    <w:nsid w:val="4289540A"/>
    <w:multiLevelType w:val="hybridMultilevel"/>
    <w:tmpl w:val="CB109C30"/>
    <w:lvl w:ilvl="0" w:tplc="613E1F38">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9">
    <w:nsid w:val="5D3E5D5B"/>
    <w:multiLevelType w:val="hybridMultilevel"/>
    <w:tmpl w:val="6010DBF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62F404A9"/>
    <w:multiLevelType w:val="hybridMultilevel"/>
    <w:tmpl w:val="4530B22C"/>
    <w:lvl w:ilvl="0" w:tplc="FFFFFFFF">
      <w:start w:val="1"/>
      <w:numFmt w:val="lowerLetter"/>
      <w:lvlText w:val="%1."/>
      <w:lvlJc w:val="left"/>
      <w:pPr>
        <w:tabs>
          <w:tab w:val="num" w:pos="720"/>
        </w:tabs>
        <w:ind w:left="720" w:hanging="360"/>
      </w:pPr>
      <w:rPr>
        <w:rFonts w:ascii="Arial" w:eastAsia="Times New Roman" w:hAnsi="Arial" w:cs="Arial" w:hint="default"/>
      </w:rPr>
    </w:lvl>
    <w:lvl w:ilvl="1" w:tplc="FFFFFFFF">
      <w:start w:val="1"/>
      <w:numFmt w:val="decimal"/>
      <w:lvlText w:val="%2)"/>
      <w:lvlJc w:val="left"/>
      <w:pPr>
        <w:ind w:left="1440" w:hanging="360"/>
      </w:pPr>
    </w:lvl>
    <w:lvl w:ilvl="2" w:tplc="C15EBA58">
      <w:start w:val="1"/>
      <w:numFmt w:val="upperLetter"/>
      <w:lvlText w:val="%3."/>
      <w:lvlJc w:val="left"/>
      <w:pPr>
        <w:ind w:left="2340" w:hanging="360"/>
      </w:pPr>
      <w:rPr>
        <w:b/>
      </w:rPr>
    </w:lvl>
    <w:lvl w:ilvl="3" w:tplc="FFFFFFFF">
      <w:start w:val="1"/>
      <w:numFmt w:val="decimal"/>
      <w:lvlText w:val="%4."/>
      <w:lvlJc w:val="left"/>
      <w:pPr>
        <w:ind w:left="2880" w:hanging="360"/>
      </w:pPr>
    </w:lvl>
    <w:lvl w:ilvl="4" w:tplc="FFFFFFFF">
      <w:start w:val="1"/>
      <w:numFmt w:val="decimal"/>
      <w:lvlText w:val="%5)"/>
      <w:lvlJc w:val="left"/>
      <w:pPr>
        <w:ind w:left="3600" w:hanging="360"/>
      </w:pPr>
      <w:rPr>
        <w:rFonts w:ascii="Arial" w:eastAsia="Times New Roman" w:hAnsi="Arial" w:cs="Arial" w:hint="default"/>
        <w:sz w:val="24"/>
        <w:szCs w:val="24"/>
      </w:rPr>
    </w:lvl>
    <w:lvl w:ilvl="5" w:tplc="CD803F54">
      <w:start w:val="1"/>
      <w:numFmt w:val="decimal"/>
      <w:lvlText w:val="(%6)"/>
      <w:lvlJc w:val="left"/>
      <w:pPr>
        <w:ind w:left="4500" w:hanging="36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nsid w:val="652745BD"/>
    <w:multiLevelType w:val="hybridMultilevel"/>
    <w:tmpl w:val="4D6EFB64"/>
    <w:lvl w:ilvl="0" w:tplc="04090019">
      <w:start w:val="1"/>
      <w:numFmt w:val="lowerLetter"/>
      <w:lvlText w:val="%1."/>
      <w:lvlJc w:val="left"/>
      <w:pPr>
        <w:ind w:left="1429" w:hanging="360"/>
      </w:p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abstractNum w:abstractNumId="12">
    <w:nsid w:val="7BDF5E06"/>
    <w:multiLevelType w:val="hybridMultilevel"/>
    <w:tmpl w:val="903821D0"/>
    <w:lvl w:ilvl="0" w:tplc="04090019">
      <w:start w:val="1"/>
      <w:numFmt w:val="lowerLetter"/>
      <w:lvlText w:val="%1."/>
      <w:lvlJc w:val="left"/>
      <w:pPr>
        <w:ind w:left="1429" w:hanging="360"/>
      </w:p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abstractNum w:abstractNumId="13">
    <w:nsid w:val="7E3176D7"/>
    <w:multiLevelType w:val="hybridMultilevel"/>
    <w:tmpl w:val="DE9EFC58"/>
    <w:lvl w:ilvl="0" w:tplc="04090019">
      <w:start w:val="1"/>
      <w:numFmt w:val="lowerLetter"/>
      <w:lvlText w:val="%1."/>
      <w:lvlJc w:val="left"/>
      <w:pPr>
        <w:ind w:left="1429" w:hanging="360"/>
      </w:p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num w:numId="1">
    <w:abstractNumId w:val="8"/>
  </w:num>
  <w:num w:numId="2">
    <w:abstractNumId w:val="0"/>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9"/>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FEB"/>
    <w:rsid w:val="00004A2D"/>
    <w:rsid w:val="00050032"/>
    <w:rsid w:val="00073236"/>
    <w:rsid w:val="000D08BE"/>
    <w:rsid w:val="00245A5A"/>
    <w:rsid w:val="002B61E2"/>
    <w:rsid w:val="002B7959"/>
    <w:rsid w:val="002D79FF"/>
    <w:rsid w:val="00390270"/>
    <w:rsid w:val="003A4CAE"/>
    <w:rsid w:val="004772E1"/>
    <w:rsid w:val="00490063"/>
    <w:rsid w:val="00497A5F"/>
    <w:rsid w:val="00567E71"/>
    <w:rsid w:val="00574EE8"/>
    <w:rsid w:val="0066422A"/>
    <w:rsid w:val="007929DB"/>
    <w:rsid w:val="008374CB"/>
    <w:rsid w:val="008538D8"/>
    <w:rsid w:val="00856B55"/>
    <w:rsid w:val="00932E1A"/>
    <w:rsid w:val="00983722"/>
    <w:rsid w:val="00B4262C"/>
    <w:rsid w:val="00C52FF9"/>
    <w:rsid w:val="00C72C38"/>
    <w:rsid w:val="00C81419"/>
    <w:rsid w:val="00CB0398"/>
    <w:rsid w:val="00CE7FEB"/>
    <w:rsid w:val="00D175B9"/>
    <w:rsid w:val="00D23502"/>
    <w:rsid w:val="00F17F5D"/>
    <w:rsid w:val="00F21187"/>
    <w:rsid w:val="00F942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F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D79FF"/>
    <w:pPr>
      <w:keepNext/>
      <w:numPr>
        <w:numId w:val="1"/>
      </w:numPr>
      <w:tabs>
        <w:tab w:val="num" w:pos="284"/>
      </w:tabs>
      <w:spacing w:line="480" w:lineRule="auto"/>
      <w:ind w:left="0" w:firstLine="0"/>
      <w:jc w:val="both"/>
      <w:outlineLvl w:val="0"/>
    </w:pPr>
    <w:rPr>
      <w:rFonts w:ascii="Bookman Old Style" w:hAnsi="Bookman Old Style"/>
      <w:b/>
      <w:szCs w:val="20"/>
    </w:rPr>
  </w:style>
  <w:style w:type="paragraph" w:styleId="Heading2">
    <w:name w:val="heading 2"/>
    <w:basedOn w:val="Normal"/>
    <w:next w:val="Normal"/>
    <w:link w:val="Heading2Char"/>
    <w:unhideWhenUsed/>
    <w:qFormat/>
    <w:rsid w:val="00C72C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D79FF"/>
    <w:pPr>
      <w:keepNext/>
      <w:numPr>
        <w:numId w:val="2"/>
      </w:numPr>
      <w:jc w:val="both"/>
      <w:outlineLvl w:val="2"/>
    </w:pPr>
    <w:rPr>
      <w:rFonts w:ascii="MS Serif" w:hAnsi="MS Serif"/>
      <w:b/>
      <w:szCs w:val="20"/>
    </w:rPr>
  </w:style>
  <w:style w:type="paragraph" w:styleId="Heading4">
    <w:name w:val="heading 4"/>
    <w:basedOn w:val="Normal"/>
    <w:next w:val="Normal"/>
    <w:link w:val="Heading4Char"/>
    <w:qFormat/>
    <w:rsid w:val="00490063"/>
    <w:pPr>
      <w:keepNext/>
      <w:numPr>
        <w:numId w:val="3"/>
      </w:numPr>
      <w:outlineLvl w:val="3"/>
    </w:pPr>
    <w:rPr>
      <w:b/>
      <w:szCs w:val="20"/>
    </w:rPr>
  </w:style>
  <w:style w:type="paragraph" w:styleId="Heading5">
    <w:name w:val="heading 5"/>
    <w:basedOn w:val="Normal"/>
    <w:next w:val="Normal"/>
    <w:link w:val="Heading5Char"/>
    <w:qFormat/>
    <w:rsid w:val="00490063"/>
    <w:pPr>
      <w:keepNext/>
      <w:tabs>
        <w:tab w:val="left" w:pos="1418"/>
        <w:tab w:val="left" w:pos="1560"/>
        <w:tab w:val="left" w:pos="1843"/>
        <w:tab w:val="left" w:pos="3544"/>
        <w:tab w:val="left" w:pos="3969"/>
        <w:tab w:val="left" w:pos="7797"/>
      </w:tabs>
      <w:spacing w:line="360" w:lineRule="auto"/>
      <w:ind w:right="49"/>
      <w:jc w:val="center"/>
      <w:outlineLvl w:val="4"/>
    </w:pPr>
    <w:rPr>
      <w:rFonts w:ascii="Bookman Old Style" w:hAnsi="Bookman Old Style"/>
      <w:b/>
      <w:bCs/>
      <w:sz w:val="28"/>
    </w:rPr>
  </w:style>
  <w:style w:type="paragraph" w:styleId="Heading6">
    <w:name w:val="heading 6"/>
    <w:basedOn w:val="Normal"/>
    <w:next w:val="Normal"/>
    <w:link w:val="Heading6Char"/>
    <w:qFormat/>
    <w:rsid w:val="00490063"/>
    <w:pPr>
      <w:keepNext/>
      <w:ind w:right="187"/>
      <w:jc w:val="center"/>
      <w:outlineLvl w:val="5"/>
    </w:pPr>
    <w:rPr>
      <w:rFonts w:ascii="Bookman Old Style" w:hAnsi="Bookman Old Style"/>
      <w:b/>
    </w:rPr>
  </w:style>
  <w:style w:type="paragraph" w:styleId="Heading7">
    <w:name w:val="heading 7"/>
    <w:basedOn w:val="Normal"/>
    <w:next w:val="Normal"/>
    <w:link w:val="Heading7Char"/>
    <w:uiPriority w:val="99"/>
    <w:unhideWhenUsed/>
    <w:qFormat/>
    <w:rsid w:val="00490063"/>
    <w:pPr>
      <w:spacing w:before="240" w:after="60"/>
      <w:outlineLvl w:val="6"/>
    </w:pPr>
    <w:rPr>
      <w:rFonts w:ascii="Calibri" w:hAnsi="Calibri"/>
    </w:rPr>
  </w:style>
  <w:style w:type="paragraph" w:styleId="Heading8">
    <w:name w:val="heading 8"/>
    <w:basedOn w:val="Normal"/>
    <w:next w:val="Normal"/>
    <w:link w:val="Heading8Char"/>
    <w:qFormat/>
    <w:rsid w:val="00490063"/>
    <w:pPr>
      <w:keepNext/>
      <w:outlineLvl w:val="7"/>
    </w:pPr>
    <w:rPr>
      <w:b/>
      <w:szCs w:val="20"/>
    </w:rPr>
  </w:style>
  <w:style w:type="paragraph" w:styleId="Heading9">
    <w:name w:val="heading 9"/>
    <w:basedOn w:val="Normal"/>
    <w:next w:val="Normal"/>
    <w:link w:val="Heading9Char"/>
    <w:unhideWhenUsed/>
    <w:qFormat/>
    <w:rsid w:val="00C72C3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rsid w:val="00CE7FEB"/>
    <w:pPr>
      <w:tabs>
        <w:tab w:val="center" w:pos="4320"/>
        <w:tab w:val="right" w:pos="8640"/>
      </w:tabs>
    </w:pPr>
  </w:style>
  <w:style w:type="character" w:customStyle="1" w:styleId="HeaderChar">
    <w:name w:val="Header Char"/>
    <w:basedOn w:val="DefaultParagraphFont"/>
    <w:link w:val="Header"/>
    <w:uiPriority w:val="99"/>
    <w:rsid w:val="00CE7FEB"/>
    <w:rPr>
      <w:rFonts w:ascii="Times New Roman" w:eastAsia="Times New Roman" w:hAnsi="Times New Roman" w:cs="Times New Roman"/>
      <w:sz w:val="24"/>
      <w:szCs w:val="24"/>
    </w:rPr>
  </w:style>
  <w:style w:type="paragraph" w:styleId="Footer">
    <w:name w:val="footer"/>
    <w:basedOn w:val="Normal"/>
    <w:link w:val="FooterChar"/>
    <w:uiPriority w:val="99"/>
    <w:rsid w:val="00CE7FEB"/>
    <w:pPr>
      <w:tabs>
        <w:tab w:val="center" w:pos="4320"/>
        <w:tab w:val="right" w:pos="8640"/>
      </w:tabs>
    </w:pPr>
  </w:style>
  <w:style w:type="character" w:customStyle="1" w:styleId="FooterChar">
    <w:name w:val="Footer Char"/>
    <w:basedOn w:val="DefaultParagraphFont"/>
    <w:link w:val="Footer"/>
    <w:uiPriority w:val="99"/>
    <w:rsid w:val="00CE7FEB"/>
    <w:rPr>
      <w:rFonts w:ascii="Times New Roman" w:eastAsia="Times New Roman" w:hAnsi="Times New Roman" w:cs="Times New Roman"/>
      <w:sz w:val="24"/>
      <w:szCs w:val="24"/>
    </w:rPr>
  </w:style>
  <w:style w:type="paragraph" w:styleId="ListParagraph">
    <w:name w:val="List Paragraph"/>
    <w:aliases w:val="Body of text,Body Text Char1,Char Char2,kepala,skripsi,Header Char1"/>
    <w:basedOn w:val="Normal"/>
    <w:link w:val="ListParagraphChar"/>
    <w:uiPriority w:val="34"/>
    <w:qFormat/>
    <w:rsid w:val="00CE7FEB"/>
    <w:pPr>
      <w:spacing w:line="480" w:lineRule="auto"/>
      <w:ind w:left="720"/>
      <w:contextualSpacing/>
      <w:jc w:val="both"/>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Header Char1 Char"/>
    <w:link w:val="ListParagraph"/>
    <w:uiPriority w:val="34"/>
    <w:rsid w:val="00CE7FEB"/>
    <w:rPr>
      <w:rFonts w:ascii="Calibri" w:eastAsia="Calibri" w:hAnsi="Calibri" w:cs="Times New Roman"/>
      <w:lang w:val="id-ID"/>
    </w:rPr>
  </w:style>
  <w:style w:type="paragraph" w:styleId="BodyTextIndent">
    <w:name w:val="Body Text Indent"/>
    <w:basedOn w:val="Normal"/>
    <w:link w:val="BodyTextIndentChar"/>
    <w:rsid w:val="00C52FF9"/>
    <w:pPr>
      <w:spacing w:line="480" w:lineRule="auto"/>
      <w:ind w:firstLine="709"/>
      <w:jc w:val="both"/>
    </w:pPr>
    <w:rPr>
      <w:rFonts w:ascii="Bookman Old Style" w:hAnsi="Bookman Old Style"/>
      <w:szCs w:val="20"/>
    </w:rPr>
  </w:style>
  <w:style w:type="character" w:customStyle="1" w:styleId="BodyTextIndentChar">
    <w:name w:val="Body Text Indent Char"/>
    <w:basedOn w:val="DefaultParagraphFont"/>
    <w:link w:val="BodyTextIndent"/>
    <w:rsid w:val="00C52FF9"/>
    <w:rPr>
      <w:rFonts w:ascii="Bookman Old Style" w:eastAsia="Times New Roman" w:hAnsi="Bookman Old Style" w:cs="Times New Roman"/>
      <w:sz w:val="24"/>
      <w:szCs w:val="20"/>
    </w:rPr>
  </w:style>
  <w:style w:type="paragraph" w:styleId="BodyText">
    <w:name w:val="Body Text"/>
    <w:basedOn w:val="Normal"/>
    <w:link w:val="BodyTextChar"/>
    <w:rsid w:val="00C52FF9"/>
    <w:pPr>
      <w:tabs>
        <w:tab w:val="left" w:pos="709"/>
      </w:tabs>
      <w:jc w:val="both"/>
    </w:pPr>
    <w:rPr>
      <w:rFonts w:ascii="Bookman Old Style" w:hAnsi="Bookman Old Style"/>
      <w:szCs w:val="20"/>
    </w:rPr>
  </w:style>
  <w:style w:type="character" w:customStyle="1" w:styleId="BodyTextChar">
    <w:name w:val="Body Text Char"/>
    <w:basedOn w:val="DefaultParagraphFont"/>
    <w:link w:val="BodyText"/>
    <w:rsid w:val="00C52FF9"/>
    <w:rPr>
      <w:rFonts w:ascii="Bookman Old Style" w:eastAsia="Times New Roman" w:hAnsi="Bookman Old Style" w:cs="Times New Roman"/>
      <w:sz w:val="24"/>
      <w:szCs w:val="20"/>
    </w:rPr>
  </w:style>
  <w:style w:type="paragraph" w:styleId="BodyText3">
    <w:name w:val="Body Text 3"/>
    <w:basedOn w:val="Normal"/>
    <w:link w:val="BodyText3Char"/>
    <w:rsid w:val="00C52FF9"/>
    <w:pPr>
      <w:jc w:val="center"/>
    </w:pPr>
    <w:rPr>
      <w:sz w:val="36"/>
      <w:szCs w:val="20"/>
    </w:rPr>
  </w:style>
  <w:style w:type="character" w:customStyle="1" w:styleId="BodyText3Char">
    <w:name w:val="Body Text 3 Char"/>
    <w:basedOn w:val="DefaultParagraphFont"/>
    <w:link w:val="BodyText3"/>
    <w:rsid w:val="00C52FF9"/>
    <w:rPr>
      <w:rFonts w:ascii="Times New Roman" w:eastAsia="Times New Roman" w:hAnsi="Times New Roman" w:cs="Times New Roman"/>
      <w:sz w:val="36"/>
      <w:szCs w:val="20"/>
    </w:rPr>
  </w:style>
  <w:style w:type="character" w:customStyle="1" w:styleId="hgkelc">
    <w:name w:val="hgkelc"/>
    <w:rsid w:val="00C52FF9"/>
  </w:style>
  <w:style w:type="paragraph" w:styleId="BodyText2">
    <w:name w:val="Body Text 2"/>
    <w:basedOn w:val="Normal"/>
    <w:link w:val="BodyText2Char"/>
    <w:unhideWhenUsed/>
    <w:rsid w:val="00C81419"/>
    <w:pPr>
      <w:spacing w:after="120" w:line="480" w:lineRule="auto"/>
    </w:pPr>
  </w:style>
  <w:style w:type="character" w:customStyle="1" w:styleId="BodyText2Char">
    <w:name w:val="Body Text 2 Char"/>
    <w:basedOn w:val="DefaultParagraphFont"/>
    <w:link w:val="BodyText2"/>
    <w:uiPriority w:val="99"/>
    <w:semiHidden/>
    <w:rsid w:val="00C81419"/>
    <w:rPr>
      <w:rFonts w:ascii="Times New Roman" w:eastAsia="Times New Roman" w:hAnsi="Times New Roman" w:cs="Times New Roman"/>
      <w:sz w:val="24"/>
      <w:szCs w:val="24"/>
    </w:rPr>
  </w:style>
  <w:style w:type="character" w:customStyle="1" w:styleId="markedcontent">
    <w:name w:val="markedcontent"/>
    <w:rsid w:val="00C81419"/>
  </w:style>
  <w:style w:type="character" w:customStyle="1" w:styleId="Heading1Char">
    <w:name w:val="Heading 1 Char"/>
    <w:basedOn w:val="DefaultParagraphFont"/>
    <w:link w:val="Heading1"/>
    <w:rsid w:val="002D79FF"/>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rsid w:val="002D79FF"/>
    <w:rPr>
      <w:rFonts w:ascii="MS Serif" w:eastAsia="Times New Roman" w:hAnsi="MS Serif" w:cs="Times New Roman"/>
      <w:b/>
      <w:sz w:val="24"/>
      <w:szCs w:val="20"/>
    </w:rPr>
  </w:style>
  <w:style w:type="character" w:styleId="FootnoteReference">
    <w:name w:val="footnote reference"/>
    <w:aliases w:val="BVI fnr,Footnote Reference1"/>
    <w:qFormat/>
    <w:rsid w:val="002D79FF"/>
    <w:rPr>
      <w:vertAlign w:val="superscript"/>
    </w:rPr>
  </w:style>
  <w:style w:type="paragraph" w:styleId="Title">
    <w:name w:val="Title"/>
    <w:basedOn w:val="Normal"/>
    <w:link w:val="TitleChar"/>
    <w:qFormat/>
    <w:rsid w:val="002D79FF"/>
    <w:pPr>
      <w:jc w:val="center"/>
    </w:pPr>
    <w:rPr>
      <w:rFonts w:ascii="Courier New" w:hAnsi="Courier New"/>
      <w:szCs w:val="20"/>
    </w:rPr>
  </w:style>
  <w:style w:type="character" w:customStyle="1" w:styleId="TitleChar">
    <w:name w:val="Title Char"/>
    <w:basedOn w:val="DefaultParagraphFont"/>
    <w:link w:val="Title"/>
    <w:rsid w:val="002D79FF"/>
    <w:rPr>
      <w:rFonts w:ascii="Courier New" w:eastAsia="Times New Roman" w:hAnsi="Courier New" w:cs="Times New Roman"/>
      <w:sz w:val="24"/>
      <w:szCs w:val="20"/>
    </w:rPr>
  </w:style>
  <w:style w:type="paragraph" w:styleId="FootnoteText">
    <w:name w:val="footnote text"/>
    <w:aliases w:val="Char, Char, Char Char Char Char, Char Char Char,Footnote Text Char1,Footnote Text Char Char,Char Char Char1,Char Char Char Char Char Char1,Char Char Char Char1,Char Char Char Char Char,Char Char Char,Char Char Char Char,Char Char Char Ch"/>
    <w:basedOn w:val="Normal"/>
    <w:link w:val="FootnoteTextChar"/>
    <w:uiPriority w:val="99"/>
    <w:qFormat/>
    <w:rsid w:val="002D79FF"/>
    <w:rPr>
      <w:sz w:val="20"/>
      <w:szCs w:val="20"/>
    </w:rPr>
  </w:style>
  <w:style w:type="character" w:customStyle="1" w:styleId="FootnoteTextChar">
    <w:name w:val="Footnote Text Char"/>
    <w:aliases w:val="Char Char, Char Char Char Char Char, Char Char Char Char1,Char Char1, Char Char,Footnote Text Char1 Char,Footnote Text Char Char Char,Char Char Char1 Char,Char Char Char Char Char Char1 Char,Char Char Char Char1 Char,Char Char1 Char"/>
    <w:basedOn w:val="DefaultParagraphFont"/>
    <w:link w:val="FootnoteText"/>
    <w:uiPriority w:val="99"/>
    <w:rsid w:val="002D79FF"/>
    <w:rPr>
      <w:rFonts w:ascii="Times New Roman" w:eastAsia="Times New Roman" w:hAnsi="Times New Roman" w:cs="Times New Roman"/>
      <w:sz w:val="20"/>
      <w:szCs w:val="20"/>
    </w:rPr>
  </w:style>
  <w:style w:type="paragraph" w:customStyle="1" w:styleId="Default">
    <w:name w:val="Default"/>
    <w:uiPriority w:val="99"/>
    <w:rsid w:val="002D79F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rsid w:val="00C72C3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nhideWhenUsed/>
    <w:rsid w:val="00C72C38"/>
    <w:pPr>
      <w:spacing w:after="120" w:line="480" w:lineRule="auto"/>
      <w:ind w:left="360"/>
    </w:pPr>
  </w:style>
  <w:style w:type="character" w:customStyle="1" w:styleId="BodyTextIndent2Char">
    <w:name w:val="Body Text Indent 2 Char"/>
    <w:basedOn w:val="DefaultParagraphFont"/>
    <w:link w:val="BodyTextIndent2"/>
    <w:rsid w:val="00C72C3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72C38"/>
    <w:rPr>
      <w:rFonts w:ascii="Cambria" w:eastAsia="Times New Roman" w:hAnsi="Cambria" w:cs="Times New Roman"/>
    </w:rPr>
  </w:style>
  <w:style w:type="paragraph" w:styleId="Subtitle">
    <w:name w:val="Subtitle"/>
    <w:basedOn w:val="Normal"/>
    <w:link w:val="SubtitleChar"/>
    <w:uiPriority w:val="99"/>
    <w:qFormat/>
    <w:rsid w:val="00C72C38"/>
    <w:pPr>
      <w:spacing w:line="480" w:lineRule="auto"/>
      <w:jc w:val="center"/>
    </w:pPr>
    <w:rPr>
      <w:b/>
      <w:szCs w:val="20"/>
    </w:rPr>
  </w:style>
  <w:style w:type="character" w:customStyle="1" w:styleId="SubtitleChar">
    <w:name w:val="Subtitle Char"/>
    <w:basedOn w:val="DefaultParagraphFont"/>
    <w:link w:val="Subtitle"/>
    <w:uiPriority w:val="99"/>
    <w:rsid w:val="00C72C38"/>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490063"/>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490063"/>
    <w:rPr>
      <w:rFonts w:ascii="Bookman Old Style" w:eastAsia="Times New Roman" w:hAnsi="Bookman Old Style" w:cs="Times New Roman"/>
      <w:b/>
      <w:bCs/>
      <w:sz w:val="28"/>
      <w:szCs w:val="24"/>
    </w:rPr>
  </w:style>
  <w:style w:type="character" w:customStyle="1" w:styleId="Heading6Char">
    <w:name w:val="Heading 6 Char"/>
    <w:basedOn w:val="DefaultParagraphFont"/>
    <w:link w:val="Heading6"/>
    <w:rsid w:val="00490063"/>
    <w:rPr>
      <w:rFonts w:ascii="Bookman Old Style" w:eastAsia="Times New Roman" w:hAnsi="Bookman Old Style" w:cs="Times New Roman"/>
      <w:b/>
      <w:sz w:val="24"/>
      <w:szCs w:val="24"/>
    </w:rPr>
  </w:style>
  <w:style w:type="character" w:customStyle="1" w:styleId="Heading7Char">
    <w:name w:val="Heading 7 Char"/>
    <w:basedOn w:val="DefaultParagraphFont"/>
    <w:link w:val="Heading7"/>
    <w:uiPriority w:val="99"/>
    <w:rsid w:val="00490063"/>
    <w:rPr>
      <w:rFonts w:ascii="Calibri" w:eastAsia="Times New Roman" w:hAnsi="Calibri" w:cs="Times New Roman"/>
      <w:sz w:val="24"/>
      <w:szCs w:val="24"/>
    </w:rPr>
  </w:style>
  <w:style w:type="character" w:customStyle="1" w:styleId="Heading8Char">
    <w:name w:val="Heading 8 Char"/>
    <w:basedOn w:val="DefaultParagraphFont"/>
    <w:link w:val="Heading8"/>
    <w:rsid w:val="00490063"/>
    <w:rPr>
      <w:rFonts w:ascii="Times New Roman" w:eastAsia="Times New Roman" w:hAnsi="Times New Roman" w:cs="Times New Roman"/>
      <w:b/>
      <w:sz w:val="24"/>
      <w:szCs w:val="20"/>
    </w:rPr>
  </w:style>
  <w:style w:type="paragraph" w:customStyle="1" w:styleId="Zercom">
    <w:name w:val="Zercom"/>
    <w:basedOn w:val="Normal"/>
    <w:rsid w:val="00490063"/>
    <w:pPr>
      <w:spacing w:line="480" w:lineRule="auto"/>
      <w:ind w:firstLine="709"/>
    </w:pPr>
    <w:rPr>
      <w:szCs w:val="20"/>
    </w:rPr>
  </w:style>
  <w:style w:type="paragraph" w:styleId="BodyTextIndent3">
    <w:name w:val="Body Text Indent 3"/>
    <w:basedOn w:val="Normal"/>
    <w:link w:val="BodyTextIndent3Char"/>
    <w:uiPriority w:val="99"/>
    <w:rsid w:val="00490063"/>
    <w:pPr>
      <w:spacing w:line="480" w:lineRule="auto"/>
      <w:ind w:left="432" w:firstLine="702"/>
      <w:jc w:val="both"/>
    </w:pPr>
    <w:rPr>
      <w:rFonts w:ascii="Courier New" w:hAnsi="Courier New"/>
      <w:szCs w:val="20"/>
    </w:rPr>
  </w:style>
  <w:style w:type="character" w:customStyle="1" w:styleId="BodyTextIndent3Char">
    <w:name w:val="Body Text Indent 3 Char"/>
    <w:basedOn w:val="DefaultParagraphFont"/>
    <w:link w:val="BodyTextIndent3"/>
    <w:uiPriority w:val="99"/>
    <w:rsid w:val="00490063"/>
    <w:rPr>
      <w:rFonts w:ascii="Courier New" w:eastAsia="Times New Roman" w:hAnsi="Courier New" w:cs="Times New Roman"/>
      <w:sz w:val="24"/>
      <w:szCs w:val="20"/>
    </w:rPr>
  </w:style>
  <w:style w:type="character" w:styleId="PageNumber">
    <w:name w:val="page number"/>
    <w:basedOn w:val="DefaultParagraphFont"/>
    <w:rsid w:val="00490063"/>
  </w:style>
  <w:style w:type="character" w:customStyle="1" w:styleId="tgc">
    <w:name w:val="_tgc"/>
    <w:basedOn w:val="DefaultParagraphFont"/>
    <w:rsid w:val="00490063"/>
  </w:style>
  <w:style w:type="paragraph" w:styleId="NormalWeb">
    <w:name w:val="Normal (Web)"/>
    <w:basedOn w:val="Normal"/>
    <w:uiPriority w:val="99"/>
    <w:unhideWhenUsed/>
    <w:rsid w:val="00490063"/>
    <w:pPr>
      <w:spacing w:before="100" w:beforeAutospacing="1" w:after="100" w:afterAutospacing="1"/>
    </w:pPr>
  </w:style>
  <w:style w:type="character" w:styleId="Strong">
    <w:name w:val="Strong"/>
    <w:uiPriority w:val="22"/>
    <w:qFormat/>
    <w:rsid w:val="00490063"/>
    <w:rPr>
      <w:b/>
      <w:bCs/>
    </w:rPr>
  </w:style>
  <w:style w:type="character" w:customStyle="1" w:styleId="grame">
    <w:name w:val="grame"/>
    <w:basedOn w:val="DefaultParagraphFont"/>
    <w:rsid w:val="00490063"/>
  </w:style>
  <w:style w:type="character" w:styleId="Hyperlink">
    <w:name w:val="Hyperlink"/>
    <w:uiPriority w:val="99"/>
    <w:unhideWhenUsed/>
    <w:rsid w:val="00490063"/>
    <w:rPr>
      <w:color w:val="0000FF"/>
      <w:u w:val="single"/>
    </w:rPr>
  </w:style>
  <w:style w:type="paragraph" w:styleId="BalloonText">
    <w:name w:val="Balloon Text"/>
    <w:basedOn w:val="Normal"/>
    <w:link w:val="BalloonTextChar"/>
    <w:uiPriority w:val="99"/>
    <w:semiHidden/>
    <w:unhideWhenUsed/>
    <w:rsid w:val="00490063"/>
    <w:rPr>
      <w:rFonts w:ascii="Tahoma" w:hAnsi="Tahoma" w:cs="Tahoma"/>
      <w:sz w:val="16"/>
      <w:szCs w:val="16"/>
    </w:rPr>
  </w:style>
  <w:style w:type="character" w:customStyle="1" w:styleId="BalloonTextChar">
    <w:name w:val="Balloon Text Char"/>
    <w:basedOn w:val="DefaultParagraphFont"/>
    <w:link w:val="BalloonText"/>
    <w:uiPriority w:val="99"/>
    <w:semiHidden/>
    <w:rsid w:val="00490063"/>
    <w:rPr>
      <w:rFonts w:ascii="Tahoma" w:eastAsia="Times New Roman" w:hAnsi="Tahoma" w:cs="Tahoma"/>
      <w:sz w:val="16"/>
      <w:szCs w:val="16"/>
    </w:rPr>
  </w:style>
  <w:style w:type="table" w:styleId="TableGrid">
    <w:name w:val="Table Grid"/>
    <w:basedOn w:val="TableNormal"/>
    <w:uiPriority w:val="59"/>
    <w:rsid w:val="0049006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basedOn w:val="DefaultParagraphFont"/>
    <w:rsid w:val="00490063"/>
  </w:style>
  <w:style w:type="character" w:styleId="Emphasis">
    <w:name w:val="Emphasis"/>
    <w:uiPriority w:val="20"/>
    <w:qFormat/>
    <w:rsid w:val="00490063"/>
    <w:rPr>
      <w:i/>
      <w:iCs/>
    </w:rPr>
  </w:style>
  <w:style w:type="paragraph" w:customStyle="1" w:styleId="Pa31">
    <w:name w:val="Pa31"/>
    <w:basedOn w:val="Default"/>
    <w:next w:val="Default"/>
    <w:uiPriority w:val="99"/>
    <w:rsid w:val="00490063"/>
    <w:pPr>
      <w:spacing w:line="241" w:lineRule="atLeast"/>
    </w:pPr>
    <w:rPr>
      <w:rFonts w:ascii="Times New Roman" w:hAnsi="Times New Roman" w:cs="Times New Roman"/>
      <w:color w:val="auto"/>
    </w:rPr>
  </w:style>
  <w:style w:type="character" w:customStyle="1" w:styleId="A9">
    <w:name w:val="A9"/>
    <w:uiPriority w:val="99"/>
    <w:rsid w:val="00490063"/>
    <w:rPr>
      <w:color w:val="000000"/>
      <w:sz w:val="23"/>
      <w:szCs w:val="23"/>
    </w:rPr>
  </w:style>
  <w:style w:type="character" w:customStyle="1" w:styleId="UnresolvedMention">
    <w:name w:val="Unresolved Mention"/>
    <w:uiPriority w:val="99"/>
    <w:semiHidden/>
    <w:unhideWhenUsed/>
    <w:rsid w:val="00490063"/>
    <w:rPr>
      <w:color w:val="605E5C"/>
      <w:shd w:val="clear" w:color="auto" w:fill="E1DFDD"/>
    </w:rPr>
  </w:style>
  <w:style w:type="paragraph" w:customStyle="1" w:styleId="Pa9">
    <w:name w:val="Pa9"/>
    <w:basedOn w:val="Default"/>
    <w:next w:val="Default"/>
    <w:uiPriority w:val="99"/>
    <w:rsid w:val="00490063"/>
    <w:pPr>
      <w:spacing w:line="221" w:lineRule="atLeast"/>
    </w:pPr>
    <w:rPr>
      <w:rFonts w:ascii="ZapfHumnst BT" w:hAnsi="ZapfHumnst BT" w:cs="Times New Roman"/>
      <w:color w:val="auto"/>
    </w:rPr>
  </w:style>
  <w:style w:type="character" w:customStyle="1" w:styleId="uv3um">
    <w:name w:val="uv3um"/>
    <w:rsid w:val="00490063"/>
  </w:style>
  <w:style w:type="paragraph" w:styleId="NoSpacing">
    <w:name w:val="No Spacing"/>
    <w:uiPriority w:val="1"/>
    <w:qFormat/>
    <w:rsid w:val="000D08BE"/>
    <w:pPr>
      <w:spacing w:after="0" w:line="240" w:lineRule="auto"/>
      <w:jc w:val="both"/>
    </w:pPr>
    <w:rPr>
      <w:rFonts w:ascii="Calibri" w:eastAsia="Calibri" w:hAnsi="Calibri" w:cs="Times New Roman"/>
    </w:rPr>
  </w:style>
  <w:style w:type="character" w:customStyle="1" w:styleId="jlqj4b">
    <w:name w:val="jlqj4b"/>
    <w:rsid w:val="00574EE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F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D79FF"/>
    <w:pPr>
      <w:keepNext/>
      <w:numPr>
        <w:numId w:val="1"/>
      </w:numPr>
      <w:tabs>
        <w:tab w:val="num" w:pos="284"/>
      </w:tabs>
      <w:spacing w:line="480" w:lineRule="auto"/>
      <w:ind w:left="0" w:firstLine="0"/>
      <w:jc w:val="both"/>
      <w:outlineLvl w:val="0"/>
    </w:pPr>
    <w:rPr>
      <w:rFonts w:ascii="Bookman Old Style" w:hAnsi="Bookman Old Style"/>
      <w:b/>
      <w:szCs w:val="20"/>
    </w:rPr>
  </w:style>
  <w:style w:type="paragraph" w:styleId="Heading2">
    <w:name w:val="heading 2"/>
    <w:basedOn w:val="Normal"/>
    <w:next w:val="Normal"/>
    <w:link w:val="Heading2Char"/>
    <w:unhideWhenUsed/>
    <w:qFormat/>
    <w:rsid w:val="00C72C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D79FF"/>
    <w:pPr>
      <w:keepNext/>
      <w:numPr>
        <w:numId w:val="2"/>
      </w:numPr>
      <w:jc w:val="both"/>
      <w:outlineLvl w:val="2"/>
    </w:pPr>
    <w:rPr>
      <w:rFonts w:ascii="MS Serif" w:hAnsi="MS Serif"/>
      <w:b/>
      <w:szCs w:val="20"/>
    </w:rPr>
  </w:style>
  <w:style w:type="paragraph" w:styleId="Heading4">
    <w:name w:val="heading 4"/>
    <w:basedOn w:val="Normal"/>
    <w:next w:val="Normal"/>
    <w:link w:val="Heading4Char"/>
    <w:qFormat/>
    <w:rsid w:val="00490063"/>
    <w:pPr>
      <w:keepNext/>
      <w:numPr>
        <w:numId w:val="3"/>
      </w:numPr>
      <w:outlineLvl w:val="3"/>
    </w:pPr>
    <w:rPr>
      <w:b/>
      <w:szCs w:val="20"/>
    </w:rPr>
  </w:style>
  <w:style w:type="paragraph" w:styleId="Heading5">
    <w:name w:val="heading 5"/>
    <w:basedOn w:val="Normal"/>
    <w:next w:val="Normal"/>
    <w:link w:val="Heading5Char"/>
    <w:qFormat/>
    <w:rsid w:val="00490063"/>
    <w:pPr>
      <w:keepNext/>
      <w:tabs>
        <w:tab w:val="left" w:pos="1418"/>
        <w:tab w:val="left" w:pos="1560"/>
        <w:tab w:val="left" w:pos="1843"/>
        <w:tab w:val="left" w:pos="3544"/>
        <w:tab w:val="left" w:pos="3969"/>
        <w:tab w:val="left" w:pos="7797"/>
      </w:tabs>
      <w:spacing w:line="360" w:lineRule="auto"/>
      <w:ind w:right="49"/>
      <w:jc w:val="center"/>
      <w:outlineLvl w:val="4"/>
    </w:pPr>
    <w:rPr>
      <w:rFonts w:ascii="Bookman Old Style" w:hAnsi="Bookman Old Style"/>
      <w:b/>
      <w:bCs/>
      <w:sz w:val="28"/>
    </w:rPr>
  </w:style>
  <w:style w:type="paragraph" w:styleId="Heading6">
    <w:name w:val="heading 6"/>
    <w:basedOn w:val="Normal"/>
    <w:next w:val="Normal"/>
    <w:link w:val="Heading6Char"/>
    <w:qFormat/>
    <w:rsid w:val="00490063"/>
    <w:pPr>
      <w:keepNext/>
      <w:ind w:right="187"/>
      <w:jc w:val="center"/>
      <w:outlineLvl w:val="5"/>
    </w:pPr>
    <w:rPr>
      <w:rFonts w:ascii="Bookman Old Style" w:hAnsi="Bookman Old Style"/>
      <w:b/>
    </w:rPr>
  </w:style>
  <w:style w:type="paragraph" w:styleId="Heading7">
    <w:name w:val="heading 7"/>
    <w:basedOn w:val="Normal"/>
    <w:next w:val="Normal"/>
    <w:link w:val="Heading7Char"/>
    <w:uiPriority w:val="99"/>
    <w:unhideWhenUsed/>
    <w:qFormat/>
    <w:rsid w:val="00490063"/>
    <w:pPr>
      <w:spacing w:before="240" w:after="60"/>
      <w:outlineLvl w:val="6"/>
    </w:pPr>
    <w:rPr>
      <w:rFonts w:ascii="Calibri" w:hAnsi="Calibri"/>
    </w:rPr>
  </w:style>
  <w:style w:type="paragraph" w:styleId="Heading8">
    <w:name w:val="heading 8"/>
    <w:basedOn w:val="Normal"/>
    <w:next w:val="Normal"/>
    <w:link w:val="Heading8Char"/>
    <w:qFormat/>
    <w:rsid w:val="00490063"/>
    <w:pPr>
      <w:keepNext/>
      <w:outlineLvl w:val="7"/>
    </w:pPr>
    <w:rPr>
      <w:b/>
      <w:szCs w:val="20"/>
    </w:rPr>
  </w:style>
  <w:style w:type="paragraph" w:styleId="Heading9">
    <w:name w:val="heading 9"/>
    <w:basedOn w:val="Normal"/>
    <w:next w:val="Normal"/>
    <w:link w:val="Heading9Char"/>
    <w:unhideWhenUsed/>
    <w:qFormat/>
    <w:rsid w:val="00C72C3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rsid w:val="00CE7FEB"/>
    <w:pPr>
      <w:tabs>
        <w:tab w:val="center" w:pos="4320"/>
        <w:tab w:val="right" w:pos="8640"/>
      </w:tabs>
    </w:pPr>
  </w:style>
  <w:style w:type="character" w:customStyle="1" w:styleId="HeaderChar">
    <w:name w:val="Header Char"/>
    <w:basedOn w:val="DefaultParagraphFont"/>
    <w:link w:val="Header"/>
    <w:uiPriority w:val="99"/>
    <w:rsid w:val="00CE7FEB"/>
    <w:rPr>
      <w:rFonts w:ascii="Times New Roman" w:eastAsia="Times New Roman" w:hAnsi="Times New Roman" w:cs="Times New Roman"/>
      <w:sz w:val="24"/>
      <w:szCs w:val="24"/>
    </w:rPr>
  </w:style>
  <w:style w:type="paragraph" w:styleId="Footer">
    <w:name w:val="footer"/>
    <w:basedOn w:val="Normal"/>
    <w:link w:val="FooterChar"/>
    <w:uiPriority w:val="99"/>
    <w:rsid w:val="00CE7FEB"/>
    <w:pPr>
      <w:tabs>
        <w:tab w:val="center" w:pos="4320"/>
        <w:tab w:val="right" w:pos="8640"/>
      </w:tabs>
    </w:pPr>
  </w:style>
  <w:style w:type="character" w:customStyle="1" w:styleId="FooterChar">
    <w:name w:val="Footer Char"/>
    <w:basedOn w:val="DefaultParagraphFont"/>
    <w:link w:val="Footer"/>
    <w:uiPriority w:val="99"/>
    <w:rsid w:val="00CE7FEB"/>
    <w:rPr>
      <w:rFonts w:ascii="Times New Roman" w:eastAsia="Times New Roman" w:hAnsi="Times New Roman" w:cs="Times New Roman"/>
      <w:sz w:val="24"/>
      <w:szCs w:val="24"/>
    </w:rPr>
  </w:style>
  <w:style w:type="paragraph" w:styleId="ListParagraph">
    <w:name w:val="List Paragraph"/>
    <w:aliases w:val="Body of text,Body Text Char1,Char Char2,kepala,skripsi,Header Char1"/>
    <w:basedOn w:val="Normal"/>
    <w:link w:val="ListParagraphChar"/>
    <w:uiPriority w:val="34"/>
    <w:qFormat/>
    <w:rsid w:val="00CE7FEB"/>
    <w:pPr>
      <w:spacing w:line="480" w:lineRule="auto"/>
      <w:ind w:left="720"/>
      <w:contextualSpacing/>
      <w:jc w:val="both"/>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Header Char1 Char"/>
    <w:link w:val="ListParagraph"/>
    <w:uiPriority w:val="34"/>
    <w:rsid w:val="00CE7FEB"/>
    <w:rPr>
      <w:rFonts w:ascii="Calibri" w:eastAsia="Calibri" w:hAnsi="Calibri" w:cs="Times New Roman"/>
      <w:lang w:val="id-ID"/>
    </w:rPr>
  </w:style>
  <w:style w:type="paragraph" w:styleId="BodyTextIndent">
    <w:name w:val="Body Text Indent"/>
    <w:basedOn w:val="Normal"/>
    <w:link w:val="BodyTextIndentChar"/>
    <w:rsid w:val="00C52FF9"/>
    <w:pPr>
      <w:spacing w:line="480" w:lineRule="auto"/>
      <w:ind w:firstLine="709"/>
      <w:jc w:val="both"/>
    </w:pPr>
    <w:rPr>
      <w:rFonts w:ascii="Bookman Old Style" w:hAnsi="Bookman Old Style"/>
      <w:szCs w:val="20"/>
    </w:rPr>
  </w:style>
  <w:style w:type="character" w:customStyle="1" w:styleId="BodyTextIndentChar">
    <w:name w:val="Body Text Indent Char"/>
    <w:basedOn w:val="DefaultParagraphFont"/>
    <w:link w:val="BodyTextIndent"/>
    <w:rsid w:val="00C52FF9"/>
    <w:rPr>
      <w:rFonts w:ascii="Bookman Old Style" w:eastAsia="Times New Roman" w:hAnsi="Bookman Old Style" w:cs="Times New Roman"/>
      <w:sz w:val="24"/>
      <w:szCs w:val="20"/>
    </w:rPr>
  </w:style>
  <w:style w:type="paragraph" w:styleId="BodyText">
    <w:name w:val="Body Text"/>
    <w:basedOn w:val="Normal"/>
    <w:link w:val="BodyTextChar"/>
    <w:rsid w:val="00C52FF9"/>
    <w:pPr>
      <w:tabs>
        <w:tab w:val="left" w:pos="709"/>
      </w:tabs>
      <w:jc w:val="both"/>
    </w:pPr>
    <w:rPr>
      <w:rFonts w:ascii="Bookman Old Style" w:hAnsi="Bookman Old Style"/>
      <w:szCs w:val="20"/>
    </w:rPr>
  </w:style>
  <w:style w:type="character" w:customStyle="1" w:styleId="BodyTextChar">
    <w:name w:val="Body Text Char"/>
    <w:basedOn w:val="DefaultParagraphFont"/>
    <w:link w:val="BodyText"/>
    <w:rsid w:val="00C52FF9"/>
    <w:rPr>
      <w:rFonts w:ascii="Bookman Old Style" w:eastAsia="Times New Roman" w:hAnsi="Bookman Old Style" w:cs="Times New Roman"/>
      <w:sz w:val="24"/>
      <w:szCs w:val="20"/>
    </w:rPr>
  </w:style>
  <w:style w:type="paragraph" w:styleId="BodyText3">
    <w:name w:val="Body Text 3"/>
    <w:basedOn w:val="Normal"/>
    <w:link w:val="BodyText3Char"/>
    <w:rsid w:val="00C52FF9"/>
    <w:pPr>
      <w:jc w:val="center"/>
    </w:pPr>
    <w:rPr>
      <w:sz w:val="36"/>
      <w:szCs w:val="20"/>
    </w:rPr>
  </w:style>
  <w:style w:type="character" w:customStyle="1" w:styleId="BodyText3Char">
    <w:name w:val="Body Text 3 Char"/>
    <w:basedOn w:val="DefaultParagraphFont"/>
    <w:link w:val="BodyText3"/>
    <w:rsid w:val="00C52FF9"/>
    <w:rPr>
      <w:rFonts w:ascii="Times New Roman" w:eastAsia="Times New Roman" w:hAnsi="Times New Roman" w:cs="Times New Roman"/>
      <w:sz w:val="36"/>
      <w:szCs w:val="20"/>
    </w:rPr>
  </w:style>
  <w:style w:type="character" w:customStyle="1" w:styleId="hgkelc">
    <w:name w:val="hgkelc"/>
    <w:rsid w:val="00C52FF9"/>
  </w:style>
  <w:style w:type="paragraph" w:styleId="BodyText2">
    <w:name w:val="Body Text 2"/>
    <w:basedOn w:val="Normal"/>
    <w:link w:val="BodyText2Char"/>
    <w:unhideWhenUsed/>
    <w:rsid w:val="00C81419"/>
    <w:pPr>
      <w:spacing w:after="120" w:line="480" w:lineRule="auto"/>
    </w:pPr>
  </w:style>
  <w:style w:type="character" w:customStyle="1" w:styleId="BodyText2Char">
    <w:name w:val="Body Text 2 Char"/>
    <w:basedOn w:val="DefaultParagraphFont"/>
    <w:link w:val="BodyText2"/>
    <w:uiPriority w:val="99"/>
    <w:semiHidden/>
    <w:rsid w:val="00C81419"/>
    <w:rPr>
      <w:rFonts w:ascii="Times New Roman" w:eastAsia="Times New Roman" w:hAnsi="Times New Roman" w:cs="Times New Roman"/>
      <w:sz w:val="24"/>
      <w:szCs w:val="24"/>
    </w:rPr>
  </w:style>
  <w:style w:type="character" w:customStyle="1" w:styleId="markedcontent">
    <w:name w:val="markedcontent"/>
    <w:rsid w:val="00C81419"/>
  </w:style>
  <w:style w:type="character" w:customStyle="1" w:styleId="Heading1Char">
    <w:name w:val="Heading 1 Char"/>
    <w:basedOn w:val="DefaultParagraphFont"/>
    <w:link w:val="Heading1"/>
    <w:rsid w:val="002D79FF"/>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rsid w:val="002D79FF"/>
    <w:rPr>
      <w:rFonts w:ascii="MS Serif" w:eastAsia="Times New Roman" w:hAnsi="MS Serif" w:cs="Times New Roman"/>
      <w:b/>
      <w:sz w:val="24"/>
      <w:szCs w:val="20"/>
    </w:rPr>
  </w:style>
  <w:style w:type="character" w:styleId="FootnoteReference">
    <w:name w:val="footnote reference"/>
    <w:aliases w:val="BVI fnr,Footnote Reference1"/>
    <w:qFormat/>
    <w:rsid w:val="002D79FF"/>
    <w:rPr>
      <w:vertAlign w:val="superscript"/>
    </w:rPr>
  </w:style>
  <w:style w:type="paragraph" w:styleId="Title">
    <w:name w:val="Title"/>
    <w:basedOn w:val="Normal"/>
    <w:link w:val="TitleChar"/>
    <w:qFormat/>
    <w:rsid w:val="002D79FF"/>
    <w:pPr>
      <w:jc w:val="center"/>
    </w:pPr>
    <w:rPr>
      <w:rFonts w:ascii="Courier New" w:hAnsi="Courier New"/>
      <w:szCs w:val="20"/>
    </w:rPr>
  </w:style>
  <w:style w:type="character" w:customStyle="1" w:styleId="TitleChar">
    <w:name w:val="Title Char"/>
    <w:basedOn w:val="DefaultParagraphFont"/>
    <w:link w:val="Title"/>
    <w:rsid w:val="002D79FF"/>
    <w:rPr>
      <w:rFonts w:ascii="Courier New" w:eastAsia="Times New Roman" w:hAnsi="Courier New" w:cs="Times New Roman"/>
      <w:sz w:val="24"/>
      <w:szCs w:val="20"/>
    </w:rPr>
  </w:style>
  <w:style w:type="paragraph" w:styleId="FootnoteText">
    <w:name w:val="footnote text"/>
    <w:aliases w:val="Char, Char, Char Char Char Char, Char Char Char,Footnote Text Char1,Footnote Text Char Char,Char Char Char1,Char Char Char Char Char Char1,Char Char Char Char1,Char Char Char Char Char,Char Char Char,Char Char Char Char,Char Char Char Ch"/>
    <w:basedOn w:val="Normal"/>
    <w:link w:val="FootnoteTextChar"/>
    <w:uiPriority w:val="99"/>
    <w:qFormat/>
    <w:rsid w:val="002D79FF"/>
    <w:rPr>
      <w:sz w:val="20"/>
      <w:szCs w:val="20"/>
    </w:rPr>
  </w:style>
  <w:style w:type="character" w:customStyle="1" w:styleId="FootnoteTextChar">
    <w:name w:val="Footnote Text Char"/>
    <w:aliases w:val="Char Char, Char Char Char Char Char, Char Char Char Char1,Char Char1, Char Char,Footnote Text Char1 Char,Footnote Text Char Char Char,Char Char Char1 Char,Char Char Char Char Char Char1 Char,Char Char Char Char1 Char,Char Char1 Char"/>
    <w:basedOn w:val="DefaultParagraphFont"/>
    <w:link w:val="FootnoteText"/>
    <w:uiPriority w:val="99"/>
    <w:rsid w:val="002D79FF"/>
    <w:rPr>
      <w:rFonts w:ascii="Times New Roman" w:eastAsia="Times New Roman" w:hAnsi="Times New Roman" w:cs="Times New Roman"/>
      <w:sz w:val="20"/>
      <w:szCs w:val="20"/>
    </w:rPr>
  </w:style>
  <w:style w:type="paragraph" w:customStyle="1" w:styleId="Default">
    <w:name w:val="Default"/>
    <w:uiPriority w:val="99"/>
    <w:rsid w:val="002D79F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rsid w:val="00C72C3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nhideWhenUsed/>
    <w:rsid w:val="00C72C38"/>
    <w:pPr>
      <w:spacing w:after="120" w:line="480" w:lineRule="auto"/>
      <w:ind w:left="360"/>
    </w:pPr>
  </w:style>
  <w:style w:type="character" w:customStyle="1" w:styleId="BodyTextIndent2Char">
    <w:name w:val="Body Text Indent 2 Char"/>
    <w:basedOn w:val="DefaultParagraphFont"/>
    <w:link w:val="BodyTextIndent2"/>
    <w:rsid w:val="00C72C3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72C38"/>
    <w:rPr>
      <w:rFonts w:ascii="Cambria" w:eastAsia="Times New Roman" w:hAnsi="Cambria" w:cs="Times New Roman"/>
    </w:rPr>
  </w:style>
  <w:style w:type="paragraph" w:styleId="Subtitle">
    <w:name w:val="Subtitle"/>
    <w:basedOn w:val="Normal"/>
    <w:link w:val="SubtitleChar"/>
    <w:uiPriority w:val="99"/>
    <w:qFormat/>
    <w:rsid w:val="00C72C38"/>
    <w:pPr>
      <w:spacing w:line="480" w:lineRule="auto"/>
      <w:jc w:val="center"/>
    </w:pPr>
    <w:rPr>
      <w:b/>
      <w:szCs w:val="20"/>
    </w:rPr>
  </w:style>
  <w:style w:type="character" w:customStyle="1" w:styleId="SubtitleChar">
    <w:name w:val="Subtitle Char"/>
    <w:basedOn w:val="DefaultParagraphFont"/>
    <w:link w:val="Subtitle"/>
    <w:uiPriority w:val="99"/>
    <w:rsid w:val="00C72C38"/>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490063"/>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490063"/>
    <w:rPr>
      <w:rFonts w:ascii="Bookman Old Style" w:eastAsia="Times New Roman" w:hAnsi="Bookman Old Style" w:cs="Times New Roman"/>
      <w:b/>
      <w:bCs/>
      <w:sz w:val="28"/>
      <w:szCs w:val="24"/>
    </w:rPr>
  </w:style>
  <w:style w:type="character" w:customStyle="1" w:styleId="Heading6Char">
    <w:name w:val="Heading 6 Char"/>
    <w:basedOn w:val="DefaultParagraphFont"/>
    <w:link w:val="Heading6"/>
    <w:rsid w:val="00490063"/>
    <w:rPr>
      <w:rFonts w:ascii="Bookman Old Style" w:eastAsia="Times New Roman" w:hAnsi="Bookman Old Style" w:cs="Times New Roman"/>
      <w:b/>
      <w:sz w:val="24"/>
      <w:szCs w:val="24"/>
    </w:rPr>
  </w:style>
  <w:style w:type="character" w:customStyle="1" w:styleId="Heading7Char">
    <w:name w:val="Heading 7 Char"/>
    <w:basedOn w:val="DefaultParagraphFont"/>
    <w:link w:val="Heading7"/>
    <w:uiPriority w:val="99"/>
    <w:rsid w:val="00490063"/>
    <w:rPr>
      <w:rFonts w:ascii="Calibri" w:eastAsia="Times New Roman" w:hAnsi="Calibri" w:cs="Times New Roman"/>
      <w:sz w:val="24"/>
      <w:szCs w:val="24"/>
    </w:rPr>
  </w:style>
  <w:style w:type="character" w:customStyle="1" w:styleId="Heading8Char">
    <w:name w:val="Heading 8 Char"/>
    <w:basedOn w:val="DefaultParagraphFont"/>
    <w:link w:val="Heading8"/>
    <w:rsid w:val="00490063"/>
    <w:rPr>
      <w:rFonts w:ascii="Times New Roman" w:eastAsia="Times New Roman" w:hAnsi="Times New Roman" w:cs="Times New Roman"/>
      <w:b/>
      <w:sz w:val="24"/>
      <w:szCs w:val="20"/>
    </w:rPr>
  </w:style>
  <w:style w:type="paragraph" w:customStyle="1" w:styleId="Zercom">
    <w:name w:val="Zercom"/>
    <w:basedOn w:val="Normal"/>
    <w:rsid w:val="00490063"/>
    <w:pPr>
      <w:spacing w:line="480" w:lineRule="auto"/>
      <w:ind w:firstLine="709"/>
    </w:pPr>
    <w:rPr>
      <w:szCs w:val="20"/>
    </w:rPr>
  </w:style>
  <w:style w:type="paragraph" w:styleId="BodyTextIndent3">
    <w:name w:val="Body Text Indent 3"/>
    <w:basedOn w:val="Normal"/>
    <w:link w:val="BodyTextIndent3Char"/>
    <w:uiPriority w:val="99"/>
    <w:rsid w:val="00490063"/>
    <w:pPr>
      <w:spacing w:line="480" w:lineRule="auto"/>
      <w:ind w:left="432" w:firstLine="702"/>
      <w:jc w:val="both"/>
    </w:pPr>
    <w:rPr>
      <w:rFonts w:ascii="Courier New" w:hAnsi="Courier New"/>
      <w:szCs w:val="20"/>
    </w:rPr>
  </w:style>
  <w:style w:type="character" w:customStyle="1" w:styleId="BodyTextIndent3Char">
    <w:name w:val="Body Text Indent 3 Char"/>
    <w:basedOn w:val="DefaultParagraphFont"/>
    <w:link w:val="BodyTextIndent3"/>
    <w:uiPriority w:val="99"/>
    <w:rsid w:val="00490063"/>
    <w:rPr>
      <w:rFonts w:ascii="Courier New" w:eastAsia="Times New Roman" w:hAnsi="Courier New" w:cs="Times New Roman"/>
      <w:sz w:val="24"/>
      <w:szCs w:val="20"/>
    </w:rPr>
  </w:style>
  <w:style w:type="character" w:styleId="PageNumber">
    <w:name w:val="page number"/>
    <w:basedOn w:val="DefaultParagraphFont"/>
    <w:rsid w:val="00490063"/>
  </w:style>
  <w:style w:type="character" w:customStyle="1" w:styleId="tgc">
    <w:name w:val="_tgc"/>
    <w:basedOn w:val="DefaultParagraphFont"/>
    <w:rsid w:val="00490063"/>
  </w:style>
  <w:style w:type="paragraph" w:styleId="NormalWeb">
    <w:name w:val="Normal (Web)"/>
    <w:basedOn w:val="Normal"/>
    <w:uiPriority w:val="99"/>
    <w:unhideWhenUsed/>
    <w:rsid w:val="00490063"/>
    <w:pPr>
      <w:spacing w:before="100" w:beforeAutospacing="1" w:after="100" w:afterAutospacing="1"/>
    </w:pPr>
  </w:style>
  <w:style w:type="character" w:styleId="Strong">
    <w:name w:val="Strong"/>
    <w:uiPriority w:val="22"/>
    <w:qFormat/>
    <w:rsid w:val="00490063"/>
    <w:rPr>
      <w:b/>
      <w:bCs/>
    </w:rPr>
  </w:style>
  <w:style w:type="character" w:customStyle="1" w:styleId="grame">
    <w:name w:val="grame"/>
    <w:basedOn w:val="DefaultParagraphFont"/>
    <w:rsid w:val="00490063"/>
  </w:style>
  <w:style w:type="character" w:styleId="Hyperlink">
    <w:name w:val="Hyperlink"/>
    <w:uiPriority w:val="99"/>
    <w:unhideWhenUsed/>
    <w:rsid w:val="00490063"/>
    <w:rPr>
      <w:color w:val="0000FF"/>
      <w:u w:val="single"/>
    </w:rPr>
  </w:style>
  <w:style w:type="paragraph" w:styleId="BalloonText">
    <w:name w:val="Balloon Text"/>
    <w:basedOn w:val="Normal"/>
    <w:link w:val="BalloonTextChar"/>
    <w:uiPriority w:val="99"/>
    <w:semiHidden/>
    <w:unhideWhenUsed/>
    <w:rsid w:val="00490063"/>
    <w:rPr>
      <w:rFonts w:ascii="Tahoma" w:hAnsi="Tahoma" w:cs="Tahoma"/>
      <w:sz w:val="16"/>
      <w:szCs w:val="16"/>
    </w:rPr>
  </w:style>
  <w:style w:type="character" w:customStyle="1" w:styleId="BalloonTextChar">
    <w:name w:val="Balloon Text Char"/>
    <w:basedOn w:val="DefaultParagraphFont"/>
    <w:link w:val="BalloonText"/>
    <w:uiPriority w:val="99"/>
    <w:semiHidden/>
    <w:rsid w:val="00490063"/>
    <w:rPr>
      <w:rFonts w:ascii="Tahoma" w:eastAsia="Times New Roman" w:hAnsi="Tahoma" w:cs="Tahoma"/>
      <w:sz w:val="16"/>
      <w:szCs w:val="16"/>
    </w:rPr>
  </w:style>
  <w:style w:type="table" w:styleId="TableGrid">
    <w:name w:val="Table Grid"/>
    <w:basedOn w:val="TableNormal"/>
    <w:uiPriority w:val="59"/>
    <w:rsid w:val="0049006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basedOn w:val="DefaultParagraphFont"/>
    <w:rsid w:val="00490063"/>
  </w:style>
  <w:style w:type="character" w:styleId="Emphasis">
    <w:name w:val="Emphasis"/>
    <w:uiPriority w:val="20"/>
    <w:qFormat/>
    <w:rsid w:val="00490063"/>
    <w:rPr>
      <w:i/>
      <w:iCs/>
    </w:rPr>
  </w:style>
  <w:style w:type="paragraph" w:customStyle="1" w:styleId="Pa31">
    <w:name w:val="Pa31"/>
    <w:basedOn w:val="Default"/>
    <w:next w:val="Default"/>
    <w:uiPriority w:val="99"/>
    <w:rsid w:val="00490063"/>
    <w:pPr>
      <w:spacing w:line="241" w:lineRule="atLeast"/>
    </w:pPr>
    <w:rPr>
      <w:rFonts w:ascii="Times New Roman" w:hAnsi="Times New Roman" w:cs="Times New Roman"/>
      <w:color w:val="auto"/>
    </w:rPr>
  </w:style>
  <w:style w:type="character" w:customStyle="1" w:styleId="A9">
    <w:name w:val="A9"/>
    <w:uiPriority w:val="99"/>
    <w:rsid w:val="00490063"/>
    <w:rPr>
      <w:color w:val="000000"/>
      <w:sz w:val="23"/>
      <w:szCs w:val="23"/>
    </w:rPr>
  </w:style>
  <w:style w:type="character" w:customStyle="1" w:styleId="UnresolvedMention">
    <w:name w:val="Unresolved Mention"/>
    <w:uiPriority w:val="99"/>
    <w:semiHidden/>
    <w:unhideWhenUsed/>
    <w:rsid w:val="00490063"/>
    <w:rPr>
      <w:color w:val="605E5C"/>
      <w:shd w:val="clear" w:color="auto" w:fill="E1DFDD"/>
    </w:rPr>
  </w:style>
  <w:style w:type="paragraph" w:customStyle="1" w:styleId="Pa9">
    <w:name w:val="Pa9"/>
    <w:basedOn w:val="Default"/>
    <w:next w:val="Default"/>
    <w:uiPriority w:val="99"/>
    <w:rsid w:val="00490063"/>
    <w:pPr>
      <w:spacing w:line="221" w:lineRule="atLeast"/>
    </w:pPr>
    <w:rPr>
      <w:rFonts w:ascii="ZapfHumnst BT" w:hAnsi="ZapfHumnst BT" w:cs="Times New Roman"/>
      <w:color w:val="auto"/>
    </w:rPr>
  </w:style>
  <w:style w:type="character" w:customStyle="1" w:styleId="uv3um">
    <w:name w:val="uv3um"/>
    <w:rsid w:val="00490063"/>
  </w:style>
  <w:style w:type="paragraph" w:styleId="NoSpacing">
    <w:name w:val="No Spacing"/>
    <w:uiPriority w:val="1"/>
    <w:qFormat/>
    <w:rsid w:val="000D08BE"/>
    <w:pPr>
      <w:spacing w:after="0" w:line="240" w:lineRule="auto"/>
      <w:jc w:val="both"/>
    </w:pPr>
    <w:rPr>
      <w:rFonts w:ascii="Calibri" w:eastAsia="Calibri" w:hAnsi="Calibri" w:cs="Times New Roman"/>
    </w:rPr>
  </w:style>
  <w:style w:type="character" w:customStyle="1" w:styleId="jlqj4b">
    <w:name w:val="jlqj4b"/>
    <w:rsid w:val="00574E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5197">
      <w:bodyDiv w:val="1"/>
      <w:marLeft w:val="0"/>
      <w:marRight w:val="0"/>
      <w:marTop w:val="0"/>
      <w:marBottom w:val="0"/>
      <w:divBdr>
        <w:top w:val="none" w:sz="0" w:space="0" w:color="auto"/>
        <w:left w:val="none" w:sz="0" w:space="0" w:color="auto"/>
        <w:bottom w:val="none" w:sz="0" w:space="0" w:color="auto"/>
        <w:right w:val="none" w:sz="0" w:space="0" w:color="auto"/>
      </w:divBdr>
    </w:div>
    <w:div w:id="65995814">
      <w:bodyDiv w:val="1"/>
      <w:marLeft w:val="0"/>
      <w:marRight w:val="0"/>
      <w:marTop w:val="0"/>
      <w:marBottom w:val="0"/>
      <w:divBdr>
        <w:top w:val="none" w:sz="0" w:space="0" w:color="auto"/>
        <w:left w:val="none" w:sz="0" w:space="0" w:color="auto"/>
        <w:bottom w:val="none" w:sz="0" w:space="0" w:color="auto"/>
        <w:right w:val="none" w:sz="0" w:space="0" w:color="auto"/>
      </w:divBdr>
    </w:div>
    <w:div w:id="179322457">
      <w:bodyDiv w:val="1"/>
      <w:marLeft w:val="0"/>
      <w:marRight w:val="0"/>
      <w:marTop w:val="0"/>
      <w:marBottom w:val="0"/>
      <w:divBdr>
        <w:top w:val="none" w:sz="0" w:space="0" w:color="auto"/>
        <w:left w:val="none" w:sz="0" w:space="0" w:color="auto"/>
        <w:bottom w:val="none" w:sz="0" w:space="0" w:color="auto"/>
        <w:right w:val="none" w:sz="0" w:space="0" w:color="auto"/>
      </w:divBdr>
    </w:div>
    <w:div w:id="183331086">
      <w:bodyDiv w:val="1"/>
      <w:marLeft w:val="0"/>
      <w:marRight w:val="0"/>
      <w:marTop w:val="0"/>
      <w:marBottom w:val="0"/>
      <w:divBdr>
        <w:top w:val="none" w:sz="0" w:space="0" w:color="auto"/>
        <w:left w:val="none" w:sz="0" w:space="0" w:color="auto"/>
        <w:bottom w:val="none" w:sz="0" w:space="0" w:color="auto"/>
        <w:right w:val="none" w:sz="0" w:space="0" w:color="auto"/>
      </w:divBdr>
    </w:div>
    <w:div w:id="378936617">
      <w:bodyDiv w:val="1"/>
      <w:marLeft w:val="0"/>
      <w:marRight w:val="0"/>
      <w:marTop w:val="0"/>
      <w:marBottom w:val="0"/>
      <w:divBdr>
        <w:top w:val="none" w:sz="0" w:space="0" w:color="auto"/>
        <w:left w:val="none" w:sz="0" w:space="0" w:color="auto"/>
        <w:bottom w:val="none" w:sz="0" w:space="0" w:color="auto"/>
        <w:right w:val="none" w:sz="0" w:space="0" w:color="auto"/>
      </w:divBdr>
    </w:div>
    <w:div w:id="403139429">
      <w:bodyDiv w:val="1"/>
      <w:marLeft w:val="0"/>
      <w:marRight w:val="0"/>
      <w:marTop w:val="0"/>
      <w:marBottom w:val="0"/>
      <w:divBdr>
        <w:top w:val="none" w:sz="0" w:space="0" w:color="auto"/>
        <w:left w:val="none" w:sz="0" w:space="0" w:color="auto"/>
        <w:bottom w:val="none" w:sz="0" w:space="0" w:color="auto"/>
        <w:right w:val="none" w:sz="0" w:space="0" w:color="auto"/>
      </w:divBdr>
    </w:div>
    <w:div w:id="703556086">
      <w:bodyDiv w:val="1"/>
      <w:marLeft w:val="0"/>
      <w:marRight w:val="0"/>
      <w:marTop w:val="0"/>
      <w:marBottom w:val="0"/>
      <w:divBdr>
        <w:top w:val="none" w:sz="0" w:space="0" w:color="auto"/>
        <w:left w:val="none" w:sz="0" w:space="0" w:color="auto"/>
        <w:bottom w:val="none" w:sz="0" w:space="0" w:color="auto"/>
        <w:right w:val="none" w:sz="0" w:space="0" w:color="auto"/>
      </w:divBdr>
    </w:div>
    <w:div w:id="782382777">
      <w:bodyDiv w:val="1"/>
      <w:marLeft w:val="0"/>
      <w:marRight w:val="0"/>
      <w:marTop w:val="0"/>
      <w:marBottom w:val="0"/>
      <w:divBdr>
        <w:top w:val="none" w:sz="0" w:space="0" w:color="auto"/>
        <w:left w:val="none" w:sz="0" w:space="0" w:color="auto"/>
        <w:bottom w:val="none" w:sz="0" w:space="0" w:color="auto"/>
        <w:right w:val="none" w:sz="0" w:space="0" w:color="auto"/>
      </w:divBdr>
    </w:div>
    <w:div w:id="1009018356">
      <w:bodyDiv w:val="1"/>
      <w:marLeft w:val="0"/>
      <w:marRight w:val="0"/>
      <w:marTop w:val="0"/>
      <w:marBottom w:val="0"/>
      <w:divBdr>
        <w:top w:val="none" w:sz="0" w:space="0" w:color="auto"/>
        <w:left w:val="none" w:sz="0" w:space="0" w:color="auto"/>
        <w:bottom w:val="none" w:sz="0" w:space="0" w:color="auto"/>
        <w:right w:val="none" w:sz="0" w:space="0" w:color="auto"/>
      </w:divBdr>
    </w:div>
    <w:div w:id="1019549101">
      <w:bodyDiv w:val="1"/>
      <w:marLeft w:val="0"/>
      <w:marRight w:val="0"/>
      <w:marTop w:val="0"/>
      <w:marBottom w:val="0"/>
      <w:divBdr>
        <w:top w:val="none" w:sz="0" w:space="0" w:color="auto"/>
        <w:left w:val="none" w:sz="0" w:space="0" w:color="auto"/>
        <w:bottom w:val="none" w:sz="0" w:space="0" w:color="auto"/>
        <w:right w:val="none" w:sz="0" w:space="0" w:color="auto"/>
      </w:divBdr>
    </w:div>
    <w:div w:id="1047413810">
      <w:bodyDiv w:val="1"/>
      <w:marLeft w:val="0"/>
      <w:marRight w:val="0"/>
      <w:marTop w:val="0"/>
      <w:marBottom w:val="0"/>
      <w:divBdr>
        <w:top w:val="none" w:sz="0" w:space="0" w:color="auto"/>
        <w:left w:val="none" w:sz="0" w:space="0" w:color="auto"/>
        <w:bottom w:val="none" w:sz="0" w:space="0" w:color="auto"/>
        <w:right w:val="none" w:sz="0" w:space="0" w:color="auto"/>
      </w:divBdr>
    </w:div>
    <w:div w:id="1057241045">
      <w:bodyDiv w:val="1"/>
      <w:marLeft w:val="0"/>
      <w:marRight w:val="0"/>
      <w:marTop w:val="0"/>
      <w:marBottom w:val="0"/>
      <w:divBdr>
        <w:top w:val="none" w:sz="0" w:space="0" w:color="auto"/>
        <w:left w:val="none" w:sz="0" w:space="0" w:color="auto"/>
        <w:bottom w:val="none" w:sz="0" w:space="0" w:color="auto"/>
        <w:right w:val="none" w:sz="0" w:space="0" w:color="auto"/>
      </w:divBdr>
    </w:div>
    <w:div w:id="1137725203">
      <w:bodyDiv w:val="1"/>
      <w:marLeft w:val="0"/>
      <w:marRight w:val="0"/>
      <w:marTop w:val="0"/>
      <w:marBottom w:val="0"/>
      <w:divBdr>
        <w:top w:val="none" w:sz="0" w:space="0" w:color="auto"/>
        <w:left w:val="none" w:sz="0" w:space="0" w:color="auto"/>
        <w:bottom w:val="none" w:sz="0" w:space="0" w:color="auto"/>
        <w:right w:val="none" w:sz="0" w:space="0" w:color="auto"/>
      </w:divBdr>
    </w:div>
    <w:div w:id="1268152616">
      <w:bodyDiv w:val="1"/>
      <w:marLeft w:val="0"/>
      <w:marRight w:val="0"/>
      <w:marTop w:val="0"/>
      <w:marBottom w:val="0"/>
      <w:divBdr>
        <w:top w:val="none" w:sz="0" w:space="0" w:color="auto"/>
        <w:left w:val="none" w:sz="0" w:space="0" w:color="auto"/>
        <w:bottom w:val="none" w:sz="0" w:space="0" w:color="auto"/>
        <w:right w:val="none" w:sz="0" w:space="0" w:color="auto"/>
      </w:divBdr>
    </w:div>
    <w:div w:id="1305937277">
      <w:bodyDiv w:val="1"/>
      <w:marLeft w:val="0"/>
      <w:marRight w:val="0"/>
      <w:marTop w:val="0"/>
      <w:marBottom w:val="0"/>
      <w:divBdr>
        <w:top w:val="none" w:sz="0" w:space="0" w:color="auto"/>
        <w:left w:val="none" w:sz="0" w:space="0" w:color="auto"/>
        <w:bottom w:val="none" w:sz="0" w:space="0" w:color="auto"/>
        <w:right w:val="none" w:sz="0" w:space="0" w:color="auto"/>
      </w:divBdr>
    </w:div>
    <w:div w:id="1373572582">
      <w:bodyDiv w:val="1"/>
      <w:marLeft w:val="0"/>
      <w:marRight w:val="0"/>
      <w:marTop w:val="0"/>
      <w:marBottom w:val="0"/>
      <w:divBdr>
        <w:top w:val="none" w:sz="0" w:space="0" w:color="auto"/>
        <w:left w:val="none" w:sz="0" w:space="0" w:color="auto"/>
        <w:bottom w:val="none" w:sz="0" w:space="0" w:color="auto"/>
        <w:right w:val="none" w:sz="0" w:space="0" w:color="auto"/>
      </w:divBdr>
    </w:div>
    <w:div w:id="1456757926">
      <w:bodyDiv w:val="1"/>
      <w:marLeft w:val="0"/>
      <w:marRight w:val="0"/>
      <w:marTop w:val="0"/>
      <w:marBottom w:val="0"/>
      <w:divBdr>
        <w:top w:val="none" w:sz="0" w:space="0" w:color="auto"/>
        <w:left w:val="none" w:sz="0" w:space="0" w:color="auto"/>
        <w:bottom w:val="none" w:sz="0" w:space="0" w:color="auto"/>
        <w:right w:val="none" w:sz="0" w:space="0" w:color="auto"/>
      </w:divBdr>
    </w:div>
    <w:div w:id="1730230703">
      <w:bodyDiv w:val="1"/>
      <w:marLeft w:val="0"/>
      <w:marRight w:val="0"/>
      <w:marTop w:val="0"/>
      <w:marBottom w:val="0"/>
      <w:divBdr>
        <w:top w:val="none" w:sz="0" w:space="0" w:color="auto"/>
        <w:left w:val="none" w:sz="0" w:space="0" w:color="auto"/>
        <w:bottom w:val="none" w:sz="0" w:space="0" w:color="auto"/>
        <w:right w:val="none" w:sz="0" w:space="0" w:color="auto"/>
      </w:divBdr>
    </w:div>
    <w:div w:id="1788085621">
      <w:bodyDiv w:val="1"/>
      <w:marLeft w:val="0"/>
      <w:marRight w:val="0"/>
      <w:marTop w:val="0"/>
      <w:marBottom w:val="0"/>
      <w:divBdr>
        <w:top w:val="none" w:sz="0" w:space="0" w:color="auto"/>
        <w:left w:val="none" w:sz="0" w:space="0" w:color="auto"/>
        <w:bottom w:val="none" w:sz="0" w:space="0" w:color="auto"/>
        <w:right w:val="none" w:sz="0" w:space="0" w:color="auto"/>
      </w:divBdr>
    </w:div>
    <w:div w:id="1864321041">
      <w:bodyDiv w:val="1"/>
      <w:marLeft w:val="0"/>
      <w:marRight w:val="0"/>
      <w:marTop w:val="0"/>
      <w:marBottom w:val="0"/>
      <w:divBdr>
        <w:top w:val="none" w:sz="0" w:space="0" w:color="auto"/>
        <w:left w:val="none" w:sz="0" w:space="0" w:color="auto"/>
        <w:bottom w:val="none" w:sz="0" w:space="0" w:color="auto"/>
        <w:right w:val="none" w:sz="0" w:space="0" w:color="auto"/>
      </w:divBdr>
    </w:div>
    <w:div w:id="1903711000">
      <w:bodyDiv w:val="1"/>
      <w:marLeft w:val="0"/>
      <w:marRight w:val="0"/>
      <w:marTop w:val="0"/>
      <w:marBottom w:val="0"/>
      <w:divBdr>
        <w:top w:val="none" w:sz="0" w:space="0" w:color="auto"/>
        <w:left w:val="none" w:sz="0" w:space="0" w:color="auto"/>
        <w:bottom w:val="none" w:sz="0" w:space="0" w:color="auto"/>
        <w:right w:val="none" w:sz="0" w:space="0" w:color="auto"/>
      </w:divBdr>
    </w:div>
    <w:div w:id="1972519950">
      <w:bodyDiv w:val="1"/>
      <w:marLeft w:val="0"/>
      <w:marRight w:val="0"/>
      <w:marTop w:val="0"/>
      <w:marBottom w:val="0"/>
      <w:divBdr>
        <w:top w:val="none" w:sz="0" w:space="0" w:color="auto"/>
        <w:left w:val="none" w:sz="0" w:space="0" w:color="auto"/>
        <w:bottom w:val="none" w:sz="0" w:space="0" w:color="auto"/>
        <w:right w:val="none" w:sz="0" w:space="0" w:color="auto"/>
      </w:divBdr>
    </w:div>
    <w:div w:id="1984003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4650</Words>
  <Characters>26509</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OPERATOR</cp:lastModifiedBy>
  <cp:revision>2</cp:revision>
  <dcterms:created xsi:type="dcterms:W3CDTF">2026-01-31T06:17:00Z</dcterms:created>
  <dcterms:modified xsi:type="dcterms:W3CDTF">2026-01-31T06:17:00Z</dcterms:modified>
</cp:coreProperties>
</file>