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E9E" w:rsidRDefault="00875E9E" w:rsidP="00875E9E">
      <w:pPr>
        <w:pStyle w:val="BodyText3"/>
        <w:rPr>
          <w:b/>
          <w:color w:val="000000"/>
          <w:sz w:val="24"/>
          <w:szCs w:val="24"/>
        </w:rPr>
      </w:pPr>
      <w:r>
        <w:rPr>
          <w:b/>
          <w:color w:val="000000"/>
          <w:sz w:val="24"/>
          <w:szCs w:val="24"/>
        </w:rPr>
        <w:t>DAFTAR PUSTAKA</w:t>
      </w:r>
    </w:p>
    <w:p w:rsidR="00875E9E" w:rsidRDefault="00875E9E" w:rsidP="00875E9E">
      <w:pPr>
        <w:pStyle w:val="BodyText"/>
        <w:jc w:val="center"/>
        <w:rPr>
          <w:rFonts w:ascii="Times New Roman" w:hAnsi="Times New Roman"/>
          <w:b/>
          <w:bCs/>
          <w:color w:val="000000"/>
          <w:szCs w:val="24"/>
        </w:rPr>
      </w:pPr>
    </w:p>
    <w:p w:rsidR="00875E9E" w:rsidRDefault="00875E9E" w:rsidP="006566E9">
      <w:pPr>
        <w:numPr>
          <w:ilvl w:val="0"/>
          <w:numId w:val="4"/>
        </w:numPr>
        <w:tabs>
          <w:tab w:val="num" w:pos="360"/>
        </w:tabs>
        <w:ind w:left="360"/>
        <w:rPr>
          <w:b/>
          <w:color w:val="000000"/>
        </w:rPr>
      </w:pPr>
      <w:r>
        <w:rPr>
          <w:b/>
          <w:color w:val="000000"/>
        </w:rPr>
        <w:t>Buku</w:t>
      </w:r>
    </w:p>
    <w:p w:rsidR="00875E9E" w:rsidRDefault="00875E9E" w:rsidP="00875E9E">
      <w:pPr>
        <w:pStyle w:val="BodyText"/>
        <w:rPr>
          <w:rFonts w:ascii="Times New Roman" w:hAnsi="Times New Roman"/>
          <w:b/>
          <w:bCs/>
          <w:color w:val="000000"/>
          <w:szCs w:val="24"/>
        </w:rPr>
      </w:pPr>
    </w:p>
    <w:p w:rsidR="00875E9E" w:rsidRDefault="00875E9E" w:rsidP="00875E9E">
      <w:pPr>
        <w:pStyle w:val="BodyText"/>
        <w:tabs>
          <w:tab w:val="left" w:pos="8100"/>
        </w:tabs>
        <w:ind w:left="567" w:hanging="567"/>
        <w:rPr>
          <w:color w:val="000000"/>
        </w:rPr>
      </w:pPr>
      <w:r>
        <w:rPr>
          <w:color w:val="000000"/>
        </w:rPr>
        <w:t xml:space="preserve">Abdullah, Edi, </w:t>
      </w:r>
      <w:r>
        <w:rPr>
          <w:i/>
          <w:iCs/>
          <w:color w:val="000000"/>
        </w:rPr>
        <w:t>Hukum Kepolisian Presisi</w:t>
      </w:r>
      <w:r>
        <w:rPr>
          <w:color w:val="000000"/>
        </w:rPr>
        <w:t>. Deepublish</w:t>
      </w:r>
      <w:r>
        <w:t>, Jakarta, 2023</w:t>
      </w:r>
    </w:p>
    <w:p w:rsidR="00875E9E" w:rsidRDefault="00875E9E" w:rsidP="00875E9E">
      <w:pPr>
        <w:pStyle w:val="BodyText"/>
        <w:tabs>
          <w:tab w:val="left" w:pos="8100"/>
        </w:tabs>
        <w:ind w:left="567" w:hanging="567"/>
        <w:rPr>
          <w:color w:val="000000"/>
        </w:rPr>
      </w:pPr>
    </w:p>
    <w:p w:rsidR="00875E9E" w:rsidRDefault="00875E9E" w:rsidP="00875E9E">
      <w:pPr>
        <w:pStyle w:val="BodyText"/>
        <w:tabs>
          <w:tab w:val="left" w:pos="8100"/>
        </w:tabs>
        <w:ind w:left="567" w:hanging="567"/>
        <w:rPr>
          <w:color w:val="000000"/>
        </w:rPr>
      </w:pPr>
      <w:r>
        <w:rPr>
          <w:color w:val="000000"/>
        </w:rPr>
        <w:t xml:space="preserve">Djamin, Awaloedin, </w:t>
      </w:r>
      <w:r>
        <w:rPr>
          <w:i/>
          <w:color w:val="000000"/>
        </w:rPr>
        <w:t xml:space="preserve">Sejarah dan Perkembangan Kepolisian di Indonesia.  </w:t>
      </w:r>
      <w:r>
        <w:rPr>
          <w:color w:val="000000"/>
        </w:rPr>
        <w:t>Yayasan Brata Bhakti Polri, Jakarta, 2007.</w:t>
      </w:r>
    </w:p>
    <w:p w:rsidR="00875E9E" w:rsidRDefault="00875E9E" w:rsidP="00875E9E">
      <w:pPr>
        <w:pStyle w:val="BodyText"/>
        <w:tabs>
          <w:tab w:val="left" w:pos="8100"/>
        </w:tabs>
        <w:ind w:left="567" w:hanging="567"/>
        <w:rPr>
          <w:color w:val="000000"/>
        </w:rPr>
      </w:pPr>
    </w:p>
    <w:p w:rsidR="00875E9E" w:rsidRDefault="00875E9E" w:rsidP="00875E9E">
      <w:pPr>
        <w:pStyle w:val="BodyText"/>
        <w:tabs>
          <w:tab w:val="left" w:pos="8100"/>
        </w:tabs>
        <w:ind w:left="567" w:hanging="567"/>
        <w:rPr>
          <w:color w:val="000000"/>
        </w:rPr>
      </w:pPr>
      <w:r>
        <w:rPr>
          <w:color w:val="000000"/>
        </w:rPr>
        <w:t xml:space="preserve">Ediwarman, </w:t>
      </w:r>
      <w:r>
        <w:rPr>
          <w:i/>
          <w:color w:val="000000"/>
        </w:rPr>
        <w:t>Metodologi Penelitian Hukum</w:t>
      </w:r>
      <w:r>
        <w:rPr>
          <w:color w:val="000000"/>
        </w:rPr>
        <w:t>, Sofmedia, Medan, 2015.</w:t>
      </w:r>
    </w:p>
    <w:p w:rsidR="00875E9E" w:rsidRDefault="00875E9E" w:rsidP="00875E9E">
      <w:pPr>
        <w:pStyle w:val="BodyText"/>
        <w:tabs>
          <w:tab w:val="left" w:pos="8100"/>
        </w:tabs>
        <w:ind w:left="567" w:hanging="567"/>
        <w:rPr>
          <w:color w:val="000000"/>
        </w:rPr>
      </w:pPr>
    </w:p>
    <w:p w:rsidR="00875E9E" w:rsidRDefault="00875E9E" w:rsidP="00875E9E">
      <w:pPr>
        <w:pStyle w:val="BodyText"/>
        <w:tabs>
          <w:tab w:val="left" w:pos="8100"/>
        </w:tabs>
        <w:ind w:left="567" w:hanging="567"/>
        <w:rPr>
          <w:color w:val="000000"/>
        </w:rPr>
      </w:pPr>
      <w:r>
        <w:t xml:space="preserve">Matilda, Viswandro, Maria dan Bayu Saputra, </w:t>
      </w:r>
      <w:r>
        <w:rPr>
          <w:i/>
          <w:iCs/>
        </w:rPr>
        <w:t xml:space="preserve">Mengenal Profesi Penegak Hukum, </w:t>
      </w:r>
      <w:r>
        <w:t>Medpress Digital, Yogyakarta, 2015</w:t>
      </w:r>
    </w:p>
    <w:p w:rsidR="00875E9E" w:rsidRDefault="00875E9E" w:rsidP="00875E9E">
      <w:pPr>
        <w:pStyle w:val="BodyText"/>
        <w:tabs>
          <w:tab w:val="left" w:pos="8100"/>
        </w:tabs>
        <w:ind w:left="567" w:hanging="567"/>
        <w:rPr>
          <w:color w:val="000000"/>
        </w:rPr>
      </w:pPr>
    </w:p>
    <w:p w:rsidR="00875E9E" w:rsidRDefault="00875E9E" w:rsidP="00875E9E">
      <w:pPr>
        <w:pStyle w:val="BodyText"/>
        <w:tabs>
          <w:tab w:val="left" w:pos="8100"/>
        </w:tabs>
        <w:ind w:left="567" w:hanging="567"/>
        <w:rPr>
          <w:color w:val="000000"/>
        </w:rPr>
      </w:pPr>
      <w:r>
        <w:rPr>
          <w:color w:val="000000"/>
        </w:rPr>
        <w:t>Mertokusumo, Sudikno,</w:t>
      </w:r>
      <w:r>
        <w:rPr>
          <w:i/>
          <w:iCs/>
          <w:color w:val="000000"/>
        </w:rPr>
        <w:t xml:space="preserve"> Hukum Acara Pidana Indonesia, </w:t>
      </w:r>
      <w:r>
        <w:rPr>
          <w:color w:val="000000"/>
        </w:rPr>
        <w:t>Liberty, Yogyakarta, 2010.</w:t>
      </w:r>
    </w:p>
    <w:p w:rsidR="00875E9E" w:rsidRDefault="00875E9E" w:rsidP="00875E9E">
      <w:pPr>
        <w:pStyle w:val="BodyText"/>
        <w:tabs>
          <w:tab w:val="left" w:pos="8100"/>
        </w:tabs>
        <w:ind w:left="567" w:hanging="567"/>
        <w:rPr>
          <w:color w:val="000000"/>
        </w:rPr>
      </w:pPr>
    </w:p>
    <w:p w:rsidR="00875E9E" w:rsidRDefault="00875E9E" w:rsidP="00875E9E">
      <w:pPr>
        <w:pStyle w:val="BodyText"/>
        <w:tabs>
          <w:tab w:val="left" w:pos="8100"/>
        </w:tabs>
        <w:ind w:left="567" w:hanging="567"/>
        <w:rPr>
          <w:color w:val="000000"/>
        </w:rPr>
      </w:pPr>
      <w:r>
        <w:rPr>
          <w:color w:val="000000"/>
        </w:rPr>
        <w:t xml:space="preserve">Mulyadi, Lilik, </w:t>
      </w:r>
      <w:r>
        <w:rPr>
          <w:i/>
          <w:iCs/>
          <w:color w:val="000000"/>
        </w:rPr>
        <w:t>Hukum Acara Pidana Normatif, Teoretis, Praktik, Dan Permasalahannya</w:t>
      </w:r>
      <w:r>
        <w:rPr>
          <w:color w:val="000000"/>
        </w:rPr>
        <w:t>, Alumni, Bandung, 2007.</w:t>
      </w:r>
    </w:p>
    <w:p w:rsidR="00875E9E" w:rsidRDefault="00875E9E" w:rsidP="00875E9E">
      <w:pPr>
        <w:pStyle w:val="BodyText"/>
        <w:tabs>
          <w:tab w:val="left" w:pos="8100"/>
        </w:tabs>
        <w:ind w:left="567" w:hanging="567"/>
        <w:rPr>
          <w:color w:val="000000"/>
        </w:rPr>
      </w:pPr>
    </w:p>
    <w:p w:rsidR="00875E9E" w:rsidRDefault="00875E9E" w:rsidP="00875E9E">
      <w:pPr>
        <w:pStyle w:val="BodyText"/>
        <w:tabs>
          <w:tab w:val="left" w:pos="8100"/>
        </w:tabs>
        <w:ind w:left="567" w:hanging="567"/>
        <w:rPr>
          <w:color w:val="000000"/>
        </w:rPr>
      </w:pPr>
      <w:r>
        <w:rPr>
          <w:color w:val="000000"/>
        </w:rPr>
        <w:t xml:space="preserve">Mulyadi, Mahmud, dan Andi Sujendral, </w:t>
      </w:r>
      <w:r>
        <w:rPr>
          <w:i/>
          <w:color w:val="000000"/>
        </w:rPr>
        <w:t>Community Policing:  Diskresi Dalam Pemolisian Yang Demokratis</w:t>
      </w:r>
      <w:r>
        <w:rPr>
          <w:color w:val="000000"/>
        </w:rPr>
        <w:t>. Sofmedia, Jakarta, 2011.</w:t>
      </w:r>
    </w:p>
    <w:p w:rsidR="00875E9E" w:rsidRDefault="00875E9E" w:rsidP="00875E9E">
      <w:pPr>
        <w:pStyle w:val="BodyText"/>
        <w:tabs>
          <w:tab w:val="left" w:pos="8100"/>
        </w:tabs>
        <w:ind w:left="567" w:hanging="567"/>
        <w:rPr>
          <w:color w:val="000000"/>
        </w:rPr>
      </w:pPr>
    </w:p>
    <w:p w:rsidR="00875E9E" w:rsidRDefault="00875E9E" w:rsidP="00875E9E">
      <w:pPr>
        <w:pStyle w:val="BodyText"/>
        <w:tabs>
          <w:tab w:val="left" w:pos="8100"/>
        </w:tabs>
        <w:ind w:left="567" w:hanging="567"/>
        <w:rPr>
          <w:color w:val="000000"/>
        </w:rPr>
      </w:pPr>
      <w:r>
        <w:t xml:space="preserve">Rahardi, Rudi, </w:t>
      </w:r>
      <w:r>
        <w:rPr>
          <w:i/>
          <w:iCs/>
        </w:rPr>
        <w:t xml:space="preserve">Hukum Kepolisian, kemandirian, profesionalisme dan Reformasi Polri, </w:t>
      </w:r>
      <w:r>
        <w:t>Laksbang Grafika, Surabaya, 2014.</w:t>
      </w:r>
    </w:p>
    <w:p w:rsidR="00875E9E" w:rsidRDefault="00875E9E" w:rsidP="00875E9E">
      <w:pPr>
        <w:pStyle w:val="BodyText"/>
        <w:tabs>
          <w:tab w:val="left" w:pos="8100"/>
        </w:tabs>
        <w:ind w:left="567" w:hanging="567"/>
        <w:rPr>
          <w:color w:val="000000"/>
        </w:rPr>
      </w:pPr>
    </w:p>
    <w:p w:rsidR="00875E9E" w:rsidRDefault="00875E9E" w:rsidP="00875E9E">
      <w:pPr>
        <w:pStyle w:val="BodyText"/>
        <w:tabs>
          <w:tab w:val="left" w:pos="8100"/>
        </w:tabs>
        <w:ind w:left="567" w:hanging="567"/>
        <w:rPr>
          <w:color w:val="000000"/>
        </w:rPr>
      </w:pPr>
      <w:r>
        <w:rPr>
          <w:color w:val="000000"/>
        </w:rPr>
        <w:t xml:space="preserve">Raharjo, Sajipto, </w:t>
      </w:r>
      <w:r>
        <w:rPr>
          <w:i/>
          <w:iCs/>
          <w:color w:val="000000"/>
        </w:rPr>
        <w:t xml:space="preserve">Ilmu Hukum, </w:t>
      </w:r>
      <w:r>
        <w:rPr>
          <w:color w:val="000000"/>
        </w:rPr>
        <w:t>Citra Aditya Bakti, Bandung, 2010.</w:t>
      </w:r>
    </w:p>
    <w:p w:rsidR="00875E9E" w:rsidRDefault="00875E9E" w:rsidP="00875E9E">
      <w:pPr>
        <w:pStyle w:val="BodyText"/>
        <w:tabs>
          <w:tab w:val="left" w:pos="8100"/>
        </w:tabs>
        <w:ind w:left="567" w:hanging="567"/>
        <w:rPr>
          <w:color w:val="000000"/>
        </w:rPr>
      </w:pPr>
    </w:p>
    <w:p w:rsidR="00875E9E" w:rsidRDefault="00875E9E" w:rsidP="00875E9E">
      <w:pPr>
        <w:pStyle w:val="BodyText"/>
        <w:tabs>
          <w:tab w:val="left" w:pos="8100"/>
        </w:tabs>
        <w:ind w:left="567" w:hanging="567"/>
        <w:rPr>
          <w:color w:val="000000"/>
        </w:rPr>
      </w:pPr>
      <w:r>
        <w:t>--------------</w:t>
      </w:r>
      <w:proofErr w:type="gramStart"/>
      <w:r>
        <w:t>;,</w:t>
      </w:r>
      <w:proofErr w:type="gramEnd"/>
      <w:r>
        <w:t xml:space="preserve"> </w:t>
      </w:r>
      <w:r>
        <w:rPr>
          <w:i/>
          <w:iCs/>
        </w:rPr>
        <w:t xml:space="preserve">Polisi Sipil dalam Perubahan Sosial di Indonesia, </w:t>
      </w:r>
      <w:r>
        <w:t>Kompas, Jakarta, 2012</w:t>
      </w:r>
    </w:p>
    <w:p w:rsidR="00875E9E" w:rsidRDefault="00875E9E" w:rsidP="00875E9E">
      <w:pPr>
        <w:pStyle w:val="BodyText"/>
        <w:tabs>
          <w:tab w:val="left" w:pos="8100"/>
        </w:tabs>
        <w:ind w:left="567" w:hanging="567"/>
        <w:rPr>
          <w:color w:val="000000"/>
        </w:rPr>
      </w:pPr>
    </w:p>
    <w:p w:rsidR="00875E9E" w:rsidRDefault="00875E9E" w:rsidP="00875E9E">
      <w:pPr>
        <w:pStyle w:val="BodyText"/>
        <w:tabs>
          <w:tab w:val="left" w:pos="8100"/>
        </w:tabs>
        <w:ind w:left="567" w:hanging="567"/>
        <w:rPr>
          <w:color w:val="000000"/>
        </w:rPr>
      </w:pPr>
      <w:r>
        <w:rPr>
          <w:color w:val="000000"/>
        </w:rPr>
        <w:t xml:space="preserve">Soekanto, Soerjono dan Sri Mamudji, </w:t>
      </w:r>
      <w:bookmarkStart w:id="0" w:name="_Hlk86820476"/>
      <w:r>
        <w:rPr>
          <w:i/>
          <w:iCs/>
          <w:color w:val="000000"/>
        </w:rPr>
        <w:t>Penelitian Hukum Normatif, Suatu Tinjauan Singkat,</w:t>
      </w:r>
      <w:r>
        <w:rPr>
          <w:color w:val="000000"/>
        </w:rPr>
        <w:t>Raja Grafindo Persada, Jakarta, 2013</w:t>
      </w:r>
      <w:bookmarkEnd w:id="0"/>
      <w:r>
        <w:rPr>
          <w:color w:val="000000"/>
        </w:rPr>
        <w:t>.</w:t>
      </w:r>
    </w:p>
    <w:p w:rsidR="00875E9E" w:rsidRDefault="00875E9E" w:rsidP="00875E9E">
      <w:pPr>
        <w:pStyle w:val="BodyText"/>
        <w:tabs>
          <w:tab w:val="left" w:pos="8100"/>
        </w:tabs>
        <w:ind w:left="567" w:hanging="567"/>
        <w:rPr>
          <w:color w:val="000000"/>
        </w:rPr>
      </w:pPr>
    </w:p>
    <w:p w:rsidR="00875E9E" w:rsidRDefault="00875E9E" w:rsidP="00875E9E">
      <w:pPr>
        <w:pStyle w:val="BodyText"/>
        <w:tabs>
          <w:tab w:val="left" w:pos="8100"/>
        </w:tabs>
        <w:ind w:left="567" w:hanging="567"/>
      </w:pPr>
      <w:r>
        <w:t xml:space="preserve">Sadjijono, </w:t>
      </w:r>
      <w:r>
        <w:rPr>
          <w:i/>
          <w:iCs/>
        </w:rPr>
        <w:t>Fungsi Kepolisian Dalam Pelaksanaan Good Governance</w:t>
      </w:r>
      <w:r>
        <w:t>, LaksBang, Yogyakarta, 2015.</w:t>
      </w:r>
    </w:p>
    <w:p w:rsidR="00875E9E" w:rsidRDefault="00875E9E" w:rsidP="00875E9E">
      <w:pPr>
        <w:pStyle w:val="BodyText"/>
        <w:tabs>
          <w:tab w:val="left" w:pos="8100"/>
        </w:tabs>
        <w:ind w:left="567" w:hanging="567"/>
        <w:rPr>
          <w:color w:val="000000"/>
        </w:rPr>
      </w:pPr>
    </w:p>
    <w:p w:rsidR="00875E9E" w:rsidRDefault="00875E9E" w:rsidP="00875E9E">
      <w:pPr>
        <w:ind w:left="567" w:hanging="567"/>
        <w:jc w:val="both"/>
      </w:pPr>
      <w:proofErr w:type="gramStart"/>
      <w:r>
        <w:rPr>
          <w:color w:val="000000"/>
        </w:rPr>
        <w:t>----------;</w:t>
      </w:r>
      <w:r>
        <w:t xml:space="preserve"> </w:t>
      </w:r>
      <w:r>
        <w:rPr>
          <w:i/>
        </w:rPr>
        <w:t>Etika Profesi Hukum, Suatu Telaah Filosofis terhadap Konsep dan Implementasi Kode Etik Profesi Polri</w:t>
      </w:r>
      <w:r>
        <w:t>, Surabaya, Laksbag Mediatama, 2018.</w:t>
      </w:r>
      <w:proofErr w:type="gramEnd"/>
    </w:p>
    <w:p w:rsidR="00875E9E" w:rsidRDefault="00875E9E" w:rsidP="00875E9E">
      <w:pPr>
        <w:ind w:left="567" w:hanging="567"/>
        <w:jc w:val="both"/>
      </w:pPr>
      <w:r>
        <w:t xml:space="preserve">Soebroto, </w:t>
      </w:r>
      <w:r>
        <w:rPr>
          <w:i/>
        </w:rPr>
        <w:t>Wewenang Kepolisian dalam Hukum Kepolisian di Indonesia</w:t>
      </w:r>
      <w:r>
        <w:t>, Bunga Rampai PTIK, Jakarta, 2014</w:t>
      </w:r>
    </w:p>
    <w:p w:rsidR="00875E9E" w:rsidRDefault="00875E9E" w:rsidP="00875E9E">
      <w:pPr>
        <w:pStyle w:val="BodyText"/>
        <w:tabs>
          <w:tab w:val="left" w:pos="8100"/>
        </w:tabs>
        <w:ind w:left="567" w:hanging="567"/>
        <w:rPr>
          <w:rFonts w:ascii="Times New Roman" w:hAnsi="Times New Roman"/>
          <w:color w:val="000000"/>
          <w:szCs w:val="24"/>
        </w:rPr>
      </w:pPr>
      <w:r>
        <w:t xml:space="preserve">Supardi, </w:t>
      </w:r>
      <w:r>
        <w:rPr>
          <w:i/>
          <w:iCs/>
        </w:rPr>
        <w:t xml:space="preserve">Etika &amp; Tanggung Jawab Profesi Hukum di Indonesia </w:t>
      </w:r>
      <w:r>
        <w:t>Sinar Grafika, Jakarta, 2018,</w:t>
      </w:r>
    </w:p>
    <w:p w:rsidR="00875E9E" w:rsidRDefault="00875E9E" w:rsidP="00875E9E">
      <w:pPr>
        <w:pStyle w:val="BodyText"/>
        <w:tabs>
          <w:tab w:val="left" w:pos="8100"/>
        </w:tabs>
        <w:ind w:left="567" w:hanging="567"/>
        <w:rPr>
          <w:color w:val="000000"/>
        </w:rPr>
      </w:pPr>
    </w:p>
    <w:p w:rsidR="00875E9E" w:rsidRDefault="00875E9E" w:rsidP="00875E9E">
      <w:pPr>
        <w:pStyle w:val="BodyText"/>
        <w:tabs>
          <w:tab w:val="left" w:pos="8100"/>
        </w:tabs>
        <w:ind w:left="567" w:hanging="567"/>
        <w:rPr>
          <w:color w:val="000000"/>
        </w:rPr>
      </w:pPr>
      <w:r>
        <w:rPr>
          <w:color w:val="000000"/>
        </w:rPr>
        <w:t>Syamsuddin, Azis</w:t>
      </w:r>
      <w:proofErr w:type="gramStart"/>
      <w:r>
        <w:rPr>
          <w:color w:val="000000"/>
        </w:rPr>
        <w:t xml:space="preserve">, </w:t>
      </w:r>
      <w:r>
        <w:rPr>
          <w:i/>
          <w:color w:val="000000"/>
        </w:rPr>
        <w:t xml:space="preserve"> Tindak</w:t>
      </w:r>
      <w:proofErr w:type="gramEnd"/>
      <w:r>
        <w:rPr>
          <w:i/>
          <w:color w:val="000000"/>
        </w:rPr>
        <w:t xml:space="preserve"> Pidana Khusus</w:t>
      </w:r>
      <w:r>
        <w:rPr>
          <w:color w:val="000000"/>
        </w:rPr>
        <w:t>. Jakarta: Sinar Grafika, Jakarta, 2011.</w:t>
      </w:r>
    </w:p>
    <w:p w:rsidR="00875E9E" w:rsidRDefault="00875E9E" w:rsidP="00875E9E">
      <w:pPr>
        <w:pStyle w:val="BodyText"/>
        <w:tabs>
          <w:tab w:val="left" w:pos="8100"/>
        </w:tabs>
        <w:ind w:left="567" w:hanging="567"/>
        <w:rPr>
          <w:color w:val="000000"/>
        </w:rPr>
      </w:pPr>
    </w:p>
    <w:p w:rsidR="00875E9E" w:rsidRDefault="00875E9E" w:rsidP="00875E9E">
      <w:pPr>
        <w:pStyle w:val="BodyText"/>
        <w:tabs>
          <w:tab w:val="left" w:pos="8100"/>
        </w:tabs>
        <w:ind w:left="567" w:hanging="567"/>
        <w:rPr>
          <w:color w:val="000000"/>
        </w:rPr>
      </w:pPr>
      <w:bookmarkStart w:id="1" w:name="_Hlk175240730"/>
      <w:r>
        <w:rPr>
          <w:rFonts w:eastAsia="Calibri"/>
          <w:color w:val="000000"/>
        </w:rPr>
        <w:t xml:space="preserve">Yulihastin, E. </w:t>
      </w:r>
      <w:r>
        <w:rPr>
          <w:rFonts w:eastAsia="Calibri"/>
          <w:i/>
          <w:iCs/>
          <w:color w:val="000000"/>
        </w:rPr>
        <w:t>Bekerja Sebagai Polisi</w:t>
      </w:r>
      <w:r>
        <w:rPr>
          <w:rFonts w:eastAsia="Calibri"/>
          <w:color w:val="000000"/>
        </w:rPr>
        <w:t>. Erlangga Mahameru, Jakarta, 2018</w:t>
      </w:r>
      <w:bookmarkEnd w:id="1"/>
      <w:r>
        <w:rPr>
          <w:rFonts w:eastAsia="Calibri"/>
          <w:color w:val="000000"/>
        </w:rPr>
        <w:t>,</w:t>
      </w:r>
    </w:p>
    <w:p w:rsidR="00875E9E" w:rsidRDefault="00875E9E" w:rsidP="00875E9E">
      <w:pPr>
        <w:pStyle w:val="BodyText"/>
        <w:tabs>
          <w:tab w:val="left" w:pos="8100"/>
        </w:tabs>
        <w:ind w:left="567" w:hanging="567"/>
        <w:rPr>
          <w:color w:val="000000"/>
        </w:rPr>
      </w:pPr>
    </w:p>
    <w:p w:rsidR="00875E9E" w:rsidRDefault="00875E9E" w:rsidP="006566E9">
      <w:pPr>
        <w:pStyle w:val="BodyText"/>
        <w:numPr>
          <w:ilvl w:val="0"/>
          <w:numId w:val="4"/>
        </w:numPr>
        <w:tabs>
          <w:tab w:val="clear" w:pos="720"/>
          <w:tab w:val="num" w:pos="360"/>
          <w:tab w:val="left" w:pos="8100"/>
        </w:tabs>
        <w:ind w:left="360"/>
        <w:rPr>
          <w:b/>
          <w:color w:val="000000"/>
        </w:rPr>
      </w:pPr>
      <w:r>
        <w:rPr>
          <w:b/>
          <w:color w:val="000000"/>
        </w:rPr>
        <w:t>Peraturan Perundang-Undangan</w:t>
      </w:r>
    </w:p>
    <w:p w:rsidR="00875E9E" w:rsidRDefault="00875E9E" w:rsidP="00875E9E">
      <w:pPr>
        <w:pStyle w:val="BodyText"/>
        <w:tabs>
          <w:tab w:val="left" w:pos="8100"/>
        </w:tabs>
        <w:ind w:left="567" w:hanging="567"/>
        <w:rPr>
          <w:b/>
          <w:color w:val="000000"/>
        </w:rPr>
      </w:pPr>
    </w:p>
    <w:p w:rsidR="00875E9E" w:rsidRDefault="00875E9E" w:rsidP="00875E9E">
      <w:pPr>
        <w:pStyle w:val="FootnoteText"/>
        <w:ind w:left="561" w:hanging="561"/>
        <w:jc w:val="both"/>
        <w:rPr>
          <w:color w:val="000000"/>
          <w:sz w:val="24"/>
          <w:szCs w:val="24"/>
        </w:rPr>
      </w:pPr>
      <w:proofErr w:type="gramStart"/>
      <w:r>
        <w:rPr>
          <w:color w:val="000000"/>
          <w:sz w:val="24"/>
          <w:szCs w:val="24"/>
        </w:rPr>
        <w:t>Undang-Undang Dasar Negara Republik Indonesia Tahun 1945 amandemen ke-IV.</w:t>
      </w:r>
      <w:proofErr w:type="gramEnd"/>
    </w:p>
    <w:p w:rsidR="00875E9E" w:rsidRDefault="00875E9E" w:rsidP="00875E9E">
      <w:pPr>
        <w:pStyle w:val="FootnoteText"/>
        <w:ind w:left="561" w:hanging="561"/>
        <w:jc w:val="both"/>
        <w:rPr>
          <w:color w:val="000000"/>
          <w:sz w:val="24"/>
          <w:szCs w:val="24"/>
        </w:rPr>
      </w:pPr>
    </w:p>
    <w:p w:rsidR="00875E9E" w:rsidRDefault="00875E9E" w:rsidP="00875E9E">
      <w:pPr>
        <w:pStyle w:val="FootnoteText"/>
        <w:ind w:left="561" w:hanging="561"/>
        <w:jc w:val="both"/>
        <w:rPr>
          <w:color w:val="000000"/>
          <w:sz w:val="24"/>
          <w:szCs w:val="24"/>
        </w:rPr>
      </w:pPr>
      <w:r>
        <w:rPr>
          <w:rStyle w:val="hgkelc"/>
          <w:bCs/>
          <w:szCs w:val="24"/>
          <w:lang w:val="id-ID"/>
        </w:rPr>
        <w:t>Undang Undang Nomor 22 Tahun 2009</w:t>
      </w:r>
      <w:r>
        <w:rPr>
          <w:rStyle w:val="hgkelc"/>
          <w:szCs w:val="24"/>
          <w:lang w:val="id-ID"/>
        </w:rPr>
        <w:t xml:space="preserve"> tentang Lalu Lintas dan Angkutan Jalan</w:t>
      </w:r>
      <w:r>
        <w:rPr>
          <w:color w:val="000000"/>
          <w:sz w:val="24"/>
          <w:szCs w:val="24"/>
        </w:rPr>
        <w:t>.</w:t>
      </w:r>
    </w:p>
    <w:p w:rsidR="00875E9E" w:rsidRDefault="00875E9E" w:rsidP="00875E9E">
      <w:pPr>
        <w:pStyle w:val="FootnoteText"/>
        <w:ind w:left="561" w:hanging="561"/>
        <w:jc w:val="both"/>
        <w:rPr>
          <w:color w:val="000000"/>
          <w:sz w:val="24"/>
          <w:szCs w:val="24"/>
        </w:rPr>
      </w:pPr>
    </w:p>
    <w:p w:rsidR="00875E9E" w:rsidRDefault="00875E9E" w:rsidP="00875E9E">
      <w:pPr>
        <w:pStyle w:val="FootnoteText"/>
        <w:ind w:left="561" w:hanging="561"/>
        <w:jc w:val="both"/>
        <w:rPr>
          <w:color w:val="000000"/>
          <w:sz w:val="24"/>
          <w:szCs w:val="24"/>
        </w:rPr>
      </w:pPr>
      <w:r>
        <w:rPr>
          <w:color w:val="000000"/>
          <w:sz w:val="24"/>
          <w:szCs w:val="24"/>
        </w:rPr>
        <w:t>Undang-Undang Republik Indonesia Nomor 2 Tahun 2002 Tentang Kepolisian Negara Republik Indonesia</w:t>
      </w:r>
    </w:p>
    <w:p w:rsidR="00875E9E" w:rsidRDefault="00875E9E" w:rsidP="00875E9E">
      <w:pPr>
        <w:pStyle w:val="FootnoteText"/>
        <w:ind w:left="561" w:hanging="561"/>
        <w:jc w:val="both"/>
        <w:rPr>
          <w:color w:val="000000"/>
          <w:sz w:val="24"/>
          <w:szCs w:val="24"/>
        </w:rPr>
      </w:pPr>
    </w:p>
    <w:p w:rsidR="00875E9E" w:rsidRDefault="00875E9E" w:rsidP="00875E9E">
      <w:pPr>
        <w:pStyle w:val="FootnoteText"/>
        <w:ind w:left="561" w:hanging="561"/>
        <w:jc w:val="both"/>
        <w:rPr>
          <w:color w:val="000000"/>
          <w:sz w:val="24"/>
          <w:szCs w:val="24"/>
        </w:rPr>
      </w:pPr>
      <w:r>
        <w:rPr>
          <w:color w:val="000000"/>
          <w:sz w:val="24"/>
          <w:szCs w:val="24"/>
        </w:rPr>
        <w:t>Peraturan Pemerintah Nomor 27 Tahun 1983 Tentang Pelaksanaan Kitab Undang-Undang Hukum Acara Pidana (KUHAP).</w:t>
      </w:r>
    </w:p>
    <w:p w:rsidR="00875E9E" w:rsidRDefault="00875E9E" w:rsidP="00875E9E">
      <w:pPr>
        <w:pStyle w:val="FootnoteText"/>
        <w:ind w:left="561" w:hanging="561"/>
        <w:jc w:val="both"/>
        <w:rPr>
          <w:color w:val="000000"/>
          <w:sz w:val="24"/>
          <w:szCs w:val="24"/>
        </w:rPr>
      </w:pPr>
    </w:p>
    <w:p w:rsidR="00875E9E" w:rsidRDefault="00875E9E" w:rsidP="00875E9E">
      <w:pPr>
        <w:pStyle w:val="FootnoteText"/>
        <w:ind w:left="561" w:hanging="561"/>
        <w:jc w:val="both"/>
        <w:rPr>
          <w:color w:val="000000"/>
          <w:sz w:val="24"/>
          <w:szCs w:val="24"/>
        </w:rPr>
      </w:pPr>
      <w:proofErr w:type="gramStart"/>
      <w:r>
        <w:rPr>
          <w:color w:val="000000"/>
          <w:sz w:val="24"/>
          <w:szCs w:val="24"/>
        </w:rPr>
        <w:t>Peraturan Kapolri Nomor 12 Tahun 2009 Pengawasan dan Pengendalian Penanganan Perkara Pidana di Lingkungan Kepolisian Negara Republik Indonesia.</w:t>
      </w:r>
      <w:proofErr w:type="gramEnd"/>
    </w:p>
    <w:p w:rsidR="00875E9E" w:rsidRDefault="00875E9E" w:rsidP="00875E9E">
      <w:pPr>
        <w:pStyle w:val="FootnoteText"/>
        <w:ind w:left="561" w:hanging="561"/>
        <w:jc w:val="both"/>
        <w:rPr>
          <w:color w:val="000000"/>
          <w:sz w:val="24"/>
          <w:szCs w:val="24"/>
        </w:rPr>
      </w:pPr>
    </w:p>
    <w:p w:rsidR="00875E9E" w:rsidRDefault="00875E9E" w:rsidP="00875E9E">
      <w:pPr>
        <w:pStyle w:val="FootnoteText"/>
        <w:ind w:left="561" w:hanging="561"/>
        <w:jc w:val="both"/>
        <w:rPr>
          <w:color w:val="000000"/>
          <w:sz w:val="24"/>
          <w:szCs w:val="24"/>
        </w:rPr>
      </w:pPr>
      <w:proofErr w:type="gramStart"/>
      <w:r>
        <w:rPr>
          <w:color w:val="000000"/>
          <w:sz w:val="24"/>
          <w:szCs w:val="24"/>
        </w:rPr>
        <w:t>Peraturan Pemerintah Nomor 1 Tahun 2003 Tentang Pemberhentian Anggota Kepolisian Negara Republik Indonesia.</w:t>
      </w:r>
      <w:proofErr w:type="gramEnd"/>
    </w:p>
    <w:p w:rsidR="00875E9E" w:rsidRDefault="00875E9E" w:rsidP="00875E9E">
      <w:pPr>
        <w:pStyle w:val="FootnoteText"/>
        <w:ind w:left="561" w:hanging="561"/>
        <w:jc w:val="both"/>
        <w:rPr>
          <w:color w:val="000000"/>
          <w:sz w:val="24"/>
          <w:szCs w:val="24"/>
        </w:rPr>
      </w:pPr>
    </w:p>
    <w:p w:rsidR="00875E9E" w:rsidRDefault="00875E9E" w:rsidP="00875E9E">
      <w:pPr>
        <w:pStyle w:val="FootnoteText"/>
        <w:ind w:left="561" w:hanging="561"/>
        <w:jc w:val="both"/>
        <w:rPr>
          <w:color w:val="000000"/>
          <w:sz w:val="24"/>
          <w:szCs w:val="24"/>
        </w:rPr>
      </w:pPr>
      <w:bookmarkStart w:id="2" w:name="_Hlk175237874"/>
      <w:proofErr w:type="gramStart"/>
      <w:r>
        <w:rPr>
          <w:color w:val="000000"/>
          <w:sz w:val="24"/>
          <w:szCs w:val="24"/>
        </w:rPr>
        <w:t>Peraturan Kepolisian Negara Republik Indonesia Nomor 7 Tahun 2022 Tentang Kode Etik Profesi dan Komisi Kode Etik Kepolisian Negara Republik Indonesia</w:t>
      </w:r>
      <w:bookmarkEnd w:id="2"/>
      <w:r>
        <w:rPr>
          <w:color w:val="000000"/>
          <w:sz w:val="24"/>
          <w:szCs w:val="24"/>
        </w:rPr>
        <w:t>.</w:t>
      </w:r>
      <w:proofErr w:type="gramEnd"/>
    </w:p>
    <w:p w:rsidR="00875E9E" w:rsidRDefault="00875E9E" w:rsidP="00875E9E">
      <w:pPr>
        <w:pStyle w:val="FootnoteText"/>
        <w:ind w:left="561" w:hanging="561"/>
        <w:jc w:val="both"/>
        <w:rPr>
          <w:color w:val="000000"/>
          <w:sz w:val="24"/>
          <w:szCs w:val="24"/>
        </w:rPr>
      </w:pPr>
    </w:p>
    <w:p w:rsidR="00875E9E" w:rsidRDefault="00875E9E" w:rsidP="00875E9E">
      <w:pPr>
        <w:pStyle w:val="FootnoteText"/>
        <w:ind w:left="561" w:hanging="561"/>
        <w:jc w:val="both"/>
        <w:rPr>
          <w:bCs/>
          <w:color w:val="000000"/>
          <w:sz w:val="24"/>
          <w:szCs w:val="24"/>
        </w:rPr>
      </w:pPr>
      <w:proofErr w:type="gramStart"/>
      <w:r>
        <w:rPr>
          <w:bCs/>
          <w:color w:val="000000"/>
          <w:sz w:val="24"/>
          <w:szCs w:val="24"/>
        </w:rPr>
        <w:t>Keputusan Kepala Kepolisian Negara Republik Indonesia No.</w:t>
      </w:r>
      <w:proofErr w:type="gramEnd"/>
      <w:r>
        <w:rPr>
          <w:bCs/>
          <w:color w:val="000000"/>
          <w:sz w:val="24"/>
          <w:szCs w:val="24"/>
        </w:rPr>
        <w:t xml:space="preserve"> Pol.: Kep/44/IX/2004 tentang Tata Cara Sidang Disiplin Bagi Anggota Kepolisian Negara Republik Indonesia.</w:t>
      </w:r>
    </w:p>
    <w:p w:rsidR="00875E9E" w:rsidRDefault="00875E9E" w:rsidP="00875E9E">
      <w:pPr>
        <w:pStyle w:val="FootnoteText"/>
        <w:ind w:left="561" w:hanging="561"/>
        <w:jc w:val="both"/>
        <w:rPr>
          <w:bCs/>
          <w:color w:val="000000"/>
          <w:sz w:val="24"/>
          <w:szCs w:val="24"/>
        </w:rPr>
      </w:pPr>
    </w:p>
    <w:p w:rsidR="00875E9E" w:rsidRDefault="00875E9E" w:rsidP="00875E9E">
      <w:pPr>
        <w:pStyle w:val="FootnoteText"/>
        <w:ind w:left="561" w:hanging="561"/>
        <w:jc w:val="both"/>
        <w:rPr>
          <w:color w:val="000000"/>
          <w:sz w:val="24"/>
          <w:szCs w:val="24"/>
        </w:rPr>
      </w:pPr>
      <w:proofErr w:type="gramStart"/>
      <w:r>
        <w:rPr>
          <w:color w:val="000000"/>
          <w:sz w:val="24"/>
          <w:szCs w:val="24"/>
        </w:rPr>
        <w:t>Keputusan Kapolri No.</w:t>
      </w:r>
      <w:proofErr w:type="gramEnd"/>
      <w:r>
        <w:rPr>
          <w:color w:val="000000"/>
          <w:sz w:val="24"/>
          <w:szCs w:val="24"/>
        </w:rPr>
        <w:t xml:space="preserve"> Pol: KEP/01/ VII/2003 Tentang Naskah Kode Etik Profesi Kepolisian Negara Republik Indonesia.</w:t>
      </w:r>
    </w:p>
    <w:p w:rsidR="00875E9E" w:rsidRDefault="00875E9E" w:rsidP="00875E9E">
      <w:pPr>
        <w:pStyle w:val="FootnoteText"/>
        <w:ind w:left="561" w:hanging="561"/>
        <w:jc w:val="both"/>
        <w:rPr>
          <w:color w:val="000000"/>
          <w:sz w:val="24"/>
          <w:szCs w:val="24"/>
        </w:rPr>
      </w:pPr>
    </w:p>
    <w:p w:rsidR="00875E9E" w:rsidRDefault="00875E9E" w:rsidP="006566E9">
      <w:pPr>
        <w:pStyle w:val="ListParagraph"/>
        <w:numPr>
          <w:ilvl w:val="0"/>
          <w:numId w:val="4"/>
        </w:numPr>
        <w:tabs>
          <w:tab w:val="num" w:pos="360"/>
        </w:tabs>
        <w:ind w:left="360"/>
        <w:rPr>
          <w:rFonts w:ascii="Times New Roman" w:hAnsi="Times New Roman"/>
          <w:b/>
          <w:color w:val="000000"/>
          <w:sz w:val="24"/>
          <w:szCs w:val="24"/>
        </w:rPr>
      </w:pPr>
      <w:r>
        <w:rPr>
          <w:rFonts w:ascii="Times New Roman" w:hAnsi="Times New Roman"/>
          <w:b/>
          <w:color w:val="000000"/>
          <w:sz w:val="24"/>
          <w:szCs w:val="24"/>
        </w:rPr>
        <w:t>Jurnal</w:t>
      </w:r>
    </w:p>
    <w:p w:rsidR="00875E9E" w:rsidRDefault="00875E9E" w:rsidP="00875E9E">
      <w:pPr>
        <w:pStyle w:val="ListParagraph"/>
        <w:spacing w:line="240" w:lineRule="auto"/>
        <w:ind w:left="567" w:hanging="567"/>
        <w:rPr>
          <w:rFonts w:ascii="Times New Roman" w:hAnsi="Times New Roman"/>
          <w:sz w:val="24"/>
          <w:szCs w:val="24"/>
        </w:rPr>
      </w:pPr>
      <w:r>
        <w:rPr>
          <w:rFonts w:ascii="Times New Roman" w:hAnsi="Times New Roman"/>
          <w:sz w:val="24"/>
          <w:szCs w:val="24"/>
        </w:rPr>
        <w:t xml:space="preserve">Agus Raharjo, “Fenomena Chaos dalam Kehidupan Hukum Indonesia”, </w:t>
      </w:r>
      <w:r>
        <w:rPr>
          <w:rFonts w:ascii="Times New Roman" w:hAnsi="Times New Roman"/>
          <w:i/>
          <w:iCs/>
          <w:sz w:val="24"/>
          <w:szCs w:val="24"/>
        </w:rPr>
        <w:t xml:space="preserve">Jurnal Syiar Madani, </w:t>
      </w:r>
      <w:r>
        <w:rPr>
          <w:rFonts w:ascii="Times New Roman" w:hAnsi="Times New Roman"/>
          <w:sz w:val="24"/>
          <w:szCs w:val="24"/>
        </w:rPr>
        <w:t>2017, Vol. 9 No. 2 (2019).</w:t>
      </w:r>
    </w:p>
    <w:p w:rsidR="00875E9E" w:rsidRDefault="00875E9E" w:rsidP="00875E9E">
      <w:pPr>
        <w:pStyle w:val="ListParagraph"/>
        <w:spacing w:line="240" w:lineRule="auto"/>
        <w:ind w:left="567" w:hanging="567"/>
        <w:rPr>
          <w:rFonts w:ascii="Times New Roman" w:hAnsi="Times New Roman"/>
          <w:sz w:val="24"/>
          <w:szCs w:val="24"/>
        </w:rPr>
      </w:pPr>
    </w:p>
    <w:p w:rsidR="00875E9E" w:rsidRDefault="00875E9E" w:rsidP="00875E9E">
      <w:pPr>
        <w:pStyle w:val="ListParagraph"/>
        <w:spacing w:line="240" w:lineRule="auto"/>
        <w:ind w:left="567" w:hanging="567"/>
        <w:rPr>
          <w:rFonts w:ascii="Times New Roman" w:hAnsi="Times New Roman"/>
          <w:sz w:val="24"/>
          <w:szCs w:val="24"/>
        </w:rPr>
      </w:pPr>
      <w:r>
        <w:rPr>
          <w:rFonts w:ascii="Times New Roman" w:hAnsi="Times New Roman"/>
          <w:sz w:val="24"/>
          <w:szCs w:val="24"/>
        </w:rPr>
        <w:t xml:space="preserve">Budiarta, G., Lemes, I. N., &amp; Mandala, S. “Pelaksanaan Kode Etik Profesi Terhadap Anggota Kepolisian Republik Indonesia Berdasarkan Undang-Undang Nomor 2 Tahun 2002 Tentang Kepolisian Negara Republik </w:t>
      </w:r>
      <w:r>
        <w:rPr>
          <w:rFonts w:ascii="Times New Roman" w:hAnsi="Times New Roman"/>
          <w:sz w:val="24"/>
          <w:szCs w:val="24"/>
        </w:rPr>
        <w:lastRenderedPageBreak/>
        <w:t xml:space="preserve">Indonesia Dalam Mencegah Penyalahgunaan Wewenang Dalam Penegakan Hukum “, </w:t>
      </w:r>
      <w:r>
        <w:rPr>
          <w:rFonts w:ascii="Times New Roman" w:hAnsi="Times New Roman"/>
          <w:i/>
          <w:sz w:val="24"/>
          <w:szCs w:val="24"/>
        </w:rPr>
        <w:t xml:space="preserve">Jurnal </w:t>
      </w:r>
      <w:r>
        <w:rPr>
          <w:rFonts w:ascii="Times New Roman" w:hAnsi="Times New Roman"/>
          <w:i/>
          <w:iCs/>
          <w:sz w:val="24"/>
          <w:szCs w:val="24"/>
        </w:rPr>
        <w:t>Kertha Widya</w:t>
      </w:r>
      <w:r>
        <w:rPr>
          <w:rFonts w:ascii="Times New Roman" w:hAnsi="Times New Roman"/>
          <w:sz w:val="24"/>
          <w:szCs w:val="24"/>
        </w:rPr>
        <w:t xml:space="preserve">, Vol. </w:t>
      </w:r>
      <w:r>
        <w:rPr>
          <w:rFonts w:ascii="Times New Roman" w:hAnsi="Times New Roman"/>
          <w:iCs/>
          <w:sz w:val="24"/>
          <w:szCs w:val="24"/>
        </w:rPr>
        <w:t xml:space="preserve">9 No. </w:t>
      </w:r>
      <w:r>
        <w:rPr>
          <w:rFonts w:ascii="Times New Roman" w:hAnsi="Times New Roman"/>
          <w:sz w:val="24"/>
          <w:szCs w:val="24"/>
        </w:rPr>
        <w:t>1,  (2021),</w:t>
      </w:r>
    </w:p>
    <w:p w:rsidR="00875E9E" w:rsidRDefault="00875E9E" w:rsidP="00875E9E">
      <w:pPr>
        <w:pStyle w:val="ListParagraph"/>
        <w:spacing w:line="240" w:lineRule="auto"/>
        <w:ind w:left="567" w:hanging="567"/>
        <w:rPr>
          <w:rFonts w:ascii="Times New Roman" w:hAnsi="Times New Roman"/>
          <w:sz w:val="24"/>
          <w:szCs w:val="24"/>
        </w:rPr>
      </w:pPr>
    </w:p>
    <w:p w:rsidR="00875E9E" w:rsidRDefault="00875E9E" w:rsidP="00875E9E">
      <w:pPr>
        <w:pStyle w:val="ListParagraph"/>
        <w:spacing w:line="240" w:lineRule="auto"/>
        <w:ind w:left="567" w:hanging="567"/>
        <w:rPr>
          <w:rFonts w:ascii="Times New Roman" w:hAnsi="Times New Roman"/>
          <w:color w:val="000000"/>
          <w:sz w:val="24"/>
          <w:szCs w:val="24"/>
        </w:rPr>
      </w:pPr>
      <w:r>
        <w:rPr>
          <w:rFonts w:ascii="Times New Roman" w:hAnsi="Times New Roman"/>
          <w:color w:val="000000"/>
          <w:sz w:val="24"/>
          <w:szCs w:val="24"/>
        </w:rPr>
        <w:t xml:space="preserve">Christian, Andi, “Analisis Pelanggaran Kode Etik Profesi Sebagai Lembaga Penegak Hukum di Indonesia,” </w:t>
      </w:r>
      <w:r>
        <w:rPr>
          <w:rFonts w:ascii="Times New Roman" w:hAnsi="Times New Roman"/>
          <w:i/>
          <w:iCs/>
          <w:color w:val="000000"/>
          <w:sz w:val="24"/>
          <w:szCs w:val="24"/>
        </w:rPr>
        <w:t>Lex Administratum</w:t>
      </w:r>
      <w:r>
        <w:rPr>
          <w:rFonts w:ascii="Times New Roman" w:hAnsi="Times New Roman"/>
          <w:i/>
          <w:iCs/>
          <w:sz w:val="24"/>
          <w:szCs w:val="24"/>
        </w:rPr>
        <w:t xml:space="preserve">, </w:t>
      </w:r>
      <w:r>
        <w:rPr>
          <w:rFonts w:ascii="Times New Roman" w:hAnsi="Times New Roman"/>
          <w:iCs/>
          <w:sz w:val="24"/>
          <w:szCs w:val="24"/>
        </w:rPr>
        <w:t xml:space="preserve"> Vol.</w:t>
      </w:r>
      <w:r>
        <w:rPr>
          <w:rFonts w:ascii="Times New Roman" w:hAnsi="Times New Roman"/>
          <w:i/>
          <w:iCs/>
          <w:color w:val="000000"/>
          <w:sz w:val="24"/>
          <w:szCs w:val="24"/>
        </w:rPr>
        <w:t xml:space="preserve"> </w:t>
      </w:r>
      <w:r>
        <w:rPr>
          <w:rFonts w:ascii="Times New Roman" w:hAnsi="Times New Roman"/>
          <w:color w:val="000000"/>
          <w:sz w:val="24"/>
          <w:szCs w:val="24"/>
        </w:rPr>
        <w:t xml:space="preserve">11, </w:t>
      </w:r>
      <w:r>
        <w:rPr>
          <w:rFonts w:ascii="Times New Roman" w:hAnsi="Times New Roman"/>
          <w:sz w:val="24"/>
          <w:szCs w:val="24"/>
        </w:rPr>
        <w:t>N</w:t>
      </w:r>
      <w:r>
        <w:rPr>
          <w:rFonts w:ascii="Times New Roman" w:hAnsi="Times New Roman"/>
          <w:color w:val="000000"/>
          <w:sz w:val="24"/>
          <w:szCs w:val="24"/>
        </w:rPr>
        <w:t>o. 2 (2023).</w:t>
      </w:r>
    </w:p>
    <w:p w:rsidR="00875E9E" w:rsidRDefault="00875E9E" w:rsidP="00875E9E">
      <w:pPr>
        <w:pStyle w:val="ListParagraph"/>
        <w:spacing w:line="240" w:lineRule="auto"/>
        <w:ind w:left="567" w:hanging="567"/>
        <w:rPr>
          <w:rFonts w:ascii="Times New Roman" w:hAnsi="Times New Roman"/>
          <w:color w:val="000000"/>
          <w:sz w:val="24"/>
          <w:szCs w:val="24"/>
        </w:rPr>
      </w:pPr>
    </w:p>
    <w:p w:rsidR="00875E9E" w:rsidRDefault="00875E9E" w:rsidP="00875E9E">
      <w:pPr>
        <w:pStyle w:val="ListParagraph"/>
        <w:spacing w:line="240" w:lineRule="auto"/>
        <w:ind w:left="567" w:hanging="567"/>
        <w:rPr>
          <w:rFonts w:ascii="Times New Roman" w:hAnsi="Times New Roman"/>
          <w:color w:val="000000"/>
          <w:sz w:val="24"/>
          <w:szCs w:val="24"/>
        </w:rPr>
      </w:pPr>
      <w:r>
        <w:rPr>
          <w:rFonts w:ascii="Times New Roman" w:hAnsi="Times New Roman"/>
          <w:sz w:val="24"/>
          <w:szCs w:val="24"/>
        </w:rPr>
        <w:t xml:space="preserve">Darmansyah, M. Iqbal, “Implementasi Kode Etik Profesi Polri Terhadap Anggota Polri Yang Melakukan Tindak Pidana Pencurian (Suatu Penelitian Di Wilayah Hukum Polda Aceh)”, </w:t>
      </w:r>
      <w:r>
        <w:rPr>
          <w:rFonts w:ascii="Times New Roman" w:hAnsi="Times New Roman"/>
          <w:i/>
          <w:iCs/>
          <w:sz w:val="24"/>
          <w:szCs w:val="24"/>
        </w:rPr>
        <w:t>Jurnal Ilmiah Mahasiswa Bidang Hukum Pidana</w:t>
      </w:r>
      <w:r>
        <w:rPr>
          <w:rFonts w:ascii="Times New Roman" w:hAnsi="Times New Roman"/>
          <w:sz w:val="24"/>
          <w:szCs w:val="24"/>
        </w:rPr>
        <w:t>, ISSN: 2597-6893, Vol. 3, No. 2, 2019.</w:t>
      </w:r>
    </w:p>
    <w:p w:rsidR="00875E9E" w:rsidRDefault="00875E9E" w:rsidP="00875E9E">
      <w:pPr>
        <w:pStyle w:val="ListParagraph"/>
        <w:spacing w:line="240" w:lineRule="auto"/>
        <w:ind w:left="567" w:hanging="567"/>
        <w:rPr>
          <w:rFonts w:ascii="Times New Roman" w:hAnsi="Times New Roman"/>
          <w:color w:val="000000"/>
          <w:sz w:val="24"/>
          <w:szCs w:val="24"/>
        </w:rPr>
      </w:pPr>
    </w:p>
    <w:p w:rsidR="00875E9E" w:rsidRDefault="00875E9E" w:rsidP="00875E9E">
      <w:pPr>
        <w:pStyle w:val="ListParagraph"/>
        <w:spacing w:line="240" w:lineRule="auto"/>
        <w:ind w:left="567" w:hanging="567"/>
        <w:rPr>
          <w:rFonts w:ascii="Times New Roman" w:hAnsi="Times New Roman"/>
          <w:color w:val="000000"/>
          <w:sz w:val="24"/>
          <w:szCs w:val="24"/>
        </w:rPr>
      </w:pPr>
      <w:r>
        <w:rPr>
          <w:rFonts w:ascii="Times New Roman" w:hAnsi="Times New Roman"/>
          <w:color w:val="000000"/>
          <w:sz w:val="24"/>
          <w:szCs w:val="24"/>
        </w:rPr>
        <w:t xml:space="preserve">Dapit, K. </w:t>
      </w:r>
      <w:r>
        <w:rPr>
          <w:rFonts w:ascii="Times New Roman" w:hAnsi="Times New Roman"/>
          <w:sz w:val="24"/>
          <w:szCs w:val="24"/>
        </w:rPr>
        <w:t>“</w:t>
      </w:r>
      <w:r>
        <w:rPr>
          <w:rFonts w:ascii="Times New Roman" w:hAnsi="Times New Roman"/>
          <w:color w:val="000000"/>
          <w:sz w:val="24"/>
          <w:szCs w:val="24"/>
        </w:rPr>
        <w:t>Penegakan Kode Etik Dan Disiplin Terhadap Anggota Polri Yang Melakukan Tindak Pidana Oleh Seksi Profesi Dan Pengamanan</w:t>
      </w:r>
      <w:r>
        <w:rPr>
          <w:rFonts w:ascii="Times New Roman" w:hAnsi="Times New Roman"/>
          <w:sz w:val="24"/>
          <w:szCs w:val="24"/>
        </w:rPr>
        <w:t xml:space="preserve">”, </w:t>
      </w:r>
      <w:r>
        <w:rPr>
          <w:rFonts w:ascii="Times New Roman" w:hAnsi="Times New Roman"/>
          <w:i/>
          <w:iCs/>
          <w:color w:val="000000"/>
          <w:sz w:val="24"/>
          <w:szCs w:val="24"/>
        </w:rPr>
        <w:t>UNES Law Review</w:t>
      </w:r>
      <w:r>
        <w:rPr>
          <w:rFonts w:ascii="Times New Roman" w:hAnsi="Times New Roman"/>
          <w:color w:val="000000"/>
          <w:sz w:val="24"/>
          <w:szCs w:val="24"/>
        </w:rPr>
        <w:t xml:space="preserve">, </w:t>
      </w:r>
      <w:r>
        <w:rPr>
          <w:rFonts w:ascii="Times New Roman" w:hAnsi="Times New Roman"/>
          <w:sz w:val="24"/>
          <w:szCs w:val="24"/>
        </w:rPr>
        <w:t xml:space="preserve">Vol. </w:t>
      </w:r>
      <w:r>
        <w:rPr>
          <w:rFonts w:ascii="Times New Roman" w:hAnsi="Times New Roman"/>
          <w:iCs/>
          <w:color w:val="000000"/>
          <w:sz w:val="24"/>
          <w:szCs w:val="24"/>
        </w:rPr>
        <w:t>4</w:t>
      </w:r>
      <w:r>
        <w:rPr>
          <w:rFonts w:ascii="Times New Roman" w:hAnsi="Times New Roman"/>
          <w:sz w:val="24"/>
          <w:szCs w:val="24"/>
        </w:rPr>
        <w:t xml:space="preserve"> No. </w:t>
      </w:r>
      <w:r>
        <w:rPr>
          <w:rFonts w:ascii="Times New Roman" w:hAnsi="Times New Roman"/>
          <w:color w:val="000000"/>
          <w:sz w:val="24"/>
          <w:szCs w:val="24"/>
        </w:rPr>
        <w:t>3</w:t>
      </w:r>
      <w:r>
        <w:rPr>
          <w:rFonts w:ascii="Times New Roman" w:hAnsi="Times New Roman"/>
          <w:sz w:val="24"/>
          <w:szCs w:val="24"/>
        </w:rPr>
        <w:t xml:space="preserve">, </w:t>
      </w:r>
      <w:r>
        <w:rPr>
          <w:rFonts w:ascii="Times New Roman" w:hAnsi="Times New Roman"/>
          <w:color w:val="000000"/>
          <w:sz w:val="24"/>
          <w:szCs w:val="24"/>
        </w:rPr>
        <w:t>(2022)</w:t>
      </w:r>
      <w:r>
        <w:rPr>
          <w:rFonts w:ascii="Times New Roman" w:hAnsi="Times New Roman"/>
          <w:sz w:val="24"/>
          <w:szCs w:val="24"/>
        </w:rPr>
        <w:t>,</w:t>
      </w:r>
    </w:p>
    <w:p w:rsidR="00875E9E" w:rsidRDefault="00875E9E" w:rsidP="00875E9E">
      <w:pPr>
        <w:pStyle w:val="ListParagraph"/>
        <w:spacing w:line="240" w:lineRule="auto"/>
        <w:ind w:left="567" w:hanging="567"/>
        <w:rPr>
          <w:rFonts w:ascii="Times New Roman" w:hAnsi="Times New Roman"/>
          <w:color w:val="000000"/>
          <w:sz w:val="24"/>
          <w:szCs w:val="24"/>
        </w:rPr>
      </w:pPr>
    </w:p>
    <w:p w:rsidR="00875E9E" w:rsidRDefault="00875E9E" w:rsidP="00875E9E">
      <w:pPr>
        <w:pStyle w:val="ListParagraph"/>
        <w:spacing w:line="240" w:lineRule="auto"/>
        <w:ind w:left="567" w:hanging="567"/>
        <w:rPr>
          <w:rFonts w:ascii="Times New Roman" w:hAnsi="Times New Roman"/>
          <w:sz w:val="24"/>
          <w:szCs w:val="24"/>
        </w:rPr>
      </w:pPr>
      <w:r>
        <w:rPr>
          <w:rFonts w:ascii="Times New Roman" w:hAnsi="Times New Roman"/>
          <w:sz w:val="24"/>
          <w:szCs w:val="24"/>
        </w:rPr>
        <w:t xml:space="preserve">Dewa, </w:t>
      </w:r>
      <w:r>
        <w:rPr>
          <w:rFonts w:ascii="Times New Roman" w:hAnsi="Times New Roman"/>
          <w:color w:val="222222"/>
          <w:sz w:val="24"/>
          <w:szCs w:val="24"/>
        </w:rPr>
        <w:t>Muhammad Jufri Dewa</w:t>
      </w:r>
      <w:r>
        <w:rPr>
          <w:rFonts w:ascii="Times New Roman" w:hAnsi="Times New Roman"/>
          <w:sz w:val="24"/>
          <w:szCs w:val="24"/>
        </w:rPr>
        <w:t xml:space="preserve"> Sensu, L., Haris, O. K., Tatawu, G., Sinapoy, M. S., &amp; Nugroho, P. T. “Penegakan Sanksi Kode Etik Profesi Kepolisian terhadap Anggota Polri Melakukan Pungutan Liar. </w:t>
      </w:r>
      <w:r>
        <w:rPr>
          <w:rFonts w:ascii="Times New Roman" w:hAnsi="Times New Roman"/>
          <w:i/>
          <w:iCs/>
          <w:sz w:val="24"/>
          <w:szCs w:val="24"/>
        </w:rPr>
        <w:t>Halu Oleo Legal Research</w:t>
      </w:r>
      <w:r>
        <w:rPr>
          <w:rFonts w:ascii="Times New Roman" w:hAnsi="Times New Roman"/>
          <w:sz w:val="24"/>
          <w:szCs w:val="24"/>
        </w:rPr>
        <w:t xml:space="preserve">, Vol. </w:t>
      </w:r>
      <w:r>
        <w:rPr>
          <w:rFonts w:ascii="Times New Roman" w:hAnsi="Times New Roman"/>
          <w:iCs/>
          <w:sz w:val="24"/>
          <w:szCs w:val="24"/>
        </w:rPr>
        <w:t xml:space="preserve">5 No. </w:t>
      </w:r>
      <w:r>
        <w:rPr>
          <w:rFonts w:ascii="Times New Roman" w:hAnsi="Times New Roman"/>
          <w:sz w:val="24"/>
          <w:szCs w:val="24"/>
        </w:rPr>
        <w:t>1 (2023).</w:t>
      </w:r>
    </w:p>
    <w:p w:rsidR="00875E9E" w:rsidRDefault="00875E9E" w:rsidP="00875E9E">
      <w:pPr>
        <w:pStyle w:val="ListParagraph"/>
        <w:spacing w:line="240" w:lineRule="auto"/>
        <w:ind w:left="567" w:hanging="567"/>
        <w:rPr>
          <w:rFonts w:ascii="Times New Roman" w:hAnsi="Times New Roman"/>
          <w:color w:val="000000"/>
          <w:sz w:val="24"/>
          <w:szCs w:val="24"/>
        </w:rPr>
      </w:pPr>
    </w:p>
    <w:p w:rsidR="00875E9E" w:rsidRDefault="00875E9E" w:rsidP="00875E9E">
      <w:pPr>
        <w:pStyle w:val="ListParagraph"/>
        <w:spacing w:line="240" w:lineRule="auto"/>
        <w:ind w:left="567" w:hanging="567"/>
        <w:rPr>
          <w:rFonts w:ascii="Times New Roman" w:hAnsi="Times New Roman"/>
          <w:sz w:val="24"/>
          <w:szCs w:val="24"/>
        </w:rPr>
      </w:pPr>
      <w:r>
        <w:rPr>
          <w:rFonts w:ascii="Times New Roman" w:hAnsi="Times New Roman"/>
          <w:sz w:val="24"/>
          <w:szCs w:val="24"/>
        </w:rPr>
        <w:t>Fathoni, Muhammad Nur, Choirul Salim, Nety Hermawati, “</w:t>
      </w:r>
      <w:r>
        <w:rPr>
          <w:rFonts w:ascii="Times New Roman" w:hAnsi="Times New Roman"/>
          <w:bCs/>
          <w:sz w:val="24"/>
          <w:szCs w:val="24"/>
        </w:rPr>
        <w:t>Implemetasi Kode Etik Profesi Kepolisian Negara Republik Indonesia”,</w:t>
      </w:r>
      <w:r>
        <w:rPr>
          <w:rFonts w:ascii="Times New Roman" w:hAnsi="Times New Roman"/>
          <w:bCs/>
          <w:i/>
          <w:sz w:val="24"/>
          <w:szCs w:val="24"/>
        </w:rPr>
        <w:t xml:space="preserve"> Siyasah: Jurnal Hukum Tata Negara</w:t>
      </w:r>
      <w:r>
        <w:rPr>
          <w:rFonts w:ascii="Times New Roman" w:hAnsi="Times New Roman"/>
          <w:b/>
          <w:bCs/>
          <w:sz w:val="24"/>
          <w:szCs w:val="24"/>
        </w:rPr>
        <w:t xml:space="preserve"> </w:t>
      </w:r>
      <w:r>
        <w:rPr>
          <w:rFonts w:ascii="Times New Roman" w:hAnsi="Times New Roman"/>
          <w:sz w:val="24"/>
          <w:szCs w:val="24"/>
        </w:rPr>
        <w:t>Vol. 03, No. 1, Januari-Juni 2023.</w:t>
      </w:r>
    </w:p>
    <w:p w:rsidR="00875E9E" w:rsidRDefault="00875E9E" w:rsidP="00875E9E">
      <w:pPr>
        <w:pStyle w:val="ListParagraph"/>
        <w:spacing w:line="240" w:lineRule="auto"/>
        <w:ind w:left="567" w:hanging="567"/>
        <w:rPr>
          <w:rFonts w:ascii="Times New Roman" w:hAnsi="Times New Roman"/>
          <w:color w:val="000000"/>
          <w:sz w:val="24"/>
          <w:szCs w:val="24"/>
        </w:rPr>
      </w:pPr>
    </w:p>
    <w:p w:rsidR="00875E9E" w:rsidRDefault="00875E9E" w:rsidP="00875E9E">
      <w:pPr>
        <w:pStyle w:val="ListParagraph"/>
        <w:spacing w:line="240" w:lineRule="auto"/>
        <w:ind w:left="567" w:hanging="567"/>
        <w:rPr>
          <w:rFonts w:ascii="Times New Roman" w:hAnsi="Times New Roman"/>
          <w:color w:val="000000"/>
          <w:sz w:val="24"/>
          <w:szCs w:val="24"/>
        </w:rPr>
      </w:pPr>
      <w:r>
        <w:rPr>
          <w:rFonts w:ascii="Times New Roman" w:hAnsi="Times New Roman"/>
          <w:color w:val="000000"/>
          <w:sz w:val="24"/>
          <w:szCs w:val="24"/>
        </w:rPr>
        <w:t xml:space="preserve">Komalasari, G. A. K., Wiratni, N. K., &amp; Arjawa, A. A. G. P. </w:t>
      </w:r>
      <w:r>
        <w:rPr>
          <w:rFonts w:ascii="Times New Roman" w:hAnsi="Times New Roman"/>
          <w:sz w:val="24"/>
          <w:szCs w:val="24"/>
        </w:rPr>
        <w:t>“</w:t>
      </w:r>
      <w:r>
        <w:rPr>
          <w:rFonts w:ascii="Times New Roman" w:hAnsi="Times New Roman"/>
          <w:color w:val="000000"/>
          <w:sz w:val="24"/>
          <w:szCs w:val="24"/>
        </w:rPr>
        <w:t>Penegakan Hukum Disiplin Anggota Polisi Republik Indonesia Dalam Perspektif Good Governance &amp; Clean Government</w:t>
      </w:r>
      <w:r>
        <w:rPr>
          <w:rFonts w:ascii="Times New Roman" w:hAnsi="Times New Roman"/>
          <w:sz w:val="24"/>
          <w:szCs w:val="24"/>
        </w:rPr>
        <w:t>”,</w:t>
      </w:r>
      <w:r>
        <w:rPr>
          <w:rFonts w:ascii="Times New Roman" w:hAnsi="Times New Roman"/>
          <w:color w:val="000000"/>
          <w:sz w:val="24"/>
          <w:szCs w:val="24"/>
        </w:rPr>
        <w:t xml:space="preserve"> </w:t>
      </w:r>
      <w:r>
        <w:rPr>
          <w:rFonts w:ascii="Times New Roman" w:hAnsi="Times New Roman"/>
          <w:i/>
          <w:iCs/>
          <w:color w:val="000000"/>
          <w:sz w:val="24"/>
          <w:szCs w:val="24"/>
        </w:rPr>
        <w:t>Jurnal Ilmiah Raad Kertha</w:t>
      </w:r>
      <w:r>
        <w:rPr>
          <w:rFonts w:ascii="Times New Roman" w:hAnsi="Times New Roman"/>
          <w:color w:val="000000"/>
          <w:sz w:val="24"/>
          <w:szCs w:val="24"/>
        </w:rPr>
        <w:t xml:space="preserve">, </w:t>
      </w:r>
      <w:r>
        <w:rPr>
          <w:rFonts w:ascii="Times New Roman" w:hAnsi="Times New Roman"/>
          <w:sz w:val="24"/>
          <w:szCs w:val="24"/>
        </w:rPr>
        <w:t xml:space="preserve">Vol. </w:t>
      </w:r>
      <w:r>
        <w:rPr>
          <w:rFonts w:ascii="Times New Roman" w:hAnsi="Times New Roman"/>
          <w:iCs/>
          <w:color w:val="000000"/>
          <w:sz w:val="24"/>
          <w:szCs w:val="24"/>
        </w:rPr>
        <w:t>4</w:t>
      </w:r>
      <w:r>
        <w:rPr>
          <w:rFonts w:ascii="Times New Roman" w:hAnsi="Times New Roman"/>
          <w:iCs/>
          <w:sz w:val="24"/>
          <w:szCs w:val="24"/>
        </w:rPr>
        <w:t xml:space="preserve"> No. </w:t>
      </w:r>
      <w:r>
        <w:rPr>
          <w:rFonts w:ascii="Times New Roman" w:hAnsi="Times New Roman"/>
          <w:color w:val="000000"/>
          <w:sz w:val="24"/>
          <w:szCs w:val="24"/>
        </w:rPr>
        <w:t>2, (2021).</w:t>
      </w:r>
    </w:p>
    <w:p w:rsidR="00875E9E" w:rsidRDefault="00875E9E" w:rsidP="00875E9E">
      <w:pPr>
        <w:pStyle w:val="ListParagraph"/>
        <w:spacing w:line="240" w:lineRule="auto"/>
        <w:ind w:left="567" w:hanging="567"/>
        <w:rPr>
          <w:rFonts w:ascii="Times New Roman" w:hAnsi="Times New Roman"/>
          <w:color w:val="000000"/>
          <w:sz w:val="24"/>
          <w:szCs w:val="24"/>
        </w:rPr>
      </w:pPr>
    </w:p>
    <w:p w:rsidR="00875E9E" w:rsidRDefault="00875E9E" w:rsidP="00875E9E">
      <w:pPr>
        <w:pStyle w:val="ListParagraph"/>
        <w:spacing w:line="240" w:lineRule="auto"/>
        <w:ind w:left="567" w:hanging="567"/>
        <w:rPr>
          <w:rFonts w:ascii="Times New Roman" w:hAnsi="Times New Roman"/>
          <w:sz w:val="24"/>
          <w:szCs w:val="24"/>
        </w:rPr>
      </w:pPr>
      <w:r>
        <w:rPr>
          <w:rFonts w:ascii="Times New Roman" w:hAnsi="Times New Roman"/>
          <w:color w:val="000000"/>
          <w:sz w:val="24"/>
          <w:szCs w:val="24"/>
        </w:rPr>
        <w:t xml:space="preserve">Maksum, Ali, “Penegakan Kode Etik Profesi Polri di Internal Polri dalam rangka mewujudkan Kepolisian Negara Republik Indonesia yang bersih dan Berwibawa,” </w:t>
      </w:r>
      <w:r>
        <w:rPr>
          <w:rFonts w:ascii="Times New Roman" w:hAnsi="Times New Roman"/>
          <w:i/>
          <w:iCs/>
          <w:color w:val="000000"/>
          <w:sz w:val="24"/>
          <w:szCs w:val="24"/>
        </w:rPr>
        <w:t>Iustitia Omnibus: Jurnal Ilmu Hukum</w:t>
      </w:r>
      <w:r>
        <w:rPr>
          <w:rFonts w:ascii="Times New Roman" w:hAnsi="Times New Roman"/>
          <w:i/>
          <w:iCs/>
          <w:sz w:val="24"/>
          <w:szCs w:val="24"/>
        </w:rPr>
        <w:t>,</w:t>
      </w:r>
      <w:r>
        <w:rPr>
          <w:rFonts w:ascii="Times New Roman" w:hAnsi="Times New Roman"/>
          <w:i/>
          <w:iCs/>
          <w:color w:val="000000"/>
          <w:sz w:val="24"/>
          <w:szCs w:val="24"/>
        </w:rPr>
        <w:t xml:space="preserve"> </w:t>
      </w:r>
      <w:r>
        <w:rPr>
          <w:rFonts w:ascii="Times New Roman" w:hAnsi="Times New Roman"/>
          <w:iCs/>
          <w:sz w:val="24"/>
          <w:szCs w:val="24"/>
        </w:rPr>
        <w:t>Vol.</w:t>
      </w:r>
      <w:r>
        <w:rPr>
          <w:rFonts w:ascii="Times New Roman" w:hAnsi="Times New Roman"/>
          <w:color w:val="000000"/>
          <w:sz w:val="24"/>
          <w:szCs w:val="24"/>
        </w:rPr>
        <w:t xml:space="preserve">2, </w:t>
      </w:r>
      <w:r>
        <w:rPr>
          <w:rFonts w:ascii="Times New Roman" w:hAnsi="Times New Roman"/>
          <w:sz w:val="24"/>
          <w:szCs w:val="24"/>
        </w:rPr>
        <w:t>N</w:t>
      </w:r>
      <w:r>
        <w:rPr>
          <w:rFonts w:ascii="Times New Roman" w:hAnsi="Times New Roman"/>
          <w:color w:val="000000"/>
          <w:sz w:val="24"/>
          <w:szCs w:val="24"/>
        </w:rPr>
        <w:t>o. 1 (2020)</w:t>
      </w:r>
      <w:r>
        <w:rPr>
          <w:rFonts w:ascii="Times New Roman" w:hAnsi="Times New Roman"/>
          <w:sz w:val="24"/>
          <w:szCs w:val="24"/>
        </w:rPr>
        <w:t>.</w:t>
      </w:r>
    </w:p>
    <w:p w:rsidR="00875E9E" w:rsidRDefault="00875E9E" w:rsidP="00875E9E">
      <w:pPr>
        <w:pStyle w:val="ListParagraph"/>
        <w:spacing w:line="240" w:lineRule="auto"/>
        <w:ind w:left="567" w:hanging="567"/>
        <w:rPr>
          <w:rFonts w:ascii="Times New Roman" w:hAnsi="Times New Roman"/>
          <w:sz w:val="24"/>
          <w:szCs w:val="24"/>
        </w:rPr>
      </w:pPr>
      <w:r>
        <w:rPr>
          <w:rFonts w:ascii="Times New Roman" w:hAnsi="Times New Roman"/>
          <w:sz w:val="24"/>
          <w:szCs w:val="24"/>
        </w:rPr>
        <w:t xml:space="preserve">Nurianto, Acmet Didin Dwi, ”Penegakan Pasal 34 Undang-Undang Nomor 2 Tahun 2002 tentang Kepolisian Negara Republik Indonesia Dikaitkan dengan Kode Etik Kepolisian Negara Republik Indonesia. </w:t>
      </w:r>
      <w:r>
        <w:rPr>
          <w:rFonts w:ascii="Times New Roman" w:hAnsi="Times New Roman"/>
          <w:i/>
          <w:iCs/>
          <w:sz w:val="24"/>
          <w:szCs w:val="24"/>
        </w:rPr>
        <w:t>Novum: Jurnal Hukum</w:t>
      </w:r>
      <w:r>
        <w:rPr>
          <w:rFonts w:ascii="Times New Roman" w:hAnsi="Times New Roman"/>
          <w:sz w:val="24"/>
          <w:szCs w:val="24"/>
        </w:rPr>
        <w:t xml:space="preserve">, Vol. </w:t>
      </w:r>
      <w:r>
        <w:rPr>
          <w:rFonts w:ascii="Times New Roman" w:hAnsi="Times New Roman"/>
          <w:iCs/>
          <w:sz w:val="24"/>
          <w:szCs w:val="24"/>
        </w:rPr>
        <w:t>4</w:t>
      </w:r>
      <w:r>
        <w:rPr>
          <w:rFonts w:ascii="Times New Roman" w:hAnsi="Times New Roman"/>
          <w:sz w:val="24"/>
          <w:szCs w:val="24"/>
        </w:rPr>
        <w:t xml:space="preserve"> No.2 (2019),</w:t>
      </w:r>
    </w:p>
    <w:p w:rsidR="00875E9E" w:rsidRDefault="00875E9E" w:rsidP="00875E9E">
      <w:pPr>
        <w:pStyle w:val="ListParagraph"/>
        <w:spacing w:line="240" w:lineRule="auto"/>
        <w:ind w:left="567" w:hanging="567"/>
        <w:rPr>
          <w:rFonts w:ascii="Times New Roman" w:hAnsi="Times New Roman"/>
          <w:sz w:val="24"/>
          <w:szCs w:val="24"/>
        </w:rPr>
      </w:pPr>
    </w:p>
    <w:p w:rsidR="00875E9E" w:rsidRDefault="00875E9E" w:rsidP="00875E9E">
      <w:pPr>
        <w:pStyle w:val="ListParagraph"/>
        <w:spacing w:line="240" w:lineRule="auto"/>
        <w:ind w:left="567" w:hanging="567"/>
        <w:rPr>
          <w:rFonts w:ascii="Times New Roman" w:hAnsi="Times New Roman"/>
          <w:sz w:val="24"/>
          <w:szCs w:val="24"/>
        </w:rPr>
      </w:pPr>
      <w:r>
        <w:rPr>
          <w:rFonts w:ascii="Times New Roman" w:hAnsi="Times New Roman"/>
          <w:sz w:val="24"/>
          <w:szCs w:val="24"/>
        </w:rPr>
        <w:t xml:space="preserve">Rabbani, Naufalina, </w:t>
      </w:r>
      <w:r>
        <w:rPr>
          <w:rFonts w:ascii="Times New Roman" w:hAnsi="Times New Roman"/>
          <w:i/>
          <w:iCs/>
          <w:sz w:val="24"/>
          <w:szCs w:val="24"/>
        </w:rPr>
        <w:t>et al</w:t>
      </w:r>
      <w:r>
        <w:rPr>
          <w:rFonts w:ascii="Times New Roman" w:hAnsi="Times New Roman"/>
          <w:sz w:val="24"/>
          <w:szCs w:val="24"/>
        </w:rPr>
        <w:t xml:space="preserve">, “Penegakan Hukum Peraturan Kedinasan Kepolisian Dalam Menangani Pelanggaran Etika Kepolisian”, </w:t>
      </w:r>
      <w:r>
        <w:rPr>
          <w:rFonts w:ascii="Times New Roman" w:hAnsi="Times New Roman"/>
          <w:i/>
          <w:iCs/>
          <w:sz w:val="24"/>
          <w:szCs w:val="24"/>
        </w:rPr>
        <w:t>Widya Yuridika: Jurnal Hukum</w:t>
      </w:r>
      <w:r>
        <w:rPr>
          <w:rFonts w:ascii="Times New Roman" w:hAnsi="Times New Roman"/>
          <w:sz w:val="24"/>
          <w:szCs w:val="24"/>
        </w:rPr>
        <w:t>,  Vol. 4, No. 1, 2021.</w:t>
      </w:r>
    </w:p>
    <w:p w:rsidR="00875E9E" w:rsidRDefault="00875E9E" w:rsidP="00875E9E">
      <w:pPr>
        <w:pStyle w:val="ListParagraph"/>
        <w:spacing w:line="240" w:lineRule="auto"/>
        <w:ind w:left="567" w:hanging="567"/>
        <w:rPr>
          <w:rFonts w:ascii="Times New Roman" w:hAnsi="Times New Roman"/>
          <w:sz w:val="24"/>
          <w:szCs w:val="24"/>
        </w:rPr>
      </w:pPr>
    </w:p>
    <w:p w:rsidR="00875E9E" w:rsidRDefault="00875E9E" w:rsidP="00875E9E">
      <w:pPr>
        <w:pStyle w:val="ListParagraph"/>
        <w:spacing w:line="240" w:lineRule="auto"/>
        <w:ind w:left="567" w:hanging="567"/>
        <w:rPr>
          <w:rFonts w:ascii="Times New Roman" w:hAnsi="Times New Roman"/>
          <w:bCs/>
          <w:sz w:val="24"/>
          <w:szCs w:val="24"/>
        </w:rPr>
      </w:pPr>
      <w:r>
        <w:rPr>
          <w:rFonts w:ascii="Times New Roman" w:hAnsi="Times New Roman"/>
          <w:bCs/>
          <w:sz w:val="24"/>
          <w:szCs w:val="24"/>
        </w:rPr>
        <w:t>Ramadan, Rama Ridial Allif, “Implementasi Keprofesionalitas Polri dalam Melaksanakan Tugas Berdasarkan Peraturan Kode Etik Profesi Polri”, Volume 20 Nomor 3, Bulan September 2022.</w:t>
      </w:r>
    </w:p>
    <w:p w:rsidR="00875E9E" w:rsidRDefault="00875E9E" w:rsidP="00875E9E">
      <w:pPr>
        <w:pStyle w:val="ListParagraph"/>
        <w:spacing w:line="240" w:lineRule="auto"/>
        <w:ind w:left="567" w:hanging="567"/>
        <w:rPr>
          <w:rFonts w:ascii="Times New Roman" w:hAnsi="Times New Roman"/>
          <w:sz w:val="24"/>
          <w:szCs w:val="24"/>
        </w:rPr>
      </w:pPr>
    </w:p>
    <w:p w:rsidR="00875E9E" w:rsidRDefault="00875E9E" w:rsidP="00875E9E">
      <w:pPr>
        <w:pStyle w:val="ListParagraph"/>
        <w:spacing w:line="240" w:lineRule="auto"/>
        <w:ind w:left="567" w:hanging="567"/>
        <w:rPr>
          <w:rFonts w:ascii="Times New Roman" w:hAnsi="Times New Roman"/>
          <w:sz w:val="24"/>
          <w:szCs w:val="24"/>
        </w:rPr>
      </w:pPr>
      <w:r>
        <w:rPr>
          <w:rFonts w:ascii="Times New Roman" w:hAnsi="Times New Roman"/>
          <w:sz w:val="24"/>
          <w:szCs w:val="24"/>
        </w:rPr>
        <w:lastRenderedPageBreak/>
        <w:t xml:space="preserve">Salmi, “Analisis Yuridis Peraturan Kepolisian No.Pol: 02 tahun 2016 Tentang Penyelesaian Pelanggaran Disiplin Bagi Anggota Polisi”, </w:t>
      </w:r>
      <w:r>
        <w:rPr>
          <w:rFonts w:ascii="Times New Roman" w:hAnsi="Times New Roman"/>
          <w:i/>
          <w:iCs/>
          <w:sz w:val="24"/>
          <w:szCs w:val="24"/>
        </w:rPr>
        <w:t>Jurnal I La Galigo | Public Administration Journal</w:t>
      </w:r>
      <w:r>
        <w:rPr>
          <w:rFonts w:ascii="Times New Roman" w:hAnsi="Times New Roman"/>
          <w:sz w:val="24"/>
          <w:szCs w:val="24"/>
        </w:rPr>
        <w:t>, P-ISSN: 2654-4776, E-ISSN: 2684-9933, Vol. 3, No.1, 2020.</w:t>
      </w:r>
    </w:p>
    <w:p w:rsidR="00875E9E" w:rsidRDefault="00875E9E" w:rsidP="00875E9E">
      <w:pPr>
        <w:pStyle w:val="ListParagraph"/>
        <w:spacing w:line="240" w:lineRule="auto"/>
        <w:ind w:left="567" w:hanging="567"/>
        <w:rPr>
          <w:rFonts w:ascii="Times New Roman" w:hAnsi="Times New Roman"/>
          <w:sz w:val="24"/>
          <w:szCs w:val="24"/>
        </w:rPr>
      </w:pPr>
      <w:r>
        <w:rPr>
          <w:rFonts w:ascii="Times New Roman" w:hAnsi="Times New Roman"/>
          <w:sz w:val="24"/>
          <w:szCs w:val="24"/>
        </w:rPr>
        <w:t xml:space="preserve">Situmorang, Lundu Harapan, “Fungsi Kode Etik Kepolisian dalam Mencegah Penyalahgunaan Wewenang Sebagai Aparat Penegak Hukum.” </w:t>
      </w:r>
      <w:r>
        <w:rPr>
          <w:rFonts w:ascii="Times New Roman" w:hAnsi="Times New Roman"/>
          <w:i/>
          <w:sz w:val="24"/>
          <w:szCs w:val="24"/>
        </w:rPr>
        <w:t xml:space="preserve">Jurnal Serviens in Lumine Veritatis, </w:t>
      </w:r>
      <w:r>
        <w:rPr>
          <w:rFonts w:ascii="Times New Roman" w:hAnsi="Times New Roman"/>
          <w:sz w:val="24"/>
          <w:szCs w:val="24"/>
        </w:rPr>
        <w:t>Vol.1 No. 10 Thn 2019.</w:t>
      </w:r>
    </w:p>
    <w:p w:rsidR="00875E9E" w:rsidRDefault="00875E9E" w:rsidP="00875E9E">
      <w:pPr>
        <w:pStyle w:val="ListParagraph"/>
        <w:spacing w:line="240" w:lineRule="auto"/>
        <w:ind w:left="567" w:hanging="567"/>
        <w:rPr>
          <w:rFonts w:ascii="Times New Roman" w:hAnsi="Times New Roman"/>
          <w:sz w:val="24"/>
          <w:szCs w:val="24"/>
        </w:rPr>
      </w:pPr>
    </w:p>
    <w:p w:rsidR="00875E9E" w:rsidRDefault="00875E9E" w:rsidP="00875E9E">
      <w:pPr>
        <w:pStyle w:val="ListParagraph"/>
        <w:spacing w:line="240" w:lineRule="auto"/>
        <w:ind w:left="567" w:hanging="567"/>
        <w:rPr>
          <w:rFonts w:ascii="Times New Roman" w:hAnsi="Times New Roman"/>
          <w:sz w:val="24"/>
          <w:szCs w:val="24"/>
        </w:rPr>
      </w:pPr>
      <w:r>
        <w:rPr>
          <w:rFonts w:ascii="Times New Roman" w:hAnsi="Times New Roman"/>
          <w:color w:val="000000"/>
          <w:sz w:val="24"/>
          <w:szCs w:val="24"/>
        </w:rPr>
        <w:t xml:space="preserve">Syarifuddin, A., Sarbaini, S., &amp; Delliansyah, E. </w:t>
      </w:r>
      <w:r>
        <w:rPr>
          <w:rFonts w:ascii="Times New Roman" w:hAnsi="Times New Roman"/>
          <w:sz w:val="24"/>
          <w:szCs w:val="24"/>
        </w:rPr>
        <w:t>“</w:t>
      </w:r>
      <w:r>
        <w:rPr>
          <w:rFonts w:ascii="Times New Roman" w:hAnsi="Times New Roman"/>
          <w:color w:val="000000"/>
          <w:sz w:val="24"/>
          <w:szCs w:val="24"/>
        </w:rPr>
        <w:t>Peran Propam Dalam Menangani Oknum Anggota Polri Yang Terlibat Tindak Pidana Peyalahgunaan Narkotika dan Penerapan Peraturan Pemerintah Nomor 03 Tahun 2003 Tentang Pelaksanaan Institusional Teknis Peradilan Umum Bagi Anggota Polri</w:t>
      </w:r>
      <w:r>
        <w:rPr>
          <w:rFonts w:ascii="Times New Roman" w:hAnsi="Times New Roman"/>
          <w:sz w:val="24"/>
          <w:szCs w:val="24"/>
        </w:rPr>
        <w:t>“</w:t>
      </w:r>
      <w:r>
        <w:rPr>
          <w:rFonts w:ascii="Times New Roman" w:hAnsi="Times New Roman"/>
          <w:color w:val="000000"/>
          <w:sz w:val="24"/>
          <w:szCs w:val="24"/>
        </w:rPr>
        <w:t xml:space="preserve">. </w:t>
      </w:r>
      <w:r>
        <w:rPr>
          <w:rFonts w:ascii="Times New Roman" w:hAnsi="Times New Roman"/>
          <w:i/>
          <w:iCs/>
          <w:color w:val="000000"/>
          <w:sz w:val="24"/>
          <w:szCs w:val="24"/>
        </w:rPr>
        <w:t>Legalitas: Jurnal Hukum</w:t>
      </w:r>
      <w:r>
        <w:rPr>
          <w:rFonts w:ascii="Times New Roman" w:hAnsi="Times New Roman"/>
          <w:color w:val="000000"/>
          <w:sz w:val="24"/>
          <w:szCs w:val="24"/>
        </w:rPr>
        <w:t xml:space="preserve">, </w:t>
      </w:r>
      <w:r>
        <w:rPr>
          <w:rFonts w:ascii="Times New Roman" w:hAnsi="Times New Roman"/>
          <w:sz w:val="24"/>
          <w:szCs w:val="24"/>
        </w:rPr>
        <w:t xml:space="preserve">Vol. </w:t>
      </w:r>
      <w:r>
        <w:rPr>
          <w:rFonts w:ascii="Times New Roman" w:hAnsi="Times New Roman"/>
          <w:iCs/>
          <w:color w:val="000000"/>
          <w:sz w:val="24"/>
          <w:szCs w:val="24"/>
        </w:rPr>
        <w:t>15</w:t>
      </w:r>
      <w:r>
        <w:rPr>
          <w:rFonts w:ascii="Times New Roman" w:hAnsi="Times New Roman"/>
          <w:iCs/>
          <w:sz w:val="24"/>
          <w:szCs w:val="24"/>
        </w:rPr>
        <w:t xml:space="preserve"> No. </w:t>
      </w:r>
      <w:r>
        <w:rPr>
          <w:rFonts w:ascii="Times New Roman" w:hAnsi="Times New Roman"/>
          <w:color w:val="000000"/>
          <w:sz w:val="24"/>
          <w:szCs w:val="24"/>
        </w:rPr>
        <w:t>2, (2023)</w:t>
      </w:r>
      <w:r>
        <w:rPr>
          <w:rFonts w:ascii="Times New Roman" w:hAnsi="Times New Roman"/>
          <w:sz w:val="24"/>
          <w:szCs w:val="24"/>
        </w:rPr>
        <w:t>.</w:t>
      </w:r>
    </w:p>
    <w:p w:rsidR="00875E9E" w:rsidRDefault="00875E9E" w:rsidP="00875E9E">
      <w:pPr>
        <w:pStyle w:val="ListParagraph"/>
        <w:spacing w:line="240" w:lineRule="auto"/>
        <w:ind w:left="567" w:hanging="567"/>
        <w:rPr>
          <w:rFonts w:ascii="Times New Roman" w:hAnsi="Times New Roman"/>
          <w:sz w:val="24"/>
          <w:szCs w:val="24"/>
        </w:rPr>
      </w:pPr>
    </w:p>
    <w:p w:rsidR="00875E9E" w:rsidRDefault="00875E9E" w:rsidP="00875E9E">
      <w:pPr>
        <w:pStyle w:val="ListParagraph"/>
        <w:spacing w:line="240" w:lineRule="auto"/>
        <w:ind w:left="567" w:hanging="567"/>
        <w:rPr>
          <w:rFonts w:ascii="Times New Roman" w:hAnsi="Times New Roman"/>
          <w:sz w:val="24"/>
          <w:szCs w:val="24"/>
        </w:rPr>
      </w:pPr>
      <w:r>
        <w:rPr>
          <w:rFonts w:ascii="Times New Roman" w:hAnsi="Times New Roman"/>
          <w:color w:val="000000"/>
          <w:sz w:val="24"/>
          <w:szCs w:val="24"/>
        </w:rPr>
        <w:t xml:space="preserve">Ulfah, M., Soetoprawiro, K., Garna, Y. P. P., &amp; Prasetyo, A. D. </w:t>
      </w:r>
      <w:r>
        <w:rPr>
          <w:rFonts w:ascii="Times New Roman" w:hAnsi="Times New Roman"/>
          <w:sz w:val="24"/>
          <w:szCs w:val="24"/>
        </w:rPr>
        <w:t>“</w:t>
      </w:r>
      <w:r>
        <w:rPr>
          <w:rFonts w:ascii="Times New Roman" w:hAnsi="Times New Roman"/>
          <w:color w:val="000000"/>
          <w:sz w:val="24"/>
          <w:szCs w:val="24"/>
        </w:rPr>
        <w:t>Sistem Pertanggungjawaban Hukum Kepolisian Negara Republik Indonesia Secara Organisasional Maupun Personal</w:t>
      </w:r>
      <w:r>
        <w:rPr>
          <w:rFonts w:ascii="Times New Roman" w:hAnsi="Times New Roman"/>
          <w:sz w:val="24"/>
          <w:szCs w:val="24"/>
        </w:rPr>
        <w:t>”</w:t>
      </w:r>
      <w:r>
        <w:rPr>
          <w:rFonts w:ascii="Times New Roman" w:hAnsi="Times New Roman"/>
          <w:color w:val="000000"/>
          <w:sz w:val="24"/>
          <w:szCs w:val="24"/>
        </w:rPr>
        <w:t xml:space="preserve">. </w:t>
      </w:r>
      <w:r>
        <w:rPr>
          <w:rFonts w:ascii="Times New Roman" w:hAnsi="Times New Roman"/>
          <w:i/>
          <w:iCs/>
          <w:color w:val="000000"/>
          <w:sz w:val="24"/>
          <w:szCs w:val="24"/>
        </w:rPr>
        <w:t>Research Report-Humanities and Social Science</w:t>
      </w:r>
      <w:r>
        <w:rPr>
          <w:rFonts w:ascii="Times New Roman" w:hAnsi="Times New Roman"/>
          <w:color w:val="000000"/>
          <w:sz w:val="24"/>
          <w:szCs w:val="24"/>
        </w:rPr>
        <w:t xml:space="preserve">, </w:t>
      </w:r>
      <w:r>
        <w:rPr>
          <w:rFonts w:ascii="Times New Roman" w:hAnsi="Times New Roman"/>
          <w:sz w:val="24"/>
          <w:szCs w:val="24"/>
        </w:rPr>
        <w:t>Vol.1 No. 1 (2023).</w:t>
      </w:r>
    </w:p>
    <w:p w:rsidR="00875E9E" w:rsidRDefault="00875E9E" w:rsidP="00875E9E">
      <w:pPr>
        <w:pStyle w:val="ListParagraph"/>
        <w:spacing w:line="240" w:lineRule="auto"/>
        <w:ind w:left="567" w:hanging="567"/>
        <w:rPr>
          <w:rFonts w:ascii="Times New Roman" w:hAnsi="Times New Roman"/>
          <w:b/>
          <w:color w:val="000000"/>
          <w:sz w:val="24"/>
          <w:szCs w:val="24"/>
        </w:rPr>
      </w:pPr>
    </w:p>
    <w:p w:rsidR="00875E9E" w:rsidRDefault="00875E9E" w:rsidP="00875E9E">
      <w:pPr>
        <w:pStyle w:val="ListParagraph"/>
        <w:spacing w:line="240" w:lineRule="auto"/>
        <w:ind w:left="567" w:hanging="567"/>
        <w:rPr>
          <w:rFonts w:ascii="Times New Roman" w:hAnsi="Times New Roman"/>
          <w:b/>
          <w:color w:val="000000"/>
          <w:sz w:val="24"/>
          <w:szCs w:val="24"/>
        </w:rPr>
      </w:pPr>
      <w:r>
        <w:rPr>
          <w:rFonts w:ascii="Times New Roman" w:hAnsi="Times New Roman"/>
          <w:sz w:val="24"/>
          <w:szCs w:val="24"/>
        </w:rPr>
        <w:t xml:space="preserve">Widyastuti, A. Reni, “Penegakan Hukum: Mengubah Strategi dari Supremasi Hukum ke Mobilisasi Hukum untuk Mewujudkan Kesejahteraan dan Keadilan”, </w:t>
      </w:r>
      <w:r>
        <w:rPr>
          <w:rFonts w:ascii="Times New Roman" w:hAnsi="Times New Roman"/>
          <w:i/>
          <w:iCs/>
          <w:sz w:val="24"/>
          <w:szCs w:val="24"/>
        </w:rPr>
        <w:t xml:space="preserve">Jurnal Hukum Pro Justitia, </w:t>
      </w:r>
      <w:r>
        <w:rPr>
          <w:rFonts w:ascii="Times New Roman" w:hAnsi="Times New Roman"/>
          <w:sz w:val="24"/>
          <w:szCs w:val="24"/>
        </w:rPr>
        <w:t>Vol. 26 No. 3.  (2018),</w:t>
      </w:r>
    </w:p>
    <w:p w:rsidR="00875E9E" w:rsidRDefault="00875E9E" w:rsidP="00875E9E">
      <w:pPr>
        <w:rPr>
          <w:b/>
          <w:color w:val="000000"/>
        </w:rPr>
        <w:sectPr w:rsidR="00875E9E">
          <w:pgSz w:w="11907" w:h="16839"/>
          <w:pgMar w:top="2268" w:right="1701" w:bottom="1701" w:left="2268" w:header="720" w:footer="720" w:gutter="0"/>
          <w:pgNumType w:start="82"/>
          <w:cols w:space="720"/>
        </w:sectPr>
      </w:pPr>
    </w:p>
    <w:p w:rsidR="00875E9E" w:rsidRDefault="00875E9E" w:rsidP="00875E9E">
      <w:pPr>
        <w:pStyle w:val="ListParagraph"/>
        <w:spacing w:line="240" w:lineRule="auto"/>
        <w:ind w:left="567" w:hanging="567"/>
        <w:rPr>
          <w:rFonts w:ascii="Times New Roman" w:hAnsi="Times New Roman"/>
          <w:b/>
          <w:color w:val="000000"/>
          <w:sz w:val="24"/>
          <w:szCs w:val="24"/>
        </w:rPr>
      </w:pPr>
      <w:r>
        <w:rPr>
          <w:noProof/>
          <w:lang w:val="en-US"/>
        </w:rPr>
        <w:lastRenderedPageBreak/>
        <w:drawing>
          <wp:anchor distT="0" distB="0" distL="114300" distR="114300" simplePos="0" relativeHeight="251658240" behindDoc="0" locked="0" layoutInCell="1" allowOverlap="1">
            <wp:simplePos x="0" y="0"/>
            <wp:positionH relativeFrom="column">
              <wp:posOffset>-478790</wp:posOffset>
            </wp:positionH>
            <wp:positionV relativeFrom="paragraph">
              <wp:posOffset>-112395</wp:posOffset>
            </wp:positionV>
            <wp:extent cx="6092825" cy="8621395"/>
            <wp:effectExtent l="0" t="0" r="3175" b="8255"/>
            <wp:wrapNone/>
            <wp:docPr id="35" name="Picture 35" descr="2026-01-31 13-07-51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26-01-31 13-07-51_0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825" cy="8621395"/>
                    </a:xfrm>
                    <a:prstGeom prst="rect">
                      <a:avLst/>
                    </a:prstGeom>
                    <a:noFill/>
                  </pic:spPr>
                </pic:pic>
              </a:graphicData>
            </a:graphic>
            <wp14:sizeRelH relativeFrom="page">
              <wp14:pctWidth>0</wp14:pctWidth>
            </wp14:sizeRelH>
            <wp14:sizeRelV relativeFrom="page">
              <wp14:pctHeight>0</wp14:pctHeight>
            </wp14:sizeRelV>
          </wp:anchor>
        </w:drawing>
      </w:r>
    </w:p>
    <w:p w:rsidR="00875E9E" w:rsidRDefault="00875E9E" w:rsidP="00875E9E">
      <w:pPr>
        <w:rPr>
          <w:b/>
          <w:color w:val="000000"/>
        </w:rPr>
        <w:sectPr w:rsidR="00875E9E">
          <w:pgSz w:w="11907" w:h="16839"/>
          <w:pgMar w:top="2268" w:right="1701" w:bottom="1701" w:left="2268" w:header="720" w:footer="720" w:gutter="0"/>
          <w:pgNumType w:start="82"/>
          <w:cols w:space="720"/>
        </w:sectPr>
      </w:pPr>
    </w:p>
    <w:p w:rsidR="00875E9E" w:rsidRDefault="00875E9E" w:rsidP="00875E9E">
      <w:pPr>
        <w:pStyle w:val="ListParagraph"/>
        <w:spacing w:line="240" w:lineRule="auto"/>
        <w:ind w:left="567" w:hanging="567"/>
        <w:rPr>
          <w:rFonts w:ascii="Times New Roman" w:hAnsi="Times New Roman"/>
          <w:b/>
          <w:color w:val="000000"/>
          <w:sz w:val="24"/>
          <w:szCs w:val="24"/>
        </w:rPr>
      </w:pPr>
      <w:r>
        <w:rPr>
          <w:noProof/>
          <w:lang w:val="en-US"/>
        </w:rPr>
        <w:lastRenderedPageBreak/>
        <w:drawing>
          <wp:anchor distT="0" distB="0" distL="114300" distR="114300" simplePos="0" relativeHeight="251658240" behindDoc="0" locked="0" layoutInCell="1" allowOverlap="1">
            <wp:simplePos x="0" y="0"/>
            <wp:positionH relativeFrom="column">
              <wp:posOffset>-590550</wp:posOffset>
            </wp:positionH>
            <wp:positionV relativeFrom="paragraph">
              <wp:posOffset>-307975</wp:posOffset>
            </wp:positionV>
            <wp:extent cx="5877560" cy="8316595"/>
            <wp:effectExtent l="0" t="0" r="8890" b="8255"/>
            <wp:wrapNone/>
            <wp:docPr id="34" name="Picture 34" descr="2026-01-31 13-08-12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26-01-31 13-08-12_00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7560" cy="8316595"/>
                    </a:xfrm>
                    <a:prstGeom prst="rect">
                      <a:avLst/>
                    </a:prstGeom>
                    <a:noFill/>
                  </pic:spPr>
                </pic:pic>
              </a:graphicData>
            </a:graphic>
            <wp14:sizeRelH relativeFrom="page">
              <wp14:pctWidth>0</wp14:pctWidth>
            </wp14:sizeRelH>
            <wp14:sizeRelV relativeFrom="page">
              <wp14:pctHeight>0</wp14:pctHeight>
            </wp14:sizeRelV>
          </wp:anchor>
        </w:drawing>
      </w:r>
    </w:p>
    <w:p w:rsidR="00875E9E" w:rsidRDefault="00875E9E" w:rsidP="00875E9E">
      <w:pPr>
        <w:rPr>
          <w:b/>
          <w:color w:val="000000"/>
        </w:rPr>
        <w:sectPr w:rsidR="00875E9E">
          <w:pgSz w:w="11907" w:h="16839"/>
          <w:pgMar w:top="2268" w:right="1701" w:bottom="1701" w:left="2268" w:header="720" w:footer="720" w:gutter="0"/>
          <w:pgNumType w:start="82"/>
          <w:cols w:space="720"/>
        </w:sectPr>
      </w:pPr>
    </w:p>
    <w:p w:rsidR="00875E9E" w:rsidRDefault="00875E9E" w:rsidP="00875E9E">
      <w:pPr>
        <w:pStyle w:val="ListParagraph"/>
        <w:spacing w:line="240" w:lineRule="auto"/>
        <w:ind w:left="567" w:hanging="567"/>
        <w:rPr>
          <w:rFonts w:ascii="Times New Roman" w:hAnsi="Times New Roman"/>
          <w:b/>
          <w:color w:val="000000"/>
          <w:sz w:val="24"/>
          <w:szCs w:val="24"/>
        </w:rPr>
      </w:pPr>
      <w:r>
        <w:rPr>
          <w:noProof/>
          <w:lang w:val="en-US"/>
        </w:rPr>
        <w:lastRenderedPageBreak/>
        <w:drawing>
          <wp:anchor distT="0" distB="0" distL="114300" distR="114300" simplePos="0" relativeHeight="251658240" behindDoc="0" locked="0" layoutInCell="1" allowOverlap="1">
            <wp:simplePos x="0" y="0"/>
            <wp:positionH relativeFrom="column">
              <wp:posOffset>-764540</wp:posOffset>
            </wp:positionH>
            <wp:positionV relativeFrom="paragraph">
              <wp:posOffset>-67945</wp:posOffset>
            </wp:positionV>
            <wp:extent cx="6117590" cy="8656320"/>
            <wp:effectExtent l="0" t="0" r="0" b="0"/>
            <wp:wrapNone/>
            <wp:docPr id="33" name="Picture 33" descr="2026-01-31 13-08-4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26-01-31 13-08-41_00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7590" cy="8656320"/>
                    </a:xfrm>
                    <a:prstGeom prst="rect">
                      <a:avLst/>
                    </a:prstGeom>
                    <a:noFill/>
                  </pic:spPr>
                </pic:pic>
              </a:graphicData>
            </a:graphic>
            <wp14:sizeRelH relativeFrom="page">
              <wp14:pctWidth>0</wp14:pctWidth>
            </wp14:sizeRelH>
            <wp14:sizeRelV relativeFrom="page">
              <wp14:pctHeight>0</wp14:pctHeight>
            </wp14:sizeRelV>
          </wp:anchor>
        </w:drawing>
      </w:r>
    </w:p>
    <w:p w:rsidR="00875E9E" w:rsidRDefault="00875E9E" w:rsidP="00875E9E">
      <w:pPr>
        <w:rPr>
          <w:b/>
          <w:color w:val="000000"/>
        </w:rPr>
        <w:sectPr w:rsidR="00875E9E">
          <w:pgSz w:w="11907" w:h="16839"/>
          <w:pgMar w:top="2268" w:right="1701" w:bottom="1701" w:left="2268" w:header="720" w:footer="720" w:gutter="0"/>
          <w:pgNumType w:start="82"/>
          <w:cols w:space="720"/>
        </w:sectPr>
      </w:pPr>
    </w:p>
    <w:p w:rsidR="00875E9E" w:rsidRDefault="00875E9E" w:rsidP="00875E9E">
      <w:pPr>
        <w:pStyle w:val="ListParagraph"/>
        <w:spacing w:line="240" w:lineRule="auto"/>
        <w:ind w:left="567" w:hanging="567"/>
        <w:rPr>
          <w:rFonts w:ascii="Times New Roman" w:hAnsi="Times New Roman"/>
          <w:b/>
          <w:color w:val="000000"/>
          <w:sz w:val="24"/>
          <w:szCs w:val="24"/>
        </w:rPr>
      </w:pPr>
      <w:r>
        <w:rPr>
          <w:noProof/>
          <w:lang w:val="en-US"/>
        </w:rPr>
        <w:lastRenderedPageBreak/>
        <w:drawing>
          <wp:anchor distT="0" distB="0" distL="114300" distR="114300" simplePos="0" relativeHeight="251658240" behindDoc="0" locked="0" layoutInCell="1" allowOverlap="1">
            <wp:simplePos x="0" y="0"/>
            <wp:positionH relativeFrom="column">
              <wp:posOffset>-525780</wp:posOffset>
            </wp:positionH>
            <wp:positionV relativeFrom="paragraph">
              <wp:posOffset>-74295</wp:posOffset>
            </wp:positionV>
            <wp:extent cx="5530215" cy="7825105"/>
            <wp:effectExtent l="0" t="0" r="0" b="4445"/>
            <wp:wrapNone/>
            <wp:docPr id="32" name="Picture 32" descr="2026-01-31 13-09-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26-01-31 13-09-00_00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215" cy="7825105"/>
                    </a:xfrm>
                    <a:prstGeom prst="rect">
                      <a:avLst/>
                    </a:prstGeom>
                    <a:noFill/>
                  </pic:spPr>
                </pic:pic>
              </a:graphicData>
            </a:graphic>
            <wp14:sizeRelH relativeFrom="page">
              <wp14:pctWidth>0</wp14:pctWidth>
            </wp14:sizeRelH>
            <wp14:sizeRelV relativeFrom="page">
              <wp14:pctHeight>0</wp14:pctHeight>
            </wp14:sizeRelV>
          </wp:anchor>
        </w:drawing>
      </w:r>
    </w:p>
    <w:p w:rsidR="00875E9E" w:rsidRDefault="00875E9E" w:rsidP="00875E9E">
      <w:pPr>
        <w:rPr>
          <w:b/>
          <w:color w:val="000000"/>
        </w:rPr>
        <w:sectPr w:rsidR="00875E9E">
          <w:pgSz w:w="11907" w:h="16839"/>
          <w:pgMar w:top="2268" w:right="1701" w:bottom="1701" w:left="2268" w:header="720" w:footer="720" w:gutter="0"/>
          <w:pgNumType w:start="82"/>
          <w:cols w:space="720"/>
        </w:sectPr>
      </w:pPr>
    </w:p>
    <w:p w:rsidR="00875E9E" w:rsidRDefault="00875E9E" w:rsidP="00875E9E">
      <w:pPr>
        <w:pStyle w:val="ListParagraph"/>
        <w:spacing w:line="240" w:lineRule="auto"/>
        <w:ind w:left="567" w:hanging="567"/>
        <w:rPr>
          <w:rFonts w:ascii="Times New Roman" w:hAnsi="Times New Roman"/>
          <w:b/>
          <w:color w:val="000000"/>
          <w:sz w:val="24"/>
          <w:szCs w:val="24"/>
        </w:rPr>
      </w:pPr>
      <w:r>
        <w:rPr>
          <w:noProof/>
          <w:lang w:val="en-US"/>
        </w:rPr>
        <w:lastRenderedPageBreak/>
        <w:drawing>
          <wp:anchor distT="0" distB="0" distL="114300" distR="114300" simplePos="0" relativeHeight="251658240" behindDoc="0" locked="0" layoutInCell="1" allowOverlap="1">
            <wp:simplePos x="0" y="0"/>
            <wp:positionH relativeFrom="column">
              <wp:posOffset>-481965</wp:posOffset>
            </wp:positionH>
            <wp:positionV relativeFrom="paragraph">
              <wp:posOffset>-12700</wp:posOffset>
            </wp:positionV>
            <wp:extent cx="5529580" cy="7824470"/>
            <wp:effectExtent l="0" t="0" r="0" b="5080"/>
            <wp:wrapNone/>
            <wp:docPr id="31" name="Picture 31" descr="2026-01-31 13-09-2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26-01-31 13-09-20_00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9580" cy="7824470"/>
                    </a:xfrm>
                    <a:prstGeom prst="rect">
                      <a:avLst/>
                    </a:prstGeom>
                    <a:noFill/>
                  </pic:spPr>
                </pic:pic>
              </a:graphicData>
            </a:graphic>
            <wp14:sizeRelH relativeFrom="page">
              <wp14:pctWidth>0</wp14:pctWidth>
            </wp14:sizeRelH>
            <wp14:sizeRelV relativeFrom="page">
              <wp14:pctHeight>0</wp14:pctHeight>
            </wp14:sizeRelV>
          </wp:anchor>
        </w:drawing>
      </w:r>
    </w:p>
    <w:p w:rsidR="00875E9E" w:rsidRDefault="00875E9E" w:rsidP="00875E9E">
      <w:pPr>
        <w:rPr>
          <w:b/>
          <w:color w:val="000000"/>
        </w:rPr>
        <w:sectPr w:rsidR="00875E9E">
          <w:pgSz w:w="11907" w:h="16839"/>
          <w:pgMar w:top="2268" w:right="1701" w:bottom="1701" w:left="2268" w:header="720" w:footer="720" w:gutter="0"/>
          <w:pgNumType w:start="82"/>
          <w:cols w:space="720"/>
        </w:sectPr>
      </w:pPr>
    </w:p>
    <w:p w:rsidR="00875E9E" w:rsidRDefault="00875E9E" w:rsidP="00875E9E">
      <w:pPr>
        <w:pStyle w:val="ListParagraph"/>
        <w:spacing w:line="240" w:lineRule="auto"/>
        <w:ind w:left="567" w:hanging="567"/>
        <w:rPr>
          <w:rFonts w:ascii="Times New Roman" w:hAnsi="Times New Roman"/>
          <w:b/>
          <w:color w:val="000000"/>
          <w:sz w:val="24"/>
          <w:szCs w:val="24"/>
        </w:rPr>
      </w:pPr>
      <w:r>
        <w:rPr>
          <w:noProof/>
          <w:lang w:val="en-US"/>
        </w:rPr>
        <w:lastRenderedPageBreak/>
        <w:drawing>
          <wp:anchor distT="0" distB="0" distL="114300" distR="114300" simplePos="0" relativeHeight="251658240" behindDoc="0" locked="0" layoutInCell="1" allowOverlap="1">
            <wp:simplePos x="0" y="0"/>
            <wp:positionH relativeFrom="column">
              <wp:posOffset>-481965</wp:posOffset>
            </wp:positionH>
            <wp:positionV relativeFrom="paragraph">
              <wp:posOffset>-24130</wp:posOffset>
            </wp:positionV>
            <wp:extent cx="5768975" cy="8163560"/>
            <wp:effectExtent l="0" t="0" r="3175" b="8890"/>
            <wp:wrapNone/>
            <wp:docPr id="30" name="Picture 30" descr="2026-01-31 13-09-36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26-01-31 13-09-36_00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8975" cy="8163560"/>
                    </a:xfrm>
                    <a:prstGeom prst="rect">
                      <a:avLst/>
                    </a:prstGeom>
                    <a:noFill/>
                  </pic:spPr>
                </pic:pic>
              </a:graphicData>
            </a:graphic>
            <wp14:sizeRelH relativeFrom="page">
              <wp14:pctWidth>0</wp14:pctWidth>
            </wp14:sizeRelH>
            <wp14:sizeRelV relativeFrom="page">
              <wp14:pctHeight>0</wp14:pctHeight>
            </wp14:sizeRelV>
          </wp:anchor>
        </w:drawing>
      </w:r>
    </w:p>
    <w:p w:rsidR="00CE7FEB" w:rsidRPr="00875E9E" w:rsidRDefault="00CE7FEB" w:rsidP="00875E9E">
      <w:bookmarkStart w:id="3" w:name="_GoBack"/>
      <w:bookmarkEnd w:id="3"/>
    </w:p>
    <w:sectPr w:rsidR="00CE7FEB" w:rsidRPr="00875E9E" w:rsidSect="00CE7FEB">
      <w:headerReference w:type="default" r:id="rId14"/>
      <w:footerReference w:type="default" r:id="rId15"/>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6E9" w:rsidRDefault="006566E9" w:rsidP="002D79FF">
      <w:r>
        <w:separator/>
      </w:r>
    </w:p>
  </w:endnote>
  <w:endnote w:type="continuationSeparator" w:id="0">
    <w:p w:rsidR="006566E9" w:rsidRDefault="006566E9" w:rsidP="002D7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37" w:rsidRDefault="006566E9">
    <w:pPr>
      <w:pStyle w:val="Footer"/>
      <w:jc w:val="center"/>
    </w:pPr>
  </w:p>
  <w:p w:rsidR="00630637" w:rsidRDefault="006566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6E9" w:rsidRDefault="006566E9" w:rsidP="002D79FF">
      <w:r>
        <w:separator/>
      </w:r>
    </w:p>
  </w:footnote>
  <w:footnote w:type="continuationSeparator" w:id="0">
    <w:p w:rsidR="006566E9" w:rsidRDefault="006566E9" w:rsidP="002D7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637" w:rsidRDefault="006566E9">
    <w:pPr>
      <w:pStyle w:val="Header"/>
      <w:jc w:val="right"/>
    </w:pPr>
  </w:p>
  <w:p w:rsidR="00630637" w:rsidRPr="007E1322" w:rsidRDefault="006566E9"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6566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
    <w:nsid w:val="666C0426"/>
    <w:multiLevelType w:val="hybridMultilevel"/>
    <w:tmpl w:val="8EB8C806"/>
    <w:lvl w:ilvl="0" w:tplc="FFFFFFFF">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FEB"/>
    <w:rsid w:val="00004A2D"/>
    <w:rsid w:val="00050032"/>
    <w:rsid w:val="00073236"/>
    <w:rsid w:val="000D08BE"/>
    <w:rsid w:val="00194A3D"/>
    <w:rsid w:val="00245A5A"/>
    <w:rsid w:val="002B61E2"/>
    <w:rsid w:val="002B7959"/>
    <w:rsid w:val="002D79FF"/>
    <w:rsid w:val="00390270"/>
    <w:rsid w:val="003A4CAE"/>
    <w:rsid w:val="003A7275"/>
    <w:rsid w:val="004772E1"/>
    <w:rsid w:val="00490063"/>
    <w:rsid w:val="00497A5F"/>
    <w:rsid w:val="00567E71"/>
    <w:rsid w:val="00574EE8"/>
    <w:rsid w:val="006566E9"/>
    <w:rsid w:val="0066422A"/>
    <w:rsid w:val="007929DB"/>
    <w:rsid w:val="008374CB"/>
    <w:rsid w:val="008538D8"/>
    <w:rsid w:val="00856B55"/>
    <w:rsid w:val="00875E9E"/>
    <w:rsid w:val="00932E1A"/>
    <w:rsid w:val="00983722"/>
    <w:rsid w:val="00AD02E7"/>
    <w:rsid w:val="00C52FF9"/>
    <w:rsid w:val="00C72C38"/>
    <w:rsid w:val="00C81419"/>
    <w:rsid w:val="00CB0398"/>
    <w:rsid w:val="00CE7FEB"/>
    <w:rsid w:val="00D175B9"/>
    <w:rsid w:val="00D23502"/>
    <w:rsid w:val="00F17F5D"/>
    <w:rsid w:val="00F21187"/>
    <w:rsid w:val="00F94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numPr>
        <w:numId w:val="1"/>
      </w:numPr>
      <w:tabs>
        <w:tab w:val="num" w:pos="284"/>
      </w:tabs>
      <w:spacing w:line="480" w:lineRule="auto"/>
      <w:ind w:left="0" w:firstLine="0"/>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numPr>
        <w:numId w:val="2"/>
      </w:numPr>
      <w:jc w:val="both"/>
      <w:outlineLvl w:val="2"/>
    </w:pPr>
    <w:rPr>
      <w:rFonts w:ascii="MS Serif" w:hAnsi="MS Serif"/>
      <w:b/>
      <w:szCs w:val="20"/>
    </w:rPr>
  </w:style>
  <w:style w:type="paragraph" w:styleId="Heading4">
    <w:name w:val="heading 4"/>
    <w:basedOn w:val="Normal"/>
    <w:next w:val="Normal"/>
    <w:link w:val="Heading4Char"/>
    <w:qFormat/>
    <w:rsid w:val="00490063"/>
    <w:pPr>
      <w:keepNext/>
      <w:numPr>
        <w:numId w:val="3"/>
      </w:numPr>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1,Char Char1, Char Char,Footnote Text Char1 Char,Footnote Text Char Char Char,Char Char Char1 Char,Char Char Char Char Char Char1 Char,Char Char Char Char1 Char,Char Char1 Char"/>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uiPriority w:val="99"/>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uiPriority w:val="99"/>
    <w:qFormat/>
    <w:rsid w:val="00C72C38"/>
    <w:pPr>
      <w:spacing w:line="480" w:lineRule="auto"/>
      <w:jc w:val="center"/>
    </w:pPr>
    <w:rPr>
      <w:b/>
      <w:szCs w:val="20"/>
    </w:rPr>
  </w:style>
  <w:style w:type="character" w:customStyle="1" w:styleId="SubtitleChar">
    <w:name w:val="Subtitle Char"/>
    <w:basedOn w:val="DefaultParagraphFont"/>
    <w:link w:val="Subtitle"/>
    <w:uiPriority w:val="99"/>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numPr>
        <w:numId w:val="1"/>
      </w:numPr>
      <w:tabs>
        <w:tab w:val="num" w:pos="284"/>
      </w:tabs>
      <w:spacing w:line="480" w:lineRule="auto"/>
      <w:ind w:left="0" w:firstLine="0"/>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numPr>
        <w:numId w:val="2"/>
      </w:numPr>
      <w:jc w:val="both"/>
      <w:outlineLvl w:val="2"/>
    </w:pPr>
    <w:rPr>
      <w:rFonts w:ascii="MS Serif" w:hAnsi="MS Serif"/>
      <w:b/>
      <w:szCs w:val="20"/>
    </w:rPr>
  </w:style>
  <w:style w:type="paragraph" w:styleId="Heading4">
    <w:name w:val="heading 4"/>
    <w:basedOn w:val="Normal"/>
    <w:next w:val="Normal"/>
    <w:link w:val="Heading4Char"/>
    <w:qFormat/>
    <w:rsid w:val="00490063"/>
    <w:pPr>
      <w:keepNext/>
      <w:numPr>
        <w:numId w:val="3"/>
      </w:numPr>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1,Char Char1, Char Char,Footnote Text Char1 Char,Footnote Text Char Char Char,Char Char Char1 Char,Char Char Char Char Char Char1 Char,Char Char Char Char1 Char,Char Char1 Char"/>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uiPriority w:val="99"/>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uiPriority w:val="99"/>
    <w:qFormat/>
    <w:rsid w:val="00C72C38"/>
    <w:pPr>
      <w:spacing w:line="480" w:lineRule="auto"/>
      <w:jc w:val="center"/>
    </w:pPr>
    <w:rPr>
      <w:b/>
      <w:szCs w:val="20"/>
    </w:rPr>
  </w:style>
  <w:style w:type="character" w:customStyle="1" w:styleId="SubtitleChar">
    <w:name w:val="Subtitle Char"/>
    <w:basedOn w:val="DefaultParagraphFont"/>
    <w:link w:val="Subtitle"/>
    <w:uiPriority w:val="99"/>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961</Words>
  <Characters>5483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2</cp:revision>
  <dcterms:created xsi:type="dcterms:W3CDTF">2026-01-31T06:18:00Z</dcterms:created>
  <dcterms:modified xsi:type="dcterms:W3CDTF">2026-01-31T06:18:00Z</dcterms:modified>
</cp:coreProperties>
</file>