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0F" w:rsidRDefault="0081780F" w:rsidP="0081780F">
      <w:pPr>
        <w:spacing w:line="552" w:lineRule="auto"/>
        <w:jc w:val="center"/>
        <w:rPr>
          <w:b/>
          <w:bCs/>
        </w:rPr>
      </w:pPr>
      <w:r>
        <w:rPr>
          <w:b/>
          <w:bCs/>
        </w:rPr>
        <w:t>DAFTAR PUSTAKA</w:t>
      </w:r>
    </w:p>
    <w:p w:rsidR="0081780F" w:rsidRDefault="0081780F" w:rsidP="0081780F">
      <w:pPr>
        <w:ind w:left="360"/>
        <w:rPr>
          <w:b/>
          <w:bCs/>
        </w:rPr>
      </w:pPr>
    </w:p>
    <w:p w:rsidR="0081780F" w:rsidRDefault="0081780F" w:rsidP="00D25568">
      <w:pPr>
        <w:numPr>
          <w:ilvl w:val="0"/>
          <w:numId w:val="1"/>
        </w:numPr>
        <w:autoSpaceDE w:val="0"/>
        <w:autoSpaceDN w:val="0"/>
        <w:spacing w:line="552" w:lineRule="auto"/>
        <w:ind w:left="360"/>
        <w:rPr>
          <w:b/>
          <w:bCs/>
        </w:rPr>
      </w:pPr>
      <w:r>
        <w:rPr>
          <w:b/>
          <w:bCs/>
        </w:rPr>
        <w:t>Buku</w:t>
      </w:r>
    </w:p>
    <w:p w:rsidR="0081780F" w:rsidRDefault="0081780F" w:rsidP="0081780F">
      <w:pPr>
        <w:ind w:left="567" w:hanging="567"/>
        <w:jc w:val="both"/>
      </w:pPr>
      <w:r>
        <w:t xml:space="preserve">Arif </w:t>
      </w:r>
      <w:proofErr w:type="gramStart"/>
      <w:r>
        <w:t>Gosita ,</w:t>
      </w:r>
      <w:proofErr w:type="gramEnd"/>
      <w:r>
        <w:t xml:space="preserve"> </w:t>
      </w:r>
      <w:r>
        <w:rPr>
          <w:i/>
        </w:rPr>
        <w:t>Masalah Korban Kejahatan</w:t>
      </w:r>
      <w:r>
        <w:t xml:space="preserve"> . Akademika Pressindo. </w:t>
      </w:r>
      <w:proofErr w:type="gramStart"/>
      <w:r>
        <w:t>Jakarta, 2013.</w:t>
      </w:r>
      <w:proofErr w:type="gramEnd"/>
    </w:p>
    <w:p w:rsidR="0081780F" w:rsidRDefault="0081780F" w:rsidP="0081780F">
      <w:pPr>
        <w:ind w:left="567" w:hanging="567"/>
        <w:jc w:val="both"/>
      </w:pPr>
    </w:p>
    <w:p w:rsidR="0081780F" w:rsidRDefault="0081780F" w:rsidP="0081780F">
      <w:pPr>
        <w:ind w:left="567" w:hanging="567"/>
        <w:jc w:val="both"/>
      </w:pPr>
      <w:proofErr w:type="gramStart"/>
      <w:r>
        <w:t xml:space="preserve">C.S.T. Kansil dan Christine S.T. Kansil, </w:t>
      </w:r>
      <w:r>
        <w:rPr>
          <w:i/>
        </w:rPr>
        <w:t xml:space="preserve">Disiplin Berlalu Lintas di Jalan Raya, </w:t>
      </w:r>
      <w:r>
        <w:t>Rineka Cipta, Jakarta, 1995.</w:t>
      </w:r>
      <w:proofErr w:type="gramEnd"/>
    </w:p>
    <w:p w:rsidR="0081780F" w:rsidRDefault="0081780F" w:rsidP="0081780F">
      <w:pPr>
        <w:ind w:left="567" w:hanging="567"/>
        <w:jc w:val="both"/>
      </w:pPr>
    </w:p>
    <w:p w:rsidR="0081780F" w:rsidRDefault="0081780F" w:rsidP="0081780F">
      <w:pPr>
        <w:ind w:left="567" w:hanging="567"/>
        <w:jc w:val="both"/>
      </w:pPr>
      <w:r>
        <w:t xml:space="preserve">Kartini Kartono, </w:t>
      </w:r>
      <w:r>
        <w:rPr>
          <w:bCs/>
          <w:i/>
        </w:rPr>
        <w:t>Patologi Sosial 2</w:t>
      </w:r>
      <w:r>
        <w:rPr>
          <w:i/>
        </w:rPr>
        <w:t xml:space="preserve">, </w:t>
      </w:r>
      <w:r>
        <w:rPr>
          <w:bCs/>
          <w:i/>
        </w:rPr>
        <w:t>Kenakalan Remaja</w:t>
      </w:r>
      <w:r>
        <w:rPr>
          <w:bCs/>
        </w:rPr>
        <w:t xml:space="preserve">, </w:t>
      </w:r>
      <w:r>
        <w:t>Rajawali, Jakarta, 2016,</w:t>
      </w:r>
    </w:p>
    <w:p w:rsidR="0081780F" w:rsidRDefault="0081780F" w:rsidP="0081780F">
      <w:pPr>
        <w:ind w:left="567" w:hanging="567"/>
        <w:jc w:val="both"/>
      </w:pPr>
    </w:p>
    <w:p w:rsidR="0081780F" w:rsidRDefault="0081780F" w:rsidP="0081780F">
      <w:pPr>
        <w:ind w:left="567" w:hanging="567"/>
        <w:jc w:val="both"/>
      </w:pPr>
      <w:r>
        <w:t xml:space="preserve">Mahrus Ali, </w:t>
      </w:r>
      <w:r>
        <w:rPr>
          <w:i/>
          <w:iCs/>
        </w:rPr>
        <w:t>Dasar-Dasar Hukum Pidana</w:t>
      </w:r>
      <w:r>
        <w:t>, Sinar Grafika, Jakarta, 2011</w:t>
      </w:r>
    </w:p>
    <w:p w:rsidR="0081780F" w:rsidRDefault="0081780F" w:rsidP="0081780F">
      <w:pPr>
        <w:ind w:left="567" w:hanging="567"/>
        <w:jc w:val="both"/>
        <w:rPr>
          <w:color w:val="000000"/>
        </w:rPr>
      </w:pPr>
    </w:p>
    <w:p w:rsidR="0081780F" w:rsidRDefault="0081780F" w:rsidP="0081780F">
      <w:pPr>
        <w:ind w:left="567" w:hanging="567"/>
        <w:jc w:val="both"/>
        <w:rPr>
          <w:color w:val="000000"/>
          <w:lang w:val="fi-FI"/>
        </w:rPr>
      </w:pPr>
      <w:r>
        <w:rPr>
          <w:color w:val="000000"/>
        </w:rPr>
        <w:t xml:space="preserve">M. Hamdan, </w:t>
      </w:r>
      <w:r>
        <w:rPr>
          <w:i/>
          <w:iCs/>
          <w:color w:val="000000"/>
        </w:rPr>
        <w:t>Tindak Pidana Suap dan Money Politics</w:t>
      </w:r>
      <w:r>
        <w:rPr>
          <w:color w:val="000000"/>
        </w:rPr>
        <w:t>, Pustaka Bangsa Press,</w:t>
      </w:r>
      <w:r>
        <w:rPr>
          <w:color w:val="000000"/>
          <w:lang w:val="fi-FI"/>
        </w:rPr>
        <w:t xml:space="preserve"> Medan, 2015.</w:t>
      </w:r>
    </w:p>
    <w:p w:rsidR="0081780F" w:rsidRDefault="0081780F" w:rsidP="0081780F">
      <w:pPr>
        <w:ind w:left="567" w:hanging="567"/>
        <w:jc w:val="both"/>
      </w:pPr>
    </w:p>
    <w:p w:rsidR="0081780F" w:rsidRDefault="0081780F" w:rsidP="0081780F">
      <w:pPr>
        <w:ind w:left="567" w:hanging="567"/>
        <w:jc w:val="both"/>
      </w:pPr>
      <w:r>
        <w:t xml:space="preserve">M. Umar Maksum.  </w:t>
      </w:r>
      <w:r>
        <w:rPr>
          <w:i/>
          <w:iCs/>
        </w:rPr>
        <w:t>Cara Mudah Menghadapi Kasus-kasus Hukum Untuk Orang Awam</w:t>
      </w:r>
      <w:r>
        <w:t>. Sabda Media, Yogyakarta, 2019.</w:t>
      </w:r>
    </w:p>
    <w:p w:rsidR="0081780F" w:rsidRDefault="0081780F" w:rsidP="0081780F">
      <w:pPr>
        <w:ind w:left="567" w:hanging="567"/>
        <w:jc w:val="both"/>
      </w:pPr>
    </w:p>
    <w:p w:rsidR="0081780F" w:rsidRDefault="0081780F" w:rsidP="0081780F">
      <w:pPr>
        <w:ind w:left="567" w:hanging="567"/>
        <w:jc w:val="both"/>
      </w:pPr>
      <w:proofErr w:type="gramStart"/>
      <w:r>
        <w:t>Nandang Sambas</w:t>
      </w:r>
      <w:r>
        <w:rPr>
          <w:i/>
          <w:iCs/>
        </w:rPr>
        <w:t>, Pembaruan Sistem Pemidanaan Anak di Indonesia</w:t>
      </w:r>
      <w:r>
        <w:t>.</w:t>
      </w:r>
      <w:proofErr w:type="gramEnd"/>
      <w:r>
        <w:t xml:space="preserve"> Graha Ilmu. Yogyakarta, 2010</w:t>
      </w:r>
    </w:p>
    <w:p w:rsidR="0081780F" w:rsidRDefault="0081780F" w:rsidP="0081780F">
      <w:pPr>
        <w:ind w:left="567" w:hanging="567"/>
        <w:jc w:val="both"/>
      </w:pPr>
    </w:p>
    <w:p w:rsidR="0081780F" w:rsidRDefault="0081780F" w:rsidP="0081780F">
      <w:pPr>
        <w:ind w:left="567" w:hanging="567"/>
        <w:jc w:val="both"/>
      </w:pPr>
      <w:r>
        <w:t xml:space="preserve">Paulus Hadisuprapto, </w:t>
      </w:r>
      <w:r>
        <w:rPr>
          <w:bCs/>
          <w:i/>
        </w:rPr>
        <w:t>Delinkuensi Anak, Pemahamanan dan Penanggulangan</w:t>
      </w:r>
      <w:r>
        <w:rPr>
          <w:i/>
        </w:rPr>
        <w:t xml:space="preserve">, </w:t>
      </w:r>
      <w:r>
        <w:t>Bayumedia, Jakarta, 2018</w:t>
      </w:r>
    </w:p>
    <w:p w:rsidR="0081780F" w:rsidRDefault="0081780F" w:rsidP="0081780F">
      <w:pPr>
        <w:ind w:left="567" w:hanging="567"/>
        <w:jc w:val="both"/>
      </w:pPr>
    </w:p>
    <w:p w:rsidR="0081780F" w:rsidRDefault="0081780F" w:rsidP="0081780F">
      <w:pPr>
        <w:ind w:left="567" w:hanging="567"/>
        <w:jc w:val="both"/>
      </w:pPr>
      <w:r>
        <w:t xml:space="preserve">Rita Mawarni, </w:t>
      </w:r>
      <w:r>
        <w:rPr>
          <w:i/>
          <w:iCs/>
        </w:rPr>
        <w:t>Ilmu Kedokteran Kehakiman</w:t>
      </w:r>
      <w:r>
        <w:t>, Fakultas Hukum Universitas Sumatera Utara Medan, 2012</w:t>
      </w:r>
    </w:p>
    <w:p w:rsidR="0081780F" w:rsidRDefault="0081780F" w:rsidP="0081780F">
      <w:pPr>
        <w:ind w:left="567" w:hanging="567"/>
        <w:jc w:val="both"/>
      </w:pPr>
    </w:p>
    <w:p w:rsidR="0081780F" w:rsidRDefault="0081780F" w:rsidP="0081780F">
      <w:pPr>
        <w:ind w:left="567" w:hanging="567"/>
        <w:jc w:val="both"/>
      </w:pPr>
      <w:r>
        <w:t xml:space="preserve">Soerjono Soekanto, </w:t>
      </w:r>
      <w:r>
        <w:rPr>
          <w:bCs/>
          <w:i/>
          <w:iCs/>
        </w:rPr>
        <w:t>Faktor-Faktor Yang Mempengaruhi Penegakan Hukum</w:t>
      </w:r>
      <w:r>
        <w:t>, RajaGrafindo Persada, Jakarta, 2017</w:t>
      </w:r>
    </w:p>
    <w:p w:rsidR="0081780F" w:rsidRDefault="0081780F" w:rsidP="0081780F">
      <w:pPr>
        <w:ind w:left="567" w:hanging="567"/>
        <w:jc w:val="both"/>
      </w:pPr>
    </w:p>
    <w:p w:rsidR="0081780F" w:rsidRDefault="0081780F" w:rsidP="0081780F">
      <w:pPr>
        <w:ind w:left="567" w:hanging="567"/>
        <w:jc w:val="both"/>
      </w:pPr>
      <w:r>
        <w:t xml:space="preserve">Soerjono Soekanto, </w:t>
      </w:r>
      <w:r>
        <w:rPr>
          <w:i/>
          <w:iCs/>
        </w:rPr>
        <w:t>Sosiologi Suatu Pengantar</w:t>
      </w:r>
      <w:r>
        <w:t>, Raja Grafindo Persada, Jakarta, 2014.</w:t>
      </w:r>
    </w:p>
    <w:p w:rsidR="0081780F" w:rsidRDefault="0081780F" w:rsidP="0081780F">
      <w:pPr>
        <w:ind w:left="567" w:hanging="567"/>
        <w:jc w:val="both"/>
      </w:pPr>
    </w:p>
    <w:p w:rsidR="0081780F" w:rsidRDefault="0081780F" w:rsidP="0081780F">
      <w:pPr>
        <w:ind w:left="567" w:hanging="567"/>
        <w:jc w:val="both"/>
      </w:pPr>
      <w:r>
        <w:t>------------;</w:t>
      </w:r>
      <w:r>
        <w:rPr>
          <w:i/>
          <w:iCs/>
        </w:rPr>
        <w:t xml:space="preserve"> Polisi dan Lalu Lintas (Analisis Menurut Sosiologi Hukum,</w:t>
      </w:r>
      <w:r>
        <w:t xml:space="preserve"> Mandar Maju, Bandung, 2010</w:t>
      </w:r>
    </w:p>
    <w:p w:rsidR="0081780F" w:rsidRDefault="0081780F" w:rsidP="0081780F">
      <w:pPr>
        <w:ind w:left="567" w:hanging="567"/>
        <w:jc w:val="both"/>
      </w:pPr>
    </w:p>
    <w:p w:rsidR="0081780F" w:rsidRDefault="0081780F" w:rsidP="0081780F">
      <w:pPr>
        <w:ind w:left="567" w:hanging="567"/>
        <w:jc w:val="both"/>
      </w:pPr>
      <w:r>
        <w:t>------------;</w:t>
      </w:r>
      <w:r>
        <w:rPr>
          <w:color w:val="000000"/>
        </w:rPr>
        <w:t xml:space="preserve"> </w:t>
      </w:r>
      <w:r>
        <w:rPr>
          <w:i/>
          <w:color w:val="000000"/>
        </w:rPr>
        <w:t xml:space="preserve">Pengantar Penelitian Hukum, </w:t>
      </w:r>
      <w:r>
        <w:rPr>
          <w:color w:val="000000"/>
        </w:rPr>
        <w:t>Jakarta: Grafindo, 2016</w:t>
      </w:r>
    </w:p>
    <w:p w:rsidR="0081780F" w:rsidRDefault="0081780F" w:rsidP="0081780F">
      <w:pPr>
        <w:ind w:left="567" w:hanging="567"/>
        <w:jc w:val="both"/>
      </w:pPr>
    </w:p>
    <w:p w:rsidR="0081780F" w:rsidRDefault="0081780F" w:rsidP="0081780F">
      <w:pPr>
        <w:ind w:left="567" w:hanging="567"/>
        <w:jc w:val="both"/>
      </w:pPr>
      <w:r>
        <w:t xml:space="preserve">Sudarsono, </w:t>
      </w:r>
      <w:r>
        <w:rPr>
          <w:i/>
          <w:iCs/>
        </w:rPr>
        <w:t>Kenakalan Remaja</w:t>
      </w:r>
      <w:r>
        <w:t>, PT. Rineka Cipta, Jakarta, 2011</w:t>
      </w:r>
    </w:p>
    <w:p w:rsidR="0081780F" w:rsidRDefault="0081780F" w:rsidP="0081780F">
      <w:pPr>
        <w:ind w:left="567" w:hanging="567"/>
        <w:jc w:val="both"/>
      </w:pPr>
    </w:p>
    <w:p w:rsidR="0081780F" w:rsidRDefault="0081780F" w:rsidP="0081780F">
      <w:pPr>
        <w:ind w:left="567" w:hanging="567"/>
        <w:jc w:val="both"/>
      </w:pPr>
      <w:r>
        <w:t xml:space="preserve">Teguh Prasetyo, </w:t>
      </w:r>
      <w:r>
        <w:rPr>
          <w:i/>
          <w:iCs/>
        </w:rPr>
        <w:t>Hukum Pidana</w:t>
      </w:r>
      <w:r>
        <w:t>, Raja Grafindo Persada, Jakarta, 2013</w:t>
      </w:r>
    </w:p>
    <w:p w:rsidR="0081780F" w:rsidRDefault="0081780F" w:rsidP="0081780F">
      <w:pPr>
        <w:ind w:left="567" w:hanging="567"/>
        <w:jc w:val="both"/>
      </w:pPr>
    </w:p>
    <w:p w:rsidR="0081780F" w:rsidRDefault="0081780F" w:rsidP="0081780F">
      <w:pPr>
        <w:ind w:left="567" w:hanging="567"/>
        <w:jc w:val="both"/>
      </w:pPr>
    </w:p>
    <w:p w:rsidR="0081780F" w:rsidRDefault="0081780F" w:rsidP="0081780F">
      <w:pPr>
        <w:ind w:left="567" w:hanging="567"/>
        <w:jc w:val="both"/>
      </w:pPr>
    </w:p>
    <w:p w:rsidR="0081780F" w:rsidRDefault="0081780F" w:rsidP="00D25568">
      <w:pPr>
        <w:numPr>
          <w:ilvl w:val="0"/>
          <w:numId w:val="1"/>
        </w:numPr>
        <w:spacing w:line="480" w:lineRule="auto"/>
        <w:ind w:left="360"/>
        <w:jc w:val="both"/>
        <w:rPr>
          <w:b/>
        </w:rPr>
      </w:pPr>
      <w:r>
        <w:rPr>
          <w:b/>
        </w:rPr>
        <w:lastRenderedPageBreak/>
        <w:t>Peraturan Perundang-Undangan</w:t>
      </w:r>
    </w:p>
    <w:p w:rsidR="0081780F" w:rsidRDefault="0081780F" w:rsidP="0081780F">
      <w:pPr>
        <w:tabs>
          <w:tab w:val="left" w:pos="709"/>
        </w:tabs>
        <w:ind w:left="426" w:hanging="426"/>
        <w:jc w:val="both"/>
      </w:pPr>
      <w:r>
        <w:t>Kitab Undang-Undang Hukum Pidana</w:t>
      </w:r>
    </w:p>
    <w:p w:rsidR="0081780F" w:rsidRDefault="0081780F" w:rsidP="0081780F">
      <w:pPr>
        <w:tabs>
          <w:tab w:val="left" w:pos="709"/>
        </w:tabs>
        <w:ind w:left="426" w:hanging="426"/>
        <w:jc w:val="both"/>
      </w:pPr>
    </w:p>
    <w:p w:rsidR="0081780F" w:rsidRDefault="0081780F" w:rsidP="0081780F">
      <w:pPr>
        <w:tabs>
          <w:tab w:val="left" w:pos="709"/>
        </w:tabs>
        <w:ind w:left="426" w:hanging="426"/>
        <w:jc w:val="both"/>
      </w:pPr>
      <w:r>
        <w:t>Undang-Undang Republik Indonesia Nomor 2 Tahun 2002 Tentang Kepolisian Negara Republik Indonesia</w:t>
      </w:r>
    </w:p>
    <w:p w:rsidR="0081780F" w:rsidRDefault="0081780F" w:rsidP="0081780F">
      <w:pPr>
        <w:tabs>
          <w:tab w:val="left" w:pos="709"/>
        </w:tabs>
        <w:ind w:left="426" w:hanging="426"/>
        <w:jc w:val="both"/>
      </w:pPr>
    </w:p>
    <w:p w:rsidR="0081780F" w:rsidRDefault="0081780F" w:rsidP="0081780F">
      <w:pPr>
        <w:tabs>
          <w:tab w:val="left" w:pos="709"/>
        </w:tabs>
        <w:spacing w:line="216" w:lineRule="auto"/>
        <w:ind w:left="425" w:hanging="425"/>
        <w:jc w:val="both"/>
      </w:pPr>
      <w:r>
        <w:t xml:space="preserve">Undang-Undang Nomor 22 Tahun </w:t>
      </w:r>
      <w:proofErr w:type="gramStart"/>
      <w:r>
        <w:t>2009  Tentang</w:t>
      </w:r>
      <w:proofErr w:type="gramEnd"/>
      <w:r>
        <w:t xml:space="preserve"> Lalu Lintas dan Angkutan Jalan</w:t>
      </w:r>
    </w:p>
    <w:p w:rsidR="0081780F" w:rsidRDefault="0081780F" w:rsidP="0081780F">
      <w:pPr>
        <w:tabs>
          <w:tab w:val="left" w:pos="709"/>
        </w:tabs>
        <w:ind w:left="426" w:hanging="426"/>
        <w:jc w:val="both"/>
      </w:pPr>
    </w:p>
    <w:p w:rsidR="0081780F" w:rsidRDefault="0081780F" w:rsidP="0081780F">
      <w:pPr>
        <w:tabs>
          <w:tab w:val="left" w:pos="709"/>
        </w:tabs>
        <w:ind w:left="426" w:hanging="426"/>
        <w:jc w:val="both"/>
      </w:pPr>
    </w:p>
    <w:p w:rsidR="0081780F" w:rsidRDefault="0081780F" w:rsidP="00D25568">
      <w:pPr>
        <w:numPr>
          <w:ilvl w:val="0"/>
          <w:numId w:val="1"/>
        </w:numPr>
        <w:autoSpaceDE w:val="0"/>
        <w:autoSpaceDN w:val="0"/>
        <w:spacing w:line="480" w:lineRule="auto"/>
        <w:ind w:left="360"/>
        <w:jc w:val="both"/>
        <w:rPr>
          <w:b/>
        </w:rPr>
      </w:pPr>
      <w:r>
        <w:rPr>
          <w:b/>
        </w:rPr>
        <w:t>Internet</w:t>
      </w:r>
    </w:p>
    <w:p w:rsidR="0081780F" w:rsidRDefault="0081780F" w:rsidP="0081780F">
      <w:pPr>
        <w:ind w:left="426" w:hanging="426"/>
        <w:jc w:val="both"/>
        <w:rPr>
          <w:iCs/>
        </w:rPr>
      </w:pPr>
      <w:proofErr w:type="gramStart"/>
      <w:r>
        <w:t>Angkasa.</w:t>
      </w:r>
      <w:proofErr w:type="gramEnd"/>
      <w:r>
        <w:t xml:space="preserve"> “</w:t>
      </w:r>
      <w:r>
        <w:rPr>
          <w:iCs/>
        </w:rPr>
        <w:t xml:space="preserve">Perlindungan Hukum terhadap Korban Kecelakaan Lalu Lintas” diunduh melalui </w:t>
      </w:r>
      <w:r>
        <w:rPr>
          <w:i/>
          <w:iCs/>
        </w:rPr>
        <w:t>http//www.kompas.com/html</w:t>
      </w:r>
      <w:r>
        <w:rPr>
          <w:iCs/>
        </w:rPr>
        <w:t xml:space="preserve">, diakses </w:t>
      </w:r>
      <w:r>
        <w:t xml:space="preserve">Senin, 10 Maret </w:t>
      </w:r>
      <w:proofErr w:type="gramStart"/>
      <w:r>
        <w:t xml:space="preserve">2025 </w:t>
      </w:r>
      <w:r>
        <w:rPr>
          <w:iCs/>
        </w:rPr>
        <w:t xml:space="preserve"> Pukul</w:t>
      </w:r>
      <w:proofErr w:type="gramEnd"/>
      <w:r>
        <w:rPr>
          <w:iCs/>
        </w:rPr>
        <w:t xml:space="preserve"> 21.</w:t>
      </w:r>
      <w:r>
        <w:rPr>
          <w:iCs/>
          <w:vertAlign w:val="superscript"/>
        </w:rPr>
        <w:t>00</w:t>
      </w:r>
      <w:r>
        <w:rPr>
          <w:iCs/>
        </w:rPr>
        <w:t xml:space="preserve"> Wib.</w:t>
      </w:r>
    </w:p>
    <w:p w:rsidR="0081780F" w:rsidRDefault="0081780F" w:rsidP="0081780F">
      <w:pPr>
        <w:ind w:left="426" w:hanging="426"/>
        <w:jc w:val="both"/>
        <w:rPr>
          <w:iCs/>
        </w:rPr>
      </w:pPr>
    </w:p>
    <w:p w:rsidR="0081780F" w:rsidRDefault="0081780F" w:rsidP="0081780F">
      <w:pPr>
        <w:ind w:left="426" w:hanging="426"/>
        <w:jc w:val="both"/>
        <w:rPr>
          <w:iCs/>
        </w:rPr>
      </w:pPr>
      <w:r>
        <w:t xml:space="preserve">Lukman, “Faktor Kecelakaan Lalu Lintas”, </w:t>
      </w:r>
      <w:r>
        <w:rPr>
          <w:iCs/>
        </w:rPr>
        <w:t>diunduh</w:t>
      </w:r>
      <w:r>
        <w:t xml:space="preserve"> melalui </w:t>
      </w:r>
      <w:r>
        <w:rPr>
          <w:i/>
        </w:rPr>
        <w:t>https://yvcibc.wordpress.com</w:t>
      </w:r>
      <w:r>
        <w:t>, diakses Senin, 10 Maret 2025  Pukul 21.00 wib</w:t>
      </w:r>
    </w:p>
    <w:p w:rsidR="0081780F" w:rsidRDefault="0081780F" w:rsidP="0081780F">
      <w:pPr>
        <w:ind w:left="426" w:hanging="426"/>
        <w:jc w:val="both"/>
        <w:rPr>
          <w:iCs/>
        </w:rPr>
      </w:pPr>
    </w:p>
    <w:p w:rsidR="0081780F" w:rsidRDefault="0081780F" w:rsidP="0081780F">
      <w:pPr>
        <w:ind w:left="426" w:hanging="426"/>
        <w:jc w:val="both"/>
        <w:rPr>
          <w:iCs/>
        </w:rPr>
      </w:pPr>
      <w:r>
        <w:t xml:space="preserve">M. Andi, “Kecelakaan Lalu Lintas”, </w:t>
      </w:r>
      <w:r>
        <w:rPr>
          <w:iCs/>
        </w:rPr>
        <w:t>diunduh</w:t>
      </w:r>
      <w:r>
        <w:t xml:space="preserve"> </w:t>
      </w:r>
      <w:proofErr w:type="gramStart"/>
      <w:r>
        <w:t xml:space="preserve">melalui  </w:t>
      </w:r>
      <w:r>
        <w:rPr>
          <w:i/>
        </w:rPr>
        <w:t>http</w:t>
      </w:r>
      <w:proofErr w:type="gramEnd"/>
      <w:r>
        <w:rPr>
          <w:i/>
        </w:rPr>
        <w:t>://id.wikipedia.org/ w/index.title</w:t>
      </w:r>
      <w:r>
        <w:t xml:space="preserve">= </w:t>
      </w:r>
      <w:r>
        <w:rPr>
          <w:iCs/>
        </w:rPr>
        <w:t xml:space="preserve">diakses </w:t>
      </w:r>
      <w:r>
        <w:t xml:space="preserve">Senin, 10 Maret 2025 </w:t>
      </w:r>
      <w:r>
        <w:rPr>
          <w:iCs/>
        </w:rPr>
        <w:t>Pukul 21.</w:t>
      </w:r>
      <w:r>
        <w:rPr>
          <w:iCs/>
          <w:vertAlign w:val="superscript"/>
        </w:rPr>
        <w:t>00</w:t>
      </w:r>
      <w:r>
        <w:rPr>
          <w:iCs/>
        </w:rPr>
        <w:t xml:space="preserve"> Wib</w:t>
      </w:r>
    </w:p>
    <w:p w:rsidR="0081780F" w:rsidRDefault="0081780F" w:rsidP="0081780F">
      <w:pPr>
        <w:ind w:left="426" w:hanging="426"/>
        <w:jc w:val="both"/>
        <w:rPr>
          <w:iCs/>
        </w:rPr>
      </w:pPr>
    </w:p>
    <w:p w:rsidR="0081780F" w:rsidRDefault="0081780F" w:rsidP="0081780F">
      <w:pPr>
        <w:ind w:left="426" w:hanging="426"/>
        <w:jc w:val="both"/>
      </w:pPr>
      <w:r>
        <w:t xml:space="preserve">Tribrata Polri”, Satuan Lalu Lintas”, </w:t>
      </w:r>
      <w:r>
        <w:rPr>
          <w:iCs/>
        </w:rPr>
        <w:t>diunduh</w:t>
      </w:r>
      <w:r>
        <w:t xml:space="preserve"> melalui </w:t>
      </w:r>
      <w:r>
        <w:rPr>
          <w:i/>
        </w:rPr>
        <w:t>https:// wordpress.com</w:t>
      </w:r>
      <w:r>
        <w:t>, diakses Senin, 10 Maret 2025 Pukul 21.00 wib.</w:t>
      </w:r>
    </w:p>
    <w:p w:rsidR="0081780F" w:rsidRDefault="0081780F" w:rsidP="0081780F">
      <w:pPr>
        <w:ind w:left="426" w:hanging="426"/>
        <w:jc w:val="both"/>
      </w:pPr>
    </w:p>
    <w:p w:rsidR="0081780F" w:rsidRDefault="0081780F" w:rsidP="00D25568">
      <w:pPr>
        <w:numPr>
          <w:ilvl w:val="0"/>
          <w:numId w:val="1"/>
        </w:numPr>
        <w:spacing w:line="216" w:lineRule="auto"/>
        <w:ind w:left="360"/>
        <w:jc w:val="both"/>
        <w:rPr>
          <w:b/>
          <w:bCs/>
        </w:rPr>
      </w:pPr>
      <w:r>
        <w:rPr>
          <w:b/>
          <w:bCs/>
        </w:rPr>
        <w:t>Jurnal</w:t>
      </w:r>
    </w:p>
    <w:p w:rsidR="0081780F" w:rsidRDefault="0081780F" w:rsidP="0081780F">
      <w:pPr>
        <w:spacing w:line="216" w:lineRule="auto"/>
        <w:jc w:val="both"/>
        <w:rPr>
          <w:b/>
          <w:bCs/>
        </w:rPr>
      </w:pPr>
    </w:p>
    <w:p w:rsidR="0081780F" w:rsidRDefault="0081780F" w:rsidP="0081780F">
      <w:pPr>
        <w:spacing w:line="216" w:lineRule="auto"/>
        <w:ind w:left="709" w:hanging="709"/>
        <w:jc w:val="both"/>
      </w:pPr>
      <w:r>
        <w:t xml:space="preserve">Agustina, Sylvia Claudia, </w:t>
      </w:r>
      <w:r>
        <w:rPr>
          <w:i/>
          <w:iCs/>
        </w:rPr>
        <w:t>Diskresi Kepolisian dalam Perkara Pidana Lalu Lintas yang Dilakukan Oleh Anak</w:t>
      </w:r>
      <w:r>
        <w:t>,  Ius Poenale, Volume 1 Issue 2, July-December 2020.</w:t>
      </w:r>
    </w:p>
    <w:p w:rsidR="0081780F" w:rsidRDefault="0081780F" w:rsidP="0081780F">
      <w:pPr>
        <w:spacing w:line="216" w:lineRule="auto"/>
        <w:ind w:left="709" w:hanging="709"/>
        <w:jc w:val="both"/>
      </w:pPr>
    </w:p>
    <w:p w:rsidR="0081780F" w:rsidRDefault="0081780F" w:rsidP="0081780F">
      <w:pPr>
        <w:spacing w:line="216" w:lineRule="auto"/>
        <w:ind w:left="709" w:hanging="709"/>
        <w:jc w:val="both"/>
      </w:pPr>
      <w:r>
        <w:rPr>
          <w:iCs/>
        </w:rPr>
        <w:t>Astuti, Henim “</w:t>
      </w:r>
      <w:r>
        <w:rPr>
          <w:bCs/>
        </w:rPr>
        <w:t>Penegakan Hukum Tindak Pidana Terhadap Kecelakaan Lalu Lintas Yang Menyebabkan Korban Meninggal Di Wilayah Hukum Poltabes Jambi,</w:t>
      </w:r>
      <w:r>
        <w:rPr>
          <w:i/>
          <w:iCs/>
        </w:rPr>
        <w:t xml:space="preserve"> Legalitas Edisi Desember 2020 </w:t>
      </w:r>
      <w:r>
        <w:rPr>
          <w:iCs/>
        </w:rPr>
        <w:t>Volume I Nomor 3</w:t>
      </w:r>
    </w:p>
    <w:p w:rsidR="0081780F" w:rsidRDefault="0081780F" w:rsidP="0081780F">
      <w:pPr>
        <w:spacing w:line="216" w:lineRule="auto"/>
        <w:ind w:left="709" w:hanging="709"/>
        <w:jc w:val="both"/>
      </w:pPr>
    </w:p>
    <w:p w:rsidR="0081780F" w:rsidRDefault="0081780F" w:rsidP="0081780F">
      <w:pPr>
        <w:spacing w:line="216" w:lineRule="auto"/>
        <w:ind w:left="709" w:hanging="709"/>
        <w:jc w:val="both"/>
      </w:pPr>
      <w:r>
        <w:t xml:space="preserve">Effendi, Syahrial et al., </w:t>
      </w:r>
      <w:r>
        <w:rPr>
          <w:i/>
          <w:iCs/>
        </w:rPr>
        <w:t>Pelaksanaan Diskresi Oleh Polisi Dalam Proses Penyidikan Ditinjau Dari Undang-Undang Nomor 2 Tahun 2002 Tentang Kepolisian Republik Indonesia</w:t>
      </w:r>
      <w:r>
        <w:t xml:space="preserve">, Jurnal Pionir LPPM Universitas Asahan. Vol. 6, No. 2 </w:t>
      </w:r>
      <w:proofErr w:type="gramStart"/>
      <w:r>
        <w:t>May  2020</w:t>
      </w:r>
      <w:proofErr w:type="gramEnd"/>
    </w:p>
    <w:p w:rsidR="0081780F" w:rsidRDefault="0081780F" w:rsidP="0081780F">
      <w:pPr>
        <w:spacing w:line="216" w:lineRule="auto"/>
        <w:ind w:left="709" w:hanging="709"/>
        <w:jc w:val="both"/>
      </w:pPr>
    </w:p>
    <w:p w:rsidR="0081780F" w:rsidRDefault="0081780F" w:rsidP="0081780F">
      <w:pPr>
        <w:spacing w:line="216" w:lineRule="auto"/>
        <w:ind w:left="709" w:hanging="709"/>
        <w:jc w:val="both"/>
      </w:pPr>
      <w:r>
        <w:t>Humano, Yure,</w:t>
      </w:r>
      <w:r>
        <w:rPr>
          <w:lang w:val="id-ID"/>
        </w:rPr>
        <w:t xml:space="preserve"> </w:t>
      </w:r>
      <w:r>
        <w:t xml:space="preserve">“Tindak Pidana Kealpaan dalam Kecelakaan Lalu Lintas di Jalur Transjakarta”. </w:t>
      </w:r>
      <w:r>
        <w:rPr>
          <w:i/>
        </w:rPr>
        <w:t xml:space="preserve">Jurnal </w:t>
      </w:r>
      <w:proofErr w:type="gramStart"/>
      <w:r>
        <w:rPr>
          <w:i/>
        </w:rPr>
        <w:t>Yumma :</w:t>
      </w:r>
      <w:proofErr w:type="gramEnd"/>
      <w:r>
        <w:rPr>
          <w:iCs/>
        </w:rPr>
        <w:t xml:space="preserve"> Yure Humano </w:t>
      </w:r>
      <w:r>
        <w:t>Vol 6, 2015.</w:t>
      </w:r>
    </w:p>
    <w:p w:rsidR="0081780F" w:rsidRDefault="0081780F" w:rsidP="0081780F">
      <w:pPr>
        <w:spacing w:line="216" w:lineRule="auto"/>
        <w:ind w:left="709" w:hanging="709"/>
        <w:jc w:val="both"/>
      </w:pPr>
    </w:p>
    <w:p w:rsidR="0081780F" w:rsidRDefault="0081780F" w:rsidP="0081780F">
      <w:pPr>
        <w:spacing w:line="216" w:lineRule="auto"/>
        <w:ind w:left="709" w:hanging="709"/>
        <w:jc w:val="both"/>
        <w:rPr>
          <w:color w:val="000000"/>
          <w:lang w:eastAsia="id-ID"/>
        </w:rPr>
      </w:pPr>
      <w:r>
        <w:rPr>
          <w:color w:val="000000"/>
          <w:lang w:val="id-ID" w:eastAsia="id-ID"/>
        </w:rPr>
        <w:t xml:space="preserve">Tama, Ishardita Pambudi, Oke Oktavianty, </w:t>
      </w:r>
      <w:r>
        <w:rPr>
          <w:color w:val="000000"/>
          <w:lang w:eastAsia="id-ID"/>
        </w:rPr>
        <w:t>“</w:t>
      </w:r>
      <w:r>
        <w:rPr>
          <w:color w:val="000000"/>
          <w:lang w:val="id-ID" w:eastAsia="id-ID"/>
        </w:rPr>
        <w:t>Evaluasi Pengaruh Pola Kerja terhadap Fatigue untuk Mengurangi Jumlah Kecelakaan</w:t>
      </w:r>
      <w:r>
        <w:rPr>
          <w:color w:val="000000"/>
          <w:lang w:eastAsia="id-ID"/>
        </w:rPr>
        <w:t>”,</w:t>
      </w:r>
      <w:r>
        <w:rPr>
          <w:color w:val="000000"/>
          <w:lang w:val="id-ID" w:eastAsia="id-ID"/>
        </w:rPr>
        <w:t xml:space="preserve"> </w:t>
      </w:r>
      <w:r>
        <w:rPr>
          <w:i/>
          <w:color w:val="000000"/>
          <w:lang w:val="id-ID" w:eastAsia="id-ID"/>
        </w:rPr>
        <w:t>Jurnal Jemis</w:t>
      </w:r>
      <w:r>
        <w:rPr>
          <w:i/>
          <w:color w:val="000000"/>
          <w:lang w:eastAsia="id-ID"/>
        </w:rPr>
        <w:t>,</w:t>
      </w:r>
      <w:r>
        <w:rPr>
          <w:i/>
          <w:iCs/>
          <w:color w:val="000000"/>
          <w:lang w:val="id-ID" w:eastAsia="id-ID"/>
        </w:rPr>
        <w:t xml:space="preserve"> </w:t>
      </w:r>
      <w:r>
        <w:rPr>
          <w:color w:val="000000"/>
          <w:lang w:val="id-ID" w:eastAsia="id-ID"/>
        </w:rPr>
        <w:t xml:space="preserve">Vol 2, Nomor 2, </w:t>
      </w:r>
      <w:r>
        <w:rPr>
          <w:color w:val="000000"/>
          <w:lang w:eastAsia="id-ID"/>
        </w:rPr>
        <w:t>2021.</w:t>
      </w:r>
    </w:p>
    <w:p w:rsidR="0081780F" w:rsidRDefault="0081780F" w:rsidP="0081780F">
      <w:pPr>
        <w:spacing w:line="216" w:lineRule="auto"/>
        <w:ind w:left="709" w:hanging="709"/>
        <w:jc w:val="both"/>
      </w:pPr>
    </w:p>
    <w:p w:rsidR="0081780F" w:rsidRDefault="0081780F" w:rsidP="0081780F">
      <w:pPr>
        <w:spacing w:line="216" w:lineRule="auto"/>
        <w:ind w:left="709" w:hanging="709"/>
        <w:jc w:val="both"/>
      </w:pPr>
    </w:p>
    <w:p w:rsidR="0081780F" w:rsidRDefault="0081780F" w:rsidP="0081780F">
      <w:pPr>
        <w:spacing w:line="216" w:lineRule="auto"/>
        <w:ind w:left="709" w:hanging="709"/>
        <w:jc w:val="both"/>
      </w:pPr>
      <w:r>
        <w:lastRenderedPageBreak/>
        <w:t>Parante, Maxtry, “</w:t>
      </w:r>
      <w:r>
        <w:rPr>
          <w:iCs/>
        </w:rPr>
        <w:t>Peranan Kepolisian Lalu Lintas Dalam Penegakan Hukum Terhadap Pelanggaran Lalu Lintas Yang Dilakukan Pengendara Sepeda Motor Di Wilayah Hukum Sektor Tampan”</w:t>
      </w:r>
      <w:r>
        <w:t xml:space="preserve">, </w:t>
      </w:r>
      <w:r>
        <w:rPr>
          <w:i/>
          <w:iCs/>
        </w:rPr>
        <w:t>Jurnal  Fakultas Hukum,</w:t>
      </w:r>
      <w:r>
        <w:t xml:space="preserve"> Volume III Nomor I Februari 2016.</w:t>
      </w:r>
    </w:p>
    <w:p w:rsidR="0081780F" w:rsidRDefault="0081780F" w:rsidP="0081780F">
      <w:pPr>
        <w:spacing w:line="216" w:lineRule="auto"/>
        <w:ind w:left="709" w:hanging="709"/>
        <w:jc w:val="both"/>
      </w:pPr>
    </w:p>
    <w:p w:rsidR="0081780F" w:rsidRDefault="0081780F" w:rsidP="0081780F">
      <w:pPr>
        <w:spacing w:line="216" w:lineRule="auto"/>
        <w:ind w:left="709" w:hanging="709"/>
        <w:jc w:val="both"/>
        <w:rPr>
          <w:b/>
          <w:bCs/>
        </w:rPr>
      </w:pPr>
      <w:r>
        <w:t>Sastriadi, Toni</w:t>
      </w:r>
      <w:proofErr w:type="gramStart"/>
      <w:r>
        <w:t>,</w:t>
      </w:r>
      <w:r>
        <w:rPr>
          <w:lang w:val="id-ID"/>
        </w:rPr>
        <w:t xml:space="preserve"> </w:t>
      </w:r>
      <w:r>
        <w:t xml:space="preserve"> “</w:t>
      </w:r>
      <w:proofErr w:type="gramEnd"/>
      <w:r>
        <w:rPr>
          <w:bCs/>
        </w:rPr>
        <w:t>Analisis Hukum Penegakan Tindak Pidana Pelanggaran Bidang Lalu Lintas. Ringkasan penelitian, Penerapan Pasal 6 UU No. 22 Tahun 2009 tentang Kompetensi Pejabat Yang Melaksanakan Fungsi Di Bidang Lalu Lintas”</w:t>
      </w:r>
      <w:r>
        <w:t xml:space="preserve">, </w:t>
      </w:r>
      <w:r>
        <w:rPr>
          <w:i/>
          <w:iCs/>
        </w:rPr>
        <w:t xml:space="preserve">Jurnal Konstitusi, </w:t>
      </w:r>
      <w:r>
        <w:t xml:space="preserve"> Volume 1 Nomor 2 Thn, 2017</w:t>
      </w:r>
    </w:p>
    <w:p w:rsidR="0081780F" w:rsidRDefault="0081780F" w:rsidP="0081780F">
      <w:pPr>
        <w:ind w:left="426" w:hanging="426"/>
        <w:jc w:val="both"/>
      </w:pP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-144145</wp:posOffset>
            </wp:positionH>
            <wp:positionV relativeFrom="paragraph">
              <wp:posOffset>127635</wp:posOffset>
            </wp:positionV>
            <wp:extent cx="5554980" cy="7859395"/>
            <wp:effectExtent l="0" t="0" r="7620" b="8255"/>
            <wp:wrapNone/>
            <wp:docPr id="61" name="Picture 61" descr="2026-01-31 16-06-44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26-01-31 16-06-44_00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7859395"/>
                    </a:xfrm>
                    <a:prstGeom prst="rect">
                      <a:avLst/>
                    </a:prstGeom>
                    <a:noFill/>
                  </pic:spPr>
                </pic:pic>
              </a:graphicData>
            </a:graphic>
            <wp14:sizeRelH relativeFrom="page">
              <wp14:pctWidth>0</wp14:pctWidth>
            </wp14:sizeRelH>
            <wp14:sizeRelV relativeFrom="page">
              <wp14:pctHeight>0</wp14:pctHeight>
            </wp14:sizeRelV>
          </wp:anchor>
        </w:drawing>
      </w: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-619760</wp:posOffset>
            </wp:positionH>
            <wp:positionV relativeFrom="paragraph">
              <wp:posOffset>-95250</wp:posOffset>
            </wp:positionV>
            <wp:extent cx="5934710" cy="8396605"/>
            <wp:effectExtent l="0" t="0" r="8890" b="4445"/>
            <wp:wrapNone/>
            <wp:docPr id="60" name="Picture 60" descr="2026-01-31 16-07-11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26-01-31 16-07-11_00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pic:spPr>
                </pic:pic>
              </a:graphicData>
            </a:graphic>
            <wp14:sizeRelH relativeFrom="page">
              <wp14:pctWidth>0</wp14:pctWidth>
            </wp14:sizeRelH>
            <wp14:sizeRelV relativeFrom="page">
              <wp14:pctHeight>0</wp14:pctHeight>
            </wp14:sizeRelV>
          </wp:anchor>
        </w:drawing>
      </w: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-638175</wp:posOffset>
            </wp:positionH>
            <wp:positionV relativeFrom="paragraph">
              <wp:posOffset>15240</wp:posOffset>
            </wp:positionV>
            <wp:extent cx="5713730" cy="8083550"/>
            <wp:effectExtent l="0" t="0" r="1270" b="0"/>
            <wp:wrapNone/>
            <wp:docPr id="59" name="Picture 59" descr="2026-01-31 16-07-35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6-01-31 16-07-35_00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730" cy="8083550"/>
                    </a:xfrm>
                    <a:prstGeom prst="rect">
                      <a:avLst/>
                    </a:prstGeom>
                    <a:noFill/>
                  </pic:spPr>
                </pic:pic>
              </a:graphicData>
            </a:graphic>
            <wp14:sizeRelH relativeFrom="page">
              <wp14:pctWidth>0</wp14:pctWidth>
            </wp14:sizeRelH>
            <wp14:sizeRelV relativeFrom="page">
              <wp14:pctHeight>0</wp14:pctHeight>
            </wp14:sizeRelV>
          </wp:anchor>
        </w:drawing>
      </w: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-354330</wp:posOffset>
            </wp:positionH>
            <wp:positionV relativeFrom="paragraph">
              <wp:posOffset>36830</wp:posOffset>
            </wp:positionV>
            <wp:extent cx="5751195" cy="8136890"/>
            <wp:effectExtent l="0" t="0" r="1905" b="0"/>
            <wp:wrapNone/>
            <wp:docPr id="58" name="Picture 58" descr="2026-01-31 16-08-07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6-01-31 16-08-07_00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195" cy="8136890"/>
                    </a:xfrm>
                    <a:prstGeom prst="rect">
                      <a:avLst/>
                    </a:prstGeom>
                    <a:noFill/>
                  </pic:spPr>
                </pic:pic>
              </a:graphicData>
            </a:graphic>
            <wp14:sizeRelH relativeFrom="page">
              <wp14:pctWidth>0</wp14:pctWidth>
            </wp14:sizeRelH>
            <wp14:sizeRelV relativeFrom="page">
              <wp14:pctHeight>0</wp14:pctHeight>
            </wp14:sizeRelV>
          </wp:anchor>
        </w:drawing>
      </w: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-367030</wp:posOffset>
            </wp:positionH>
            <wp:positionV relativeFrom="paragraph">
              <wp:posOffset>-20955</wp:posOffset>
            </wp:positionV>
            <wp:extent cx="5436870" cy="7691755"/>
            <wp:effectExtent l="0" t="0" r="0" b="4445"/>
            <wp:wrapNone/>
            <wp:docPr id="57" name="Picture 57" descr="2026-01-31 16-08-29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26-01-31 16-08-29_00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7691755"/>
                    </a:xfrm>
                    <a:prstGeom prst="rect">
                      <a:avLst/>
                    </a:prstGeom>
                    <a:noFill/>
                  </pic:spPr>
                </pic:pic>
              </a:graphicData>
            </a:graphic>
            <wp14:sizeRelH relativeFrom="page">
              <wp14:pctWidth>0</wp14:pctWidth>
            </wp14:sizeRelH>
            <wp14:sizeRelV relativeFrom="page">
              <wp14:pctHeight>0</wp14:pctHeight>
            </wp14:sizeRelV>
          </wp:anchor>
        </w:drawing>
      </w:r>
    </w:p>
    <w:p w:rsidR="0081780F" w:rsidRDefault="0081780F" w:rsidP="0081780F">
      <w:pPr>
        <w:sectPr w:rsidR="0081780F">
          <w:pgSz w:w="11907" w:h="16840"/>
          <w:pgMar w:top="2268" w:right="1701" w:bottom="1701" w:left="2268" w:header="720" w:footer="720" w:gutter="0"/>
          <w:pgNumType w:start="79"/>
          <w:cols w:space="720"/>
        </w:sectPr>
      </w:pPr>
    </w:p>
    <w:p w:rsidR="0081780F" w:rsidRDefault="0081780F" w:rsidP="0081780F">
      <w:r>
        <w:rPr>
          <w:noProof/>
        </w:rPr>
        <w:lastRenderedPageBreak/>
        <w:drawing>
          <wp:anchor distT="0" distB="0" distL="114300" distR="114300" simplePos="0" relativeHeight="251658240" behindDoc="0" locked="0" layoutInCell="1" allowOverlap="1">
            <wp:simplePos x="0" y="0"/>
            <wp:positionH relativeFrom="column">
              <wp:posOffset>-307975</wp:posOffset>
            </wp:positionH>
            <wp:positionV relativeFrom="paragraph">
              <wp:posOffset>-394970</wp:posOffset>
            </wp:positionV>
            <wp:extent cx="6055995" cy="8568055"/>
            <wp:effectExtent l="0" t="0" r="1905" b="4445"/>
            <wp:wrapNone/>
            <wp:docPr id="56" name="Picture 56" descr="2026-01-31 16-08-57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26-01-31 16-08-57_00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995" cy="8568055"/>
                    </a:xfrm>
                    <a:prstGeom prst="rect">
                      <a:avLst/>
                    </a:prstGeom>
                    <a:noFill/>
                  </pic:spPr>
                </pic:pic>
              </a:graphicData>
            </a:graphic>
            <wp14:sizeRelH relativeFrom="page">
              <wp14:pctWidth>0</wp14:pctWidth>
            </wp14:sizeRelH>
            <wp14:sizeRelV relativeFrom="page">
              <wp14:pctHeight>0</wp14:pctHeight>
            </wp14:sizeRelV>
          </wp:anchor>
        </w:drawing>
      </w:r>
    </w:p>
    <w:p w:rsidR="00CE7FEB" w:rsidRPr="0081780F" w:rsidRDefault="00CE7FEB" w:rsidP="0081780F">
      <w:bookmarkStart w:id="0" w:name="_GoBack"/>
      <w:bookmarkEnd w:id="0"/>
    </w:p>
    <w:sectPr w:rsidR="00CE7FEB" w:rsidRPr="0081780F" w:rsidSect="00CE7FEB">
      <w:headerReference w:type="default" r:id="rId14"/>
      <w:footerReference w:type="default" r:id="rId1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68" w:rsidRDefault="00D25568" w:rsidP="002D79FF">
      <w:r>
        <w:separator/>
      </w:r>
    </w:p>
  </w:endnote>
  <w:endnote w:type="continuationSeparator" w:id="0">
    <w:p w:rsidR="00D25568" w:rsidRDefault="00D25568" w:rsidP="002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37" w:rsidRDefault="00D25568">
    <w:pPr>
      <w:pStyle w:val="Footer"/>
      <w:jc w:val="center"/>
    </w:pPr>
  </w:p>
  <w:p w:rsidR="00630637" w:rsidRDefault="00D255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68" w:rsidRDefault="00D25568" w:rsidP="002D79FF">
      <w:r>
        <w:separator/>
      </w:r>
    </w:p>
  </w:footnote>
  <w:footnote w:type="continuationSeparator" w:id="0">
    <w:p w:rsidR="00D25568" w:rsidRDefault="00D25568" w:rsidP="002D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37" w:rsidRDefault="00D25568">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D255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C3863"/>
    <w:multiLevelType w:val="hybridMultilevel"/>
    <w:tmpl w:val="D17295D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FEB"/>
    <w:rsid w:val="00004A2D"/>
    <w:rsid w:val="000405A6"/>
    <w:rsid w:val="00050032"/>
    <w:rsid w:val="00073236"/>
    <w:rsid w:val="00095435"/>
    <w:rsid w:val="000D08BE"/>
    <w:rsid w:val="00107D6A"/>
    <w:rsid w:val="00113D85"/>
    <w:rsid w:val="0017339B"/>
    <w:rsid w:val="00180E9E"/>
    <w:rsid w:val="00194A3D"/>
    <w:rsid w:val="001D4F26"/>
    <w:rsid w:val="001E106C"/>
    <w:rsid w:val="001F66B0"/>
    <w:rsid w:val="00236950"/>
    <w:rsid w:val="00245A5A"/>
    <w:rsid w:val="00295F16"/>
    <w:rsid w:val="002A3EEB"/>
    <w:rsid w:val="002A653A"/>
    <w:rsid w:val="002B61E2"/>
    <w:rsid w:val="002B7959"/>
    <w:rsid w:val="002D263C"/>
    <w:rsid w:val="002D79FF"/>
    <w:rsid w:val="003728BA"/>
    <w:rsid w:val="00375B3C"/>
    <w:rsid w:val="00390270"/>
    <w:rsid w:val="003A4CAE"/>
    <w:rsid w:val="003A7275"/>
    <w:rsid w:val="003B7404"/>
    <w:rsid w:val="004406F7"/>
    <w:rsid w:val="004772E1"/>
    <w:rsid w:val="00490063"/>
    <w:rsid w:val="00497A5F"/>
    <w:rsid w:val="0054651A"/>
    <w:rsid w:val="00567E71"/>
    <w:rsid w:val="00574EE8"/>
    <w:rsid w:val="00581765"/>
    <w:rsid w:val="006068DC"/>
    <w:rsid w:val="00640166"/>
    <w:rsid w:val="0066422A"/>
    <w:rsid w:val="00676048"/>
    <w:rsid w:val="006C4D00"/>
    <w:rsid w:val="006E12B6"/>
    <w:rsid w:val="00714D7E"/>
    <w:rsid w:val="00727917"/>
    <w:rsid w:val="0073726A"/>
    <w:rsid w:val="00774478"/>
    <w:rsid w:val="00787789"/>
    <w:rsid w:val="007929DB"/>
    <w:rsid w:val="0079485D"/>
    <w:rsid w:val="007A3857"/>
    <w:rsid w:val="007E55E9"/>
    <w:rsid w:val="007F0744"/>
    <w:rsid w:val="007F2160"/>
    <w:rsid w:val="0081780F"/>
    <w:rsid w:val="00821922"/>
    <w:rsid w:val="008374CB"/>
    <w:rsid w:val="008538D8"/>
    <w:rsid w:val="00856B55"/>
    <w:rsid w:val="00875E9E"/>
    <w:rsid w:val="0088334A"/>
    <w:rsid w:val="008D31E6"/>
    <w:rsid w:val="00915C63"/>
    <w:rsid w:val="00932E1A"/>
    <w:rsid w:val="00956C4D"/>
    <w:rsid w:val="009725A3"/>
    <w:rsid w:val="00983722"/>
    <w:rsid w:val="009B5D05"/>
    <w:rsid w:val="009D5F3B"/>
    <w:rsid w:val="00A735E6"/>
    <w:rsid w:val="00A92261"/>
    <w:rsid w:val="00AA3A59"/>
    <w:rsid w:val="00AD02E7"/>
    <w:rsid w:val="00AE04B0"/>
    <w:rsid w:val="00AF2729"/>
    <w:rsid w:val="00B45FD9"/>
    <w:rsid w:val="00C52FF9"/>
    <w:rsid w:val="00C72C38"/>
    <w:rsid w:val="00C81419"/>
    <w:rsid w:val="00C949F5"/>
    <w:rsid w:val="00CB0398"/>
    <w:rsid w:val="00CB2603"/>
    <w:rsid w:val="00CC1948"/>
    <w:rsid w:val="00CE7FEB"/>
    <w:rsid w:val="00D175B9"/>
    <w:rsid w:val="00D21FA9"/>
    <w:rsid w:val="00D23502"/>
    <w:rsid w:val="00D25568"/>
    <w:rsid w:val="00D43E1D"/>
    <w:rsid w:val="00D4629F"/>
    <w:rsid w:val="00D63374"/>
    <w:rsid w:val="00D92019"/>
    <w:rsid w:val="00DE6EEB"/>
    <w:rsid w:val="00DE770F"/>
    <w:rsid w:val="00E21DEE"/>
    <w:rsid w:val="00E33D2C"/>
    <w:rsid w:val="00EC1645"/>
    <w:rsid w:val="00ED61AC"/>
    <w:rsid w:val="00EF487D"/>
    <w:rsid w:val="00F17F5D"/>
    <w:rsid w:val="00F21187"/>
    <w:rsid w:val="00F57C47"/>
    <w:rsid w:val="00F94262"/>
    <w:rsid w:val="00FB361F"/>
    <w:rsid w:val="00FB48C2"/>
    <w:rsid w:val="00FE1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2026-01-31T09:17:00Z</dcterms:created>
  <dcterms:modified xsi:type="dcterms:W3CDTF">2026-01-31T09:17:00Z</dcterms:modified>
</cp:coreProperties>
</file>