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BAE" w:rsidRPr="001C7426" w:rsidRDefault="00FB5774" w:rsidP="001C7426">
      <w:pPr>
        <w:pStyle w:val="Heading1"/>
        <w:ind w:left="0" w:right="0"/>
        <w:rPr>
          <w:sz w:val="28"/>
          <w:szCs w:val="28"/>
        </w:rPr>
      </w:pPr>
      <w:r w:rsidRPr="00FB5774">
        <w:rPr>
          <w:noProof/>
          <w:sz w:val="28"/>
          <w:szCs w:val="28"/>
        </w:rPr>
        <w:pict>
          <v:rect id="Rectangle 5" o:spid="_x0000_s1026" style="position:absolute;left:0;text-align:left;margin-left:428pt;margin-top:-47pt;width:17.5pt;height:18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" fillcolor="white [3212]" stroked="f" strokeweight="2pt"/>
        </w:pict>
      </w:r>
      <w:r w:rsidR="004C1BAE" w:rsidRPr="001C7426">
        <w:rPr>
          <w:sz w:val="28"/>
          <w:szCs w:val="28"/>
        </w:rPr>
        <w:t>CHAPTER</w:t>
      </w:r>
      <w:r w:rsidR="004C1BAE" w:rsidRPr="001C7426">
        <w:rPr>
          <w:spacing w:val="-5"/>
          <w:sz w:val="28"/>
          <w:szCs w:val="28"/>
        </w:rPr>
        <w:t>III</w:t>
      </w:r>
    </w:p>
    <w:p w:rsidR="004C1BAE" w:rsidRPr="001C7426" w:rsidRDefault="004C1BAE" w:rsidP="001C7426">
      <w:pPr>
        <w:pStyle w:val="BodyText"/>
        <w:jc w:val="center"/>
        <w:rPr>
          <w:b/>
          <w:sz w:val="28"/>
          <w:szCs w:val="28"/>
        </w:rPr>
      </w:pPr>
    </w:p>
    <w:p w:rsidR="004C1BAE" w:rsidRPr="001C7426" w:rsidRDefault="004C1BAE" w:rsidP="001C7426">
      <w:pPr>
        <w:jc w:val="center"/>
        <w:rPr>
          <w:b/>
          <w:sz w:val="28"/>
          <w:szCs w:val="28"/>
        </w:rPr>
      </w:pPr>
      <w:r w:rsidRPr="001C7426">
        <w:rPr>
          <w:b/>
          <w:sz w:val="28"/>
          <w:szCs w:val="28"/>
        </w:rPr>
        <w:t>RESEARCH</w:t>
      </w:r>
      <w:r w:rsidRPr="001C7426">
        <w:rPr>
          <w:b/>
          <w:spacing w:val="-2"/>
          <w:sz w:val="28"/>
          <w:szCs w:val="28"/>
        </w:rPr>
        <w:t>METHOD</w:t>
      </w:r>
    </w:p>
    <w:p w:rsidR="004C1BAE" w:rsidRDefault="004C1BAE" w:rsidP="004C1BAE">
      <w:pPr>
        <w:pStyle w:val="BodyText"/>
        <w:jc w:val="left"/>
        <w:rPr>
          <w:b/>
        </w:rPr>
      </w:pPr>
    </w:p>
    <w:p w:rsidR="004C1BAE" w:rsidRDefault="004C1BAE" w:rsidP="004C1BAE">
      <w:pPr>
        <w:pStyle w:val="BodyText"/>
        <w:jc w:val="left"/>
        <w:rPr>
          <w:b/>
        </w:rPr>
      </w:pPr>
      <w:bookmarkStart w:id="0" w:name="_GoBack"/>
      <w:bookmarkEnd w:id="0"/>
    </w:p>
    <w:p w:rsidR="004C1BAE" w:rsidRDefault="004C1BAE" w:rsidP="004C1BAE">
      <w:pPr>
        <w:pStyle w:val="BodyText"/>
        <w:spacing w:before="44"/>
        <w:jc w:val="left"/>
        <w:rPr>
          <w:b/>
        </w:rPr>
      </w:pPr>
    </w:p>
    <w:p w:rsidR="004C1BAE" w:rsidRDefault="004C1BAE" w:rsidP="006A1C38">
      <w:pPr>
        <w:pStyle w:val="Heading2"/>
        <w:numPr>
          <w:ilvl w:val="0"/>
          <w:numId w:val="26"/>
        </w:numPr>
        <w:tabs>
          <w:tab w:val="left" w:pos="893"/>
        </w:tabs>
      </w:pPr>
      <w:r>
        <w:t>Research</w:t>
      </w:r>
      <w:r>
        <w:rPr>
          <w:spacing w:val="-2"/>
        </w:rPr>
        <w:t>Setting</w:t>
      </w:r>
    </w:p>
    <w:p w:rsidR="004C1BAE" w:rsidRDefault="004C1BAE" w:rsidP="004C1BAE">
      <w:pPr>
        <w:pStyle w:val="BodyText"/>
        <w:spacing w:before="14"/>
        <w:jc w:val="left"/>
        <w:rPr>
          <w:b/>
        </w:rPr>
      </w:pPr>
    </w:p>
    <w:p w:rsidR="002B5A8C" w:rsidRPr="002B5A8C" w:rsidRDefault="002B5A8C" w:rsidP="002B5A8C">
      <w:pPr>
        <w:pStyle w:val="BodyText"/>
        <w:spacing w:before="157" w:line="480" w:lineRule="auto"/>
        <w:ind w:left="142" w:right="258" w:firstLine="425"/>
        <w:rPr>
          <w:lang w:val="en-ID"/>
        </w:rPr>
      </w:pPr>
      <w:r w:rsidRPr="002B5A8C">
        <w:rPr>
          <w:lang w:val="en-ID"/>
        </w:rPr>
        <w:t>This research employed a quantitative design to answer the proposed research questions. Quantitative research aims to describe, measure, and analyze the current status of an identified variable using numerical data and statistical analysis. In this study, the researcher applied a combination of Research and Development (R&amp;D) and Classroom Action Research (C.A.R) designs to improve students’ reading comprehension through the implementation of the discovery learning method.</w:t>
      </w:r>
    </w:p>
    <w:p w:rsidR="002B5A8C" w:rsidRPr="002B5A8C" w:rsidRDefault="002B5A8C" w:rsidP="002B5A8C">
      <w:pPr>
        <w:pStyle w:val="BodyText"/>
        <w:spacing w:before="157" w:line="480" w:lineRule="auto"/>
        <w:ind w:left="142" w:right="258" w:firstLine="425"/>
        <w:rPr>
          <w:lang w:val="en-ID"/>
        </w:rPr>
      </w:pPr>
      <w:r w:rsidRPr="002B5A8C">
        <w:rPr>
          <w:lang w:val="en-ID"/>
        </w:rPr>
        <w:t>The R&amp;D approach was used to develop and validate the learning model, while the C.A.R design provided a practical framework for testing and refining the model within the classroom setting. The Classroom Action Research consisted of four major stages: planning, implementation of action, observation, and reflection.</w:t>
      </w:r>
    </w:p>
    <w:p w:rsidR="00D418C8" w:rsidRDefault="002B5A8C" w:rsidP="002B5A8C">
      <w:pPr>
        <w:pStyle w:val="BodyText"/>
        <w:spacing w:before="157" w:line="480" w:lineRule="auto"/>
        <w:ind w:left="142" w:right="258" w:firstLine="425"/>
        <w:rPr>
          <w:lang w:val="en-ID"/>
        </w:rPr>
      </w:pPr>
      <w:r w:rsidRPr="002B5A8C">
        <w:rPr>
          <w:lang w:val="en-ID"/>
        </w:rPr>
        <w:t xml:space="preserve">In the planning stage, the researcher identified students’ problems in reading comprehension, designed lesson plans, and prepared teaching materials based on the discovery learning approach. </w:t>
      </w:r>
    </w:p>
    <w:p w:rsidR="00D418C8" w:rsidRDefault="00D418C8" w:rsidP="002B5A8C">
      <w:pPr>
        <w:pStyle w:val="BodyText"/>
        <w:spacing w:before="157" w:line="480" w:lineRule="auto"/>
        <w:ind w:left="142" w:right="258" w:firstLine="425"/>
        <w:rPr>
          <w:lang w:val="en-ID"/>
        </w:rPr>
      </w:pPr>
    </w:p>
    <w:p w:rsidR="00D418C8" w:rsidRPr="00D418C8" w:rsidRDefault="009B53CF" w:rsidP="00D418C8">
      <w:pPr>
        <w:pStyle w:val="BodyText"/>
        <w:spacing w:before="157" w:line="480" w:lineRule="auto"/>
        <w:ind w:left="142" w:right="258" w:firstLine="425"/>
        <w:jc w:val="center"/>
      </w:pPr>
      <w:r>
        <w:t>42</w:t>
      </w:r>
    </w:p>
    <w:p w:rsidR="002B5A8C" w:rsidRPr="002B5A8C" w:rsidRDefault="002B5A8C" w:rsidP="002B5A8C">
      <w:pPr>
        <w:pStyle w:val="BodyText"/>
        <w:spacing w:before="157" w:line="480" w:lineRule="auto"/>
        <w:ind w:left="142" w:right="258" w:firstLine="425"/>
        <w:rPr>
          <w:lang w:val="en-ID"/>
        </w:rPr>
      </w:pPr>
      <w:r w:rsidRPr="002B5A8C">
        <w:rPr>
          <w:lang w:val="en-ID"/>
        </w:rPr>
        <w:lastRenderedPageBreak/>
        <w:t>During the implementation stage, the researcher carried out the planned learning activities in the classroom to engage students in discovering the meaning and structure of texts through guided tasks and discussions.</w:t>
      </w:r>
    </w:p>
    <w:p w:rsidR="002B5A8C" w:rsidRPr="002B5A8C" w:rsidRDefault="002B5A8C" w:rsidP="002B5A8C">
      <w:pPr>
        <w:pStyle w:val="BodyText"/>
        <w:spacing w:before="157" w:line="480" w:lineRule="auto"/>
        <w:ind w:left="142" w:right="258" w:firstLine="425"/>
        <w:rPr>
          <w:lang w:val="en-ID"/>
        </w:rPr>
      </w:pPr>
      <w:r w:rsidRPr="002B5A8C">
        <w:rPr>
          <w:lang w:val="en-ID"/>
        </w:rPr>
        <w:t>The observation stage involved collecting data through tests, field notes, and observation sheets to monitor students’ participation, motivation, and comprehension progress. Finally, in the reflection stage, the researcher analyzed the data to evaluate the effectiveness of the action and to plan necessary improvements for the next cycle.</w:t>
      </w:r>
    </w:p>
    <w:p w:rsidR="002B5A8C" w:rsidRPr="002B5A8C" w:rsidRDefault="002B5A8C" w:rsidP="002B5A8C">
      <w:pPr>
        <w:pStyle w:val="BodyText"/>
        <w:spacing w:before="157" w:line="480" w:lineRule="auto"/>
        <w:ind w:left="142" w:right="258" w:firstLine="425"/>
        <w:rPr>
          <w:lang w:val="en-ID"/>
        </w:rPr>
      </w:pPr>
      <w:r w:rsidRPr="002B5A8C">
        <w:rPr>
          <w:lang w:val="en-ID"/>
        </w:rPr>
        <w:t>This research was conducted in two cycles, each consisting of two meetings. The first cycle served as an initial implementation to identify the strengths and weaknesses of the teaching process, while the second cycle was designed as a continuation and refinement based on the reflection results from the first cycle. Through this iterative process, the study aimed to enhance students’ reading comprehension performance systematically and continuously.</w:t>
      </w:r>
    </w:p>
    <w:p w:rsidR="00D418C8" w:rsidRPr="00D418C8" w:rsidRDefault="006A1C38" w:rsidP="00D418C8">
      <w:pPr>
        <w:pStyle w:val="BodyText"/>
        <w:numPr>
          <w:ilvl w:val="0"/>
          <w:numId w:val="26"/>
        </w:numPr>
        <w:spacing w:before="157" w:line="480" w:lineRule="auto"/>
        <w:ind w:left="709" w:right="258" w:hanging="425"/>
        <w:rPr>
          <w:b/>
          <w:bCs/>
          <w:lang w:val="en-ID"/>
        </w:rPr>
      </w:pPr>
      <w:r w:rsidRPr="006A1C38">
        <w:rPr>
          <w:b/>
          <w:bCs/>
        </w:rPr>
        <w:t>Location</w:t>
      </w:r>
      <w:r w:rsidR="00C373B6">
        <w:rPr>
          <w:b/>
          <w:bCs/>
        </w:rPr>
        <w:t xml:space="preserve"> and Subject Research</w:t>
      </w:r>
    </w:p>
    <w:p w:rsidR="00D418C8" w:rsidRPr="00D418C8" w:rsidRDefault="00D418C8" w:rsidP="00D418C8">
      <w:pPr>
        <w:pStyle w:val="BodyText"/>
        <w:spacing w:before="157" w:line="480" w:lineRule="auto"/>
        <w:ind w:left="142" w:right="258" w:firstLine="425"/>
        <w:rPr>
          <w:lang w:val="en-ID"/>
        </w:rPr>
      </w:pPr>
      <w:r w:rsidRPr="00D418C8">
        <w:rPr>
          <w:lang w:val="en-ID"/>
        </w:rPr>
        <w:t>The research will be conducted at MTs SKB 3 MenteriBingkat, located in SerdangBedagai Regency, North Sumatra. This institution is a junior high school level (Madrasah Tsanawiyah) under the supervision of the Ministry of Religious Affairs. The study will focus on the eighth-grade students during the 2024–2025 academic year, with a total of 28 students in one class, consisting of 8 female students and 20 male students.</w:t>
      </w:r>
    </w:p>
    <w:p w:rsidR="00D418C8" w:rsidRPr="00D418C8" w:rsidRDefault="00D418C8" w:rsidP="005C7691">
      <w:pPr>
        <w:pStyle w:val="BodyText"/>
        <w:spacing w:before="157" w:line="480" w:lineRule="auto"/>
        <w:ind w:right="140" w:firstLine="425"/>
        <w:rPr>
          <w:lang w:val="en-ID"/>
        </w:rPr>
      </w:pPr>
      <w:r w:rsidRPr="00D418C8">
        <w:rPr>
          <w:lang w:val="en-ID"/>
        </w:rPr>
        <w:lastRenderedPageBreak/>
        <w:t>This school was selected as the research site for several important considerations. First, MTs SKB 3 MenteriBingkat represents a typical learning environment where students encounter challenges in reading comprehension, particularly in understanding English texts. Therefore, it provides a representative context for examining how the Discovery Learning strategy can be effectively implemented to enhance students’ reading comprehension skills.</w:t>
      </w:r>
    </w:p>
    <w:p w:rsidR="00D418C8" w:rsidRPr="00D418C8" w:rsidRDefault="00D418C8" w:rsidP="005C7691">
      <w:pPr>
        <w:pStyle w:val="BodyText"/>
        <w:spacing w:before="157" w:line="480" w:lineRule="auto"/>
        <w:ind w:right="258" w:firstLine="567"/>
        <w:rPr>
          <w:lang w:val="en-ID"/>
        </w:rPr>
      </w:pPr>
      <w:r w:rsidRPr="00D418C8">
        <w:rPr>
          <w:lang w:val="en-ID"/>
        </w:rPr>
        <w:t>Second, the school has supportive teachers and an open academic atmosphere that encourages innovation in teaching and learning. The institution is also equipped with sufficient learning facilities, such as classrooms, libraries, and English learning resources, which support the implementation of the study.</w:t>
      </w:r>
    </w:p>
    <w:p w:rsidR="00855C7F" w:rsidRPr="00D418C8" w:rsidRDefault="00D418C8" w:rsidP="000B03CA">
      <w:pPr>
        <w:pStyle w:val="BodyText"/>
        <w:spacing w:before="157" w:line="480" w:lineRule="auto"/>
        <w:ind w:right="258" w:firstLine="425"/>
        <w:rPr>
          <w:lang w:val="en-ID"/>
        </w:rPr>
      </w:pPr>
      <w:r w:rsidRPr="00D418C8">
        <w:rPr>
          <w:lang w:val="en-ID"/>
        </w:rPr>
        <w:t>Third, the researcher has established good communication and collaboration with the English teacher and school administration. This accessibility and cooperation facilitate the process of data collection, observation, and classroom action implementation. In addition, the students’ diverse learning abilities and motivation levels make this setting suitable for testing the effectiveness of the Discovery Learning approach in improving reading comprehension.</w:t>
      </w:r>
    </w:p>
    <w:p w:rsidR="00D418C8" w:rsidRDefault="00D418C8" w:rsidP="00855C7F">
      <w:pPr>
        <w:pStyle w:val="BodyText"/>
        <w:spacing w:before="157" w:line="480" w:lineRule="auto"/>
        <w:ind w:right="258" w:firstLine="425"/>
        <w:rPr>
          <w:lang w:val="en-ID"/>
        </w:rPr>
      </w:pPr>
      <w:r w:rsidRPr="00D418C8">
        <w:rPr>
          <w:lang w:val="en-ID"/>
        </w:rPr>
        <w:t>In conclusion, MTs SKB 3 MenteriBingkat was chosen because it not only provides a practical and realistic setting for educational research but also offers an opportunity to contribute to improving English teaching practiceswithin the madrasah context.</w:t>
      </w:r>
    </w:p>
    <w:p w:rsidR="000B03CA" w:rsidRDefault="000B03CA" w:rsidP="00855C7F">
      <w:pPr>
        <w:pStyle w:val="BodyText"/>
        <w:spacing w:before="157" w:line="480" w:lineRule="auto"/>
        <w:ind w:right="258" w:firstLine="425"/>
        <w:rPr>
          <w:lang w:val="en-ID"/>
        </w:rPr>
      </w:pPr>
    </w:p>
    <w:p w:rsidR="00855C7F" w:rsidRDefault="00855C7F" w:rsidP="00855C7F">
      <w:pPr>
        <w:pStyle w:val="BodyText"/>
        <w:spacing w:before="157" w:line="480" w:lineRule="auto"/>
        <w:ind w:right="258"/>
      </w:pPr>
      <w:r>
        <w:lastRenderedPageBreak/>
        <w:t>The subject of research is the Eight Grade of MTs SKB 3 MenteriBingkatSerdangBedagai. It shows by the table below :</w:t>
      </w:r>
    </w:p>
    <w:p w:rsidR="00855C7F" w:rsidRDefault="00855C7F" w:rsidP="00855C7F">
      <w:pPr>
        <w:pStyle w:val="BodyText"/>
        <w:spacing w:before="157" w:line="480" w:lineRule="auto"/>
        <w:ind w:left="142" w:right="258" w:firstLine="425"/>
      </w:pPr>
      <w:r>
        <w:t>Table 3.1 Research Population</w:t>
      </w:r>
    </w:p>
    <w:tbl>
      <w:tblPr>
        <w:tblStyle w:val="TableGrid"/>
        <w:tblW w:w="0" w:type="auto"/>
        <w:tblInd w:w="142" w:type="dxa"/>
        <w:tblLook w:val="04A0"/>
      </w:tblPr>
      <w:tblGrid>
        <w:gridCol w:w="2666"/>
        <w:gridCol w:w="2668"/>
        <w:gridCol w:w="2677"/>
      </w:tblGrid>
      <w:tr w:rsidR="00855C7F" w:rsidTr="00416258">
        <w:tc>
          <w:tcPr>
            <w:tcW w:w="2666" w:type="dxa"/>
          </w:tcPr>
          <w:p w:rsidR="00855C7F" w:rsidRDefault="00855C7F" w:rsidP="00416258">
            <w:pPr>
              <w:pStyle w:val="BodyText"/>
              <w:spacing w:before="157" w:line="480" w:lineRule="auto"/>
              <w:ind w:right="258"/>
            </w:pPr>
            <w:r>
              <w:t>No</w:t>
            </w:r>
          </w:p>
        </w:tc>
        <w:tc>
          <w:tcPr>
            <w:tcW w:w="2668" w:type="dxa"/>
          </w:tcPr>
          <w:p w:rsidR="00855C7F" w:rsidRDefault="00855C7F" w:rsidP="00416258">
            <w:pPr>
              <w:pStyle w:val="BodyText"/>
              <w:spacing w:before="157" w:line="480" w:lineRule="auto"/>
              <w:ind w:right="258"/>
            </w:pPr>
            <w:r>
              <w:t>Class</w:t>
            </w:r>
          </w:p>
        </w:tc>
        <w:tc>
          <w:tcPr>
            <w:tcW w:w="2677" w:type="dxa"/>
          </w:tcPr>
          <w:p w:rsidR="00855C7F" w:rsidRDefault="00855C7F" w:rsidP="00416258">
            <w:pPr>
              <w:pStyle w:val="BodyText"/>
              <w:spacing w:before="157" w:line="480" w:lineRule="auto"/>
              <w:ind w:right="258"/>
            </w:pPr>
            <w:r>
              <w:t>Students</w:t>
            </w:r>
          </w:p>
        </w:tc>
      </w:tr>
      <w:tr w:rsidR="00855C7F" w:rsidTr="00416258">
        <w:tc>
          <w:tcPr>
            <w:tcW w:w="2666" w:type="dxa"/>
          </w:tcPr>
          <w:p w:rsidR="00855C7F" w:rsidRDefault="00855C7F" w:rsidP="00416258">
            <w:pPr>
              <w:pStyle w:val="BodyText"/>
              <w:spacing w:before="157" w:line="480" w:lineRule="auto"/>
              <w:ind w:right="258"/>
            </w:pPr>
            <w:r>
              <w:t>1</w:t>
            </w:r>
          </w:p>
        </w:tc>
        <w:tc>
          <w:tcPr>
            <w:tcW w:w="2668" w:type="dxa"/>
          </w:tcPr>
          <w:p w:rsidR="00855C7F" w:rsidRDefault="00855C7F" w:rsidP="00416258">
            <w:pPr>
              <w:pStyle w:val="BodyText"/>
              <w:spacing w:before="157" w:line="480" w:lineRule="auto"/>
              <w:ind w:right="258"/>
            </w:pPr>
            <w:r>
              <w:t>VIII A</w:t>
            </w:r>
          </w:p>
        </w:tc>
        <w:tc>
          <w:tcPr>
            <w:tcW w:w="2677" w:type="dxa"/>
          </w:tcPr>
          <w:p w:rsidR="00855C7F" w:rsidRDefault="00855C7F" w:rsidP="00416258">
            <w:pPr>
              <w:pStyle w:val="BodyText"/>
              <w:spacing w:before="157" w:line="480" w:lineRule="auto"/>
              <w:ind w:right="258"/>
            </w:pPr>
            <w:r>
              <w:t>30</w:t>
            </w:r>
          </w:p>
        </w:tc>
      </w:tr>
      <w:tr w:rsidR="00855C7F" w:rsidTr="00416258">
        <w:tc>
          <w:tcPr>
            <w:tcW w:w="2666" w:type="dxa"/>
          </w:tcPr>
          <w:p w:rsidR="00855C7F" w:rsidRDefault="00855C7F" w:rsidP="00416258">
            <w:pPr>
              <w:pStyle w:val="BodyText"/>
              <w:spacing w:before="157" w:line="480" w:lineRule="auto"/>
              <w:ind w:right="258"/>
            </w:pPr>
            <w:r>
              <w:t>2</w:t>
            </w:r>
          </w:p>
        </w:tc>
        <w:tc>
          <w:tcPr>
            <w:tcW w:w="2668" w:type="dxa"/>
          </w:tcPr>
          <w:p w:rsidR="00855C7F" w:rsidRDefault="00855C7F" w:rsidP="00416258">
            <w:pPr>
              <w:pStyle w:val="BodyText"/>
              <w:spacing w:before="157" w:line="480" w:lineRule="auto"/>
              <w:ind w:right="258"/>
            </w:pPr>
            <w:r>
              <w:t>VIII B</w:t>
            </w:r>
          </w:p>
        </w:tc>
        <w:tc>
          <w:tcPr>
            <w:tcW w:w="2677" w:type="dxa"/>
          </w:tcPr>
          <w:p w:rsidR="00855C7F" w:rsidRDefault="00855C7F" w:rsidP="00416258">
            <w:pPr>
              <w:pStyle w:val="BodyText"/>
              <w:spacing w:before="157" w:line="480" w:lineRule="auto"/>
              <w:ind w:right="258"/>
            </w:pPr>
            <w:r>
              <w:t>28</w:t>
            </w:r>
          </w:p>
        </w:tc>
      </w:tr>
      <w:tr w:rsidR="00855C7F" w:rsidTr="00416258">
        <w:tc>
          <w:tcPr>
            <w:tcW w:w="5334" w:type="dxa"/>
            <w:gridSpan w:val="2"/>
          </w:tcPr>
          <w:p w:rsidR="00855C7F" w:rsidRDefault="00855C7F" w:rsidP="00416258">
            <w:pPr>
              <w:pStyle w:val="BodyText"/>
              <w:spacing w:before="157" w:line="480" w:lineRule="auto"/>
              <w:ind w:right="258"/>
              <w:jc w:val="center"/>
            </w:pPr>
            <w:r>
              <w:t>Total</w:t>
            </w:r>
          </w:p>
        </w:tc>
        <w:tc>
          <w:tcPr>
            <w:tcW w:w="2677" w:type="dxa"/>
          </w:tcPr>
          <w:p w:rsidR="00855C7F" w:rsidRDefault="00855C7F" w:rsidP="00416258">
            <w:pPr>
              <w:pStyle w:val="BodyText"/>
              <w:spacing w:before="157" w:line="480" w:lineRule="auto"/>
              <w:ind w:right="258"/>
            </w:pPr>
            <w:r>
              <w:t>58</w:t>
            </w:r>
          </w:p>
        </w:tc>
      </w:tr>
    </w:tbl>
    <w:p w:rsidR="000B03CA" w:rsidRDefault="000B03CA" w:rsidP="000B03CA">
      <w:pPr>
        <w:pStyle w:val="Heading2"/>
        <w:tabs>
          <w:tab w:val="left" w:pos="567"/>
        </w:tabs>
        <w:spacing w:before="167" w:line="480" w:lineRule="auto"/>
        <w:rPr>
          <w:b w:val="0"/>
          <w:bCs w:val="0"/>
          <w:lang w:val="en-ID"/>
        </w:rPr>
      </w:pPr>
    </w:p>
    <w:p w:rsidR="000B03CA" w:rsidRPr="000B03CA" w:rsidRDefault="000B03CA" w:rsidP="000B03CA">
      <w:pPr>
        <w:pStyle w:val="Heading2"/>
        <w:numPr>
          <w:ilvl w:val="0"/>
          <w:numId w:val="26"/>
        </w:numPr>
        <w:tabs>
          <w:tab w:val="left" w:pos="567"/>
        </w:tabs>
        <w:spacing w:before="167" w:line="480" w:lineRule="auto"/>
        <w:ind w:left="426" w:hanging="426"/>
        <w:rPr>
          <w:lang w:val="en-ID"/>
        </w:rPr>
      </w:pPr>
      <w:r w:rsidRPr="000B03CA">
        <w:rPr>
          <w:lang w:val="en-ID"/>
        </w:rPr>
        <w:t>Time and Duration of the Research</w:t>
      </w:r>
    </w:p>
    <w:p w:rsidR="000B03CA" w:rsidRPr="000B03CA" w:rsidRDefault="002B5C66" w:rsidP="000B03CA">
      <w:pPr>
        <w:pStyle w:val="Heading2"/>
        <w:tabs>
          <w:tab w:val="left" w:pos="567"/>
        </w:tabs>
        <w:spacing w:before="167" w:line="480" w:lineRule="auto"/>
        <w:ind w:left="0" w:firstLine="0"/>
        <w:rPr>
          <w:b w:val="0"/>
          <w:bCs w:val="0"/>
          <w:lang w:val="en-ID"/>
        </w:rPr>
      </w:pPr>
      <w:r>
        <w:rPr>
          <w:b w:val="0"/>
          <w:bCs w:val="0"/>
          <w:lang w:val="en-ID"/>
        </w:rPr>
        <w:tab/>
      </w:r>
      <w:r w:rsidR="000B03CA" w:rsidRPr="000B03CA">
        <w:rPr>
          <w:b w:val="0"/>
          <w:bCs w:val="0"/>
          <w:lang w:val="en-ID"/>
        </w:rPr>
        <w:t xml:space="preserve">The research will be conducted during the 2024–2025 academic year at MTs SKB 3 MenteriBingkat, SerdangBedagai. The implementation of the study is planned to take place over a period of approximately three months, starting from </w:t>
      </w:r>
      <w:r>
        <w:rPr>
          <w:b w:val="0"/>
          <w:bCs w:val="0"/>
          <w:lang w:val="en-ID"/>
        </w:rPr>
        <w:t>Juli</w:t>
      </w:r>
      <w:r w:rsidR="000B03CA" w:rsidRPr="000B03CA">
        <w:rPr>
          <w:b w:val="0"/>
          <w:bCs w:val="0"/>
          <w:lang w:val="en-ID"/>
        </w:rPr>
        <w:t xml:space="preserve"> to </w:t>
      </w:r>
      <w:r>
        <w:rPr>
          <w:b w:val="0"/>
          <w:bCs w:val="0"/>
          <w:lang w:val="en-ID"/>
        </w:rPr>
        <w:t>September</w:t>
      </w:r>
      <w:r w:rsidR="000B03CA" w:rsidRPr="000B03CA">
        <w:rPr>
          <w:b w:val="0"/>
          <w:bCs w:val="0"/>
          <w:lang w:val="en-ID"/>
        </w:rPr>
        <w:t xml:space="preserve"> 2025. This period includes the stages of preparation, implementation of the action, observation, data collection, data analysis, and reporting.</w:t>
      </w:r>
    </w:p>
    <w:p w:rsidR="000B03CA" w:rsidRPr="000B03CA" w:rsidRDefault="000B03CA" w:rsidP="000B03CA">
      <w:pPr>
        <w:pStyle w:val="Heading2"/>
        <w:tabs>
          <w:tab w:val="left" w:pos="567"/>
        </w:tabs>
        <w:spacing w:before="167" w:line="480" w:lineRule="auto"/>
        <w:ind w:left="0" w:firstLine="0"/>
        <w:rPr>
          <w:b w:val="0"/>
          <w:bCs w:val="0"/>
          <w:lang w:val="en-ID"/>
        </w:rPr>
      </w:pPr>
      <w:r w:rsidRPr="000B03CA">
        <w:rPr>
          <w:b w:val="0"/>
          <w:bCs w:val="0"/>
          <w:lang w:val="en-ID"/>
        </w:rPr>
        <w:t>The research process is divided into several main phases as follows:</w:t>
      </w:r>
    </w:p>
    <w:p w:rsidR="000B03CA" w:rsidRPr="000B03CA" w:rsidRDefault="000B03CA" w:rsidP="007344C2">
      <w:pPr>
        <w:pStyle w:val="Heading2"/>
        <w:numPr>
          <w:ilvl w:val="0"/>
          <w:numId w:val="27"/>
        </w:numPr>
        <w:tabs>
          <w:tab w:val="left" w:pos="284"/>
        </w:tabs>
        <w:spacing w:before="167" w:line="480" w:lineRule="auto"/>
        <w:ind w:left="0" w:firstLine="0"/>
        <w:rPr>
          <w:b w:val="0"/>
          <w:bCs w:val="0"/>
          <w:lang w:val="en-ID"/>
        </w:rPr>
      </w:pPr>
      <w:r w:rsidRPr="000B03CA">
        <w:rPr>
          <w:b w:val="0"/>
          <w:bCs w:val="0"/>
          <w:lang w:val="en-ID"/>
        </w:rPr>
        <w:t>Preparation Stage (</w:t>
      </w:r>
      <w:r w:rsidR="00EE11A5">
        <w:rPr>
          <w:b w:val="0"/>
          <w:bCs w:val="0"/>
          <w:lang w:val="en-ID"/>
        </w:rPr>
        <w:t>Juli</w:t>
      </w:r>
      <w:r w:rsidRPr="000B03CA">
        <w:rPr>
          <w:b w:val="0"/>
          <w:bCs w:val="0"/>
          <w:lang w:val="en-ID"/>
        </w:rPr>
        <w:t xml:space="preserve"> 2025)</w:t>
      </w:r>
      <w:r w:rsidRPr="000B03CA">
        <w:rPr>
          <w:b w:val="0"/>
          <w:bCs w:val="0"/>
          <w:lang w:val="en-ID"/>
        </w:rPr>
        <w:br/>
        <w:t xml:space="preserve">During this stage, the researcher prepares all necessary instruments and materials, including lesson plans, observation sheets, tests, and teaching media based on the Discovery Learning strategy. In addition, the researcher coordinates with the </w:t>
      </w:r>
      <w:r w:rsidRPr="000B03CA">
        <w:rPr>
          <w:b w:val="0"/>
          <w:bCs w:val="0"/>
          <w:lang w:val="en-ID"/>
        </w:rPr>
        <w:lastRenderedPageBreak/>
        <w:t>English teacher and school principal to obtain permission and to schedule the research activities.</w:t>
      </w:r>
    </w:p>
    <w:p w:rsidR="000B03CA" w:rsidRPr="000B03CA" w:rsidRDefault="000B03CA" w:rsidP="00EE11A5">
      <w:pPr>
        <w:pStyle w:val="Heading2"/>
        <w:numPr>
          <w:ilvl w:val="0"/>
          <w:numId w:val="27"/>
        </w:numPr>
        <w:tabs>
          <w:tab w:val="clear" w:pos="720"/>
          <w:tab w:val="num" w:pos="284"/>
          <w:tab w:val="left" w:pos="567"/>
        </w:tabs>
        <w:spacing w:before="167" w:line="480" w:lineRule="auto"/>
        <w:ind w:left="0" w:firstLine="0"/>
        <w:rPr>
          <w:b w:val="0"/>
          <w:bCs w:val="0"/>
          <w:lang w:val="en-ID"/>
        </w:rPr>
      </w:pPr>
      <w:r w:rsidRPr="000B03CA">
        <w:rPr>
          <w:b w:val="0"/>
          <w:bCs w:val="0"/>
          <w:lang w:val="en-ID"/>
        </w:rPr>
        <w:t>Implementation Stage (</w:t>
      </w:r>
      <w:r w:rsidR="00252A07">
        <w:rPr>
          <w:b w:val="0"/>
          <w:bCs w:val="0"/>
          <w:lang w:val="en-ID"/>
        </w:rPr>
        <w:t xml:space="preserve">Agustus </w:t>
      </w:r>
      <w:r w:rsidRPr="000B03CA">
        <w:rPr>
          <w:b w:val="0"/>
          <w:bCs w:val="0"/>
          <w:lang w:val="en-ID"/>
        </w:rPr>
        <w:t>2025)</w:t>
      </w:r>
      <w:r w:rsidRPr="000B03CA">
        <w:rPr>
          <w:b w:val="0"/>
          <w:bCs w:val="0"/>
          <w:lang w:val="en-ID"/>
        </w:rPr>
        <w:br/>
        <w:t>This stage involves the execution of the Classroom Action Research (C.A.R) cycles. Each cycle consists of two meetings in which the Discovery Learning model is applied in teaching reading comprehension. The researcher and collaborator (English teacher) implement the learning activities, observe students’ participation, and collect relevant data from tests and observations.</w:t>
      </w:r>
    </w:p>
    <w:p w:rsidR="000B03CA" w:rsidRPr="000B03CA" w:rsidRDefault="000B03CA" w:rsidP="00EE11A5">
      <w:pPr>
        <w:pStyle w:val="Heading2"/>
        <w:numPr>
          <w:ilvl w:val="0"/>
          <w:numId w:val="27"/>
        </w:numPr>
        <w:tabs>
          <w:tab w:val="clear" w:pos="720"/>
          <w:tab w:val="left" w:pos="284"/>
        </w:tabs>
        <w:spacing w:before="167" w:line="480" w:lineRule="auto"/>
        <w:ind w:left="0" w:firstLine="0"/>
        <w:rPr>
          <w:b w:val="0"/>
          <w:bCs w:val="0"/>
          <w:lang w:val="en-ID"/>
        </w:rPr>
      </w:pPr>
      <w:r w:rsidRPr="000B03CA">
        <w:rPr>
          <w:b w:val="0"/>
          <w:bCs w:val="0"/>
          <w:lang w:val="en-ID"/>
        </w:rPr>
        <w:t>Observation and Reflection Stage (</w:t>
      </w:r>
      <w:r w:rsidR="00252A07">
        <w:rPr>
          <w:b w:val="0"/>
          <w:bCs w:val="0"/>
          <w:lang w:val="en-ID"/>
        </w:rPr>
        <w:t>Agustus-September</w:t>
      </w:r>
      <w:r w:rsidRPr="000B03CA">
        <w:rPr>
          <w:b w:val="0"/>
          <w:bCs w:val="0"/>
          <w:lang w:val="en-ID"/>
        </w:rPr>
        <w:t xml:space="preserve"> 2025)</w:t>
      </w:r>
      <w:r w:rsidRPr="000B03CA">
        <w:rPr>
          <w:b w:val="0"/>
          <w:bCs w:val="0"/>
          <w:lang w:val="en-ID"/>
        </w:rPr>
        <w:br/>
        <w:t>During and after each cycle, the researcher analyzes the data collected through tests, field notes, and observation sheets. The reflection process is conducted to identify students’ progress, evaluate the teaching strategy, and determine necessary revisions for the next cycle.</w:t>
      </w:r>
    </w:p>
    <w:p w:rsidR="000B03CA" w:rsidRPr="000B03CA" w:rsidRDefault="000B03CA" w:rsidP="00A43CC5">
      <w:pPr>
        <w:pStyle w:val="Heading2"/>
        <w:numPr>
          <w:ilvl w:val="0"/>
          <w:numId w:val="27"/>
        </w:numPr>
        <w:tabs>
          <w:tab w:val="left" w:pos="284"/>
        </w:tabs>
        <w:spacing w:before="167" w:line="480" w:lineRule="auto"/>
        <w:ind w:left="0" w:firstLine="0"/>
        <w:rPr>
          <w:b w:val="0"/>
          <w:bCs w:val="0"/>
          <w:lang w:val="en-ID"/>
        </w:rPr>
      </w:pPr>
      <w:r w:rsidRPr="000B03CA">
        <w:rPr>
          <w:b w:val="0"/>
          <w:bCs w:val="0"/>
          <w:lang w:val="en-ID"/>
        </w:rPr>
        <w:t>Data Analysis and Reporting Stage (</w:t>
      </w:r>
      <w:r w:rsidR="00A43CC5">
        <w:rPr>
          <w:b w:val="0"/>
          <w:bCs w:val="0"/>
          <w:lang w:val="en-ID"/>
        </w:rPr>
        <w:t>Oktober</w:t>
      </w:r>
      <w:r w:rsidRPr="000B03CA">
        <w:rPr>
          <w:b w:val="0"/>
          <w:bCs w:val="0"/>
          <w:lang w:val="en-ID"/>
        </w:rPr>
        <w:t xml:space="preserve"> 2025)</w:t>
      </w:r>
      <w:r w:rsidRPr="000B03CA">
        <w:rPr>
          <w:b w:val="0"/>
          <w:bCs w:val="0"/>
          <w:lang w:val="en-ID"/>
        </w:rPr>
        <w:br/>
        <w:t>In this final stage, all quantitative and qualitative data are analyzed to measure the improvement in students’ reading comprehension. The researcher then prepares the final report and thesis documentation, presenting the findings, discussions, and conclusions of the study.</w:t>
      </w:r>
    </w:p>
    <w:p w:rsidR="000B03CA" w:rsidRPr="000B03CA" w:rsidRDefault="000B03CA" w:rsidP="000B03CA">
      <w:pPr>
        <w:pStyle w:val="Heading2"/>
        <w:tabs>
          <w:tab w:val="left" w:pos="567"/>
        </w:tabs>
        <w:spacing w:before="167" w:line="480" w:lineRule="auto"/>
        <w:ind w:left="0" w:firstLine="0"/>
        <w:rPr>
          <w:b w:val="0"/>
          <w:bCs w:val="0"/>
          <w:lang w:val="en-ID"/>
        </w:rPr>
      </w:pPr>
      <w:r w:rsidRPr="000B03CA">
        <w:rPr>
          <w:b w:val="0"/>
          <w:bCs w:val="0"/>
          <w:lang w:val="en-ID"/>
        </w:rPr>
        <w:t>Through this schedule, the research activities are expected to be carried out effectively and systematically, allowing sufficient time for implementation, observation, and reflection in order to achieve valid and reliable results.</w:t>
      </w:r>
    </w:p>
    <w:p w:rsidR="00154E8D" w:rsidRDefault="00154E8D" w:rsidP="00154E8D">
      <w:pPr>
        <w:pStyle w:val="Heading2"/>
        <w:tabs>
          <w:tab w:val="left" w:pos="567"/>
        </w:tabs>
        <w:spacing w:before="167" w:line="480" w:lineRule="auto"/>
        <w:ind w:left="284" w:firstLine="0"/>
      </w:pPr>
    </w:p>
    <w:p w:rsidR="00154E8D" w:rsidRDefault="00154E8D" w:rsidP="00154E8D">
      <w:pPr>
        <w:pStyle w:val="Heading2"/>
        <w:numPr>
          <w:ilvl w:val="0"/>
          <w:numId w:val="26"/>
        </w:numPr>
        <w:tabs>
          <w:tab w:val="left" w:pos="567"/>
        </w:tabs>
        <w:spacing w:before="167" w:line="480" w:lineRule="auto"/>
        <w:ind w:left="284" w:hanging="284"/>
      </w:pPr>
      <w:r>
        <w:lastRenderedPageBreak/>
        <w:t>Research</w:t>
      </w:r>
      <w:r>
        <w:rPr>
          <w:spacing w:val="-2"/>
        </w:rPr>
        <w:t>Method</w:t>
      </w:r>
    </w:p>
    <w:p w:rsidR="00154E8D" w:rsidRPr="00A347EE" w:rsidRDefault="00154E8D" w:rsidP="00A347EE">
      <w:pPr>
        <w:pStyle w:val="BodyText"/>
        <w:spacing w:before="133" w:line="480" w:lineRule="auto"/>
        <w:ind w:right="262" w:firstLine="567"/>
        <w:rPr>
          <w:spacing w:val="-2"/>
        </w:rPr>
      </w:pPr>
      <w:r>
        <w:t xml:space="preserve">Creswell&amp;PlanoClark(2017)defineresearchmethodsasthespecificprocedures for data collection, analysis, and interpretation that researchers use in a study. They emphasizethat thechoiceofmethodshould bealigned withtheresearchquestionand the overall research design. Also, Bryman (2012) describes research methods as a </w:t>
      </w:r>
      <w:r>
        <w:rPr>
          <w:spacing w:val="-2"/>
        </w:rPr>
        <w:t xml:space="preserve">technique forcollectingdata.Itcaninvolvespecific instruments, suchasquestionnaires </w:t>
      </w:r>
      <w:r>
        <w:t xml:space="preserve">or interview schedules, or it can be a more general approach, such as participant </w:t>
      </w:r>
      <w:r>
        <w:rPr>
          <w:spacing w:val="-2"/>
        </w:rPr>
        <w:t>observation.</w:t>
      </w:r>
    </w:p>
    <w:p w:rsidR="005369BE" w:rsidRPr="005369BE" w:rsidRDefault="00D92E8A" w:rsidP="005369BE">
      <w:pPr>
        <w:pStyle w:val="Heading2"/>
        <w:tabs>
          <w:tab w:val="left" w:pos="567"/>
        </w:tabs>
        <w:spacing w:before="167" w:line="480" w:lineRule="auto"/>
        <w:ind w:left="0" w:firstLine="0"/>
        <w:rPr>
          <w:b w:val="0"/>
          <w:bCs w:val="0"/>
          <w:spacing w:val="-2"/>
          <w:lang w:val="en-ID"/>
        </w:rPr>
      </w:pPr>
      <w:r>
        <w:rPr>
          <w:b w:val="0"/>
          <w:bCs w:val="0"/>
          <w:spacing w:val="-2"/>
          <w:lang w:val="en-ID"/>
        </w:rPr>
        <w:tab/>
      </w:r>
      <w:r w:rsidR="005369BE" w:rsidRPr="005369BE">
        <w:rPr>
          <w:b w:val="0"/>
          <w:bCs w:val="0"/>
          <w:spacing w:val="-2"/>
          <w:lang w:val="en-ID"/>
        </w:rPr>
        <w:t>The quantitative research method is often referred to as the traditional method, because it has been used for a long time and has become a well-established tradition in scientific research. This method is also called the positivist method, as it is grounded in the philosophy of positivism, which assumes that reality can be observed, measured, and analyzed objectively through empirical evidence.</w:t>
      </w:r>
    </w:p>
    <w:p w:rsidR="005369BE" w:rsidRPr="005369BE" w:rsidRDefault="005369BE" w:rsidP="005369BE">
      <w:pPr>
        <w:pStyle w:val="Heading2"/>
        <w:tabs>
          <w:tab w:val="left" w:pos="567"/>
        </w:tabs>
        <w:spacing w:before="167" w:line="480" w:lineRule="auto"/>
        <w:ind w:left="0" w:firstLine="0"/>
        <w:rPr>
          <w:b w:val="0"/>
          <w:bCs w:val="0"/>
          <w:spacing w:val="-2"/>
          <w:lang w:val="en-ID"/>
        </w:rPr>
      </w:pPr>
      <w:r w:rsidRPr="005369BE">
        <w:rPr>
          <w:b w:val="0"/>
          <w:bCs w:val="0"/>
          <w:spacing w:val="-2"/>
          <w:lang w:val="en-ID"/>
        </w:rPr>
        <w:t>Quantitative research is considered a scientific approach, because it fulfills the main principles of science—namely, being empirical, objective, measurable, rational, and systematic. The main purpose of this method is to test theories, verify hypotheses, and examine relationships among variables through the use of numerical data and statistical analysis.</w:t>
      </w:r>
    </w:p>
    <w:p w:rsidR="005369BE" w:rsidRPr="005369BE" w:rsidRDefault="00D92E8A" w:rsidP="005369BE">
      <w:pPr>
        <w:pStyle w:val="Heading2"/>
        <w:tabs>
          <w:tab w:val="left" w:pos="567"/>
        </w:tabs>
        <w:spacing w:before="167" w:line="480" w:lineRule="auto"/>
        <w:ind w:left="0" w:firstLine="0"/>
        <w:rPr>
          <w:b w:val="0"/>
          <w:bCs w:val="0"/>
          <w:spacing w:val="-2"/>
          <w:lang w:val="en-ID"/>
        </w:rPr>
      </w:pPr>
      <w:r>
        <w:rPr>
          <w:b w:val="0"/>
          <w:bCs w:val="0"/>
          <w:spacing w:val="-2"/>
          <w:lang w:val="en-ID"/>
        </w:rPr>
        <w:tab/>
      </w:r>
      <w:r w:rsidR="005369BE" w:rsidRPr="005369BE">
        <w:rPr>
          <w:b w:val="0"/>
          <w:bCs w:val="0"/>
          <w:spacing w:val="-2"/>
          <w:lang w:val="en-ID"/>
        </w:rPr>
        <w:t xml:space="preserve">This method is also sometimes associated with the discovery method, because through quantitative analysis, researchers can discover and develop new findings, theories, and innovations in science and technology. In quantitative research, data are collected in numerical form, and the analysis is conducted using statistical </w:t>
      </w:r>
      <w:r w:rsidR="005369BE" w:rsidRPr="005369BE">
        <w:rPr>
          <w:b w:val="0"/>
          <w:bCs w:val="0"/>
          <w:spacing w:val="-2"/>
          <w:lang w:val="en-ID"/>
        </w:rPr>
        <w:lastRenderedPageBreak/>
        <w:t>techniques, either descriptive or inferential. These techniques enable researchers to draw conclusions based on measurable evidence.</w:t>
      </w:r>
    </w:p>
    <w:p w:rsidR="005369BE" w:rsidRPr="005369BE" w:rsidRDefault="00D92E8A" w:rsidP="005369BE">
      <w:pPr>
        <w:pStyle w:val="Heading2"/>
        <w:tabs>
          <w:tab w:val="left" w:pos="567"/>
        </w:tabs>
        <w:spacing w:before="167" w:line="480" w:lineRule="auto"/>
        <w:ind w:left="0" w:firstLine="0"/>
        <w:rPr>
          <w:b w:val="0"/>
          <w:bCs w:val="0"/>
          <w:spacing w:val="-2"/>
          <w:lang w:val="en-ID"/>
        </w:rPr>
      </w:pPr>
      <w:r>
        <w:rPr>
          <w:b w:val="0"/>
          <w:bCs w:val="0"/>
          <w:spacing w:val="-2"/>
          <w:lang w:val="en-ID"/>
        </w:rPr>
        <w:tab/>
      </w:r>
      <w:r w:rsidR="005369BE" w:rsidRPr="005369BE">
        <w:rPr>
          <w:b w:val="0"/>
          <w:bCs w:val="0"/>
          <w:spacing w:val="-2"/>
          <w:lang w:val="en-ID"/>
        </w:rPr>
        <w:t>According to Sugiyono (2019), quantitative research is a research method based on the philosophy of positivism, used to study a particular population or sample, where data collection employs research instruments such as tests, questionnaires, or observations. The data are analyzed statistically to determine the significance of relationships or differences among variables.</w:t>
      </w:r>
    </w:p>
    <w:p w:rsidR="005369BE" w:rsidRPr="005369BE" w:rsidRDefault="00D92E8A" w:rsidP="005369BE">
      <w:pPr>
        <w:pStyle w:val="Heading2"/>
        <w:tabs>
          <w:tab w:val="left" w:pos="567"/>
        </w:tabs>
        <w:spacing w:before="167" w:line="480" w:lineRule="auto"/>
        <w:ind w:left="0" w:firstLine="0"/>
        <w:rPr>
          <w:b w:val="0"/>
          <w:bCs w:val="0"/>
          <w:spacing w:val="-2"/>
          <w:lang w:val="en-ID"/>
        </w:rPr>
      </w:pPr>
      <w:r>
        <w:rPr>
          <w:b w:val="0"/>
          <w:bCs w:val="0"/>
          <w:spacing w:val="-2"/>
          <w:lang w:val="en-ID"/>
        </w:rPr>
        <w:tab/>
      </w:r>
      <w:r w:rsidR="005369BE" w:rsidRPr="005369BE">
        <w:rPr>
          <w:b w:val="0"/>
          <w:bCs w:val="0"/>
          <w:spacing w:val="-2"/>
          <w:lang w:val="en-ID"/>
        </w:rPr>
        <w:t>In this study, the quantitative method was employed to measure the effectiveness of the Discovery Learning strategy in improving students’ reading comprehension. The researcher used pre-test and post-test scores to determine the extent of improvement in students’ reading achievement after the implementation of the learning model. The results were then analyzed statistically to identify whether there was a significant increase in students’ performance from the first cycle to the second cycle.</w:t>
      </w:r>
    </w:p>
    <w:p w:rsidR="005369BE" w:rsidRDefault="00D92E8A" w:rsidP="005369BE">
      <w:pPr>
        <w:pStyle w:val="Heading2"/>
        <w:tabs>
          <w:tab w:val="left" w:pos="567"/>
        </w:tabs>
        <w:spacing w:before="167" w:line="480" w:lineRule="auto"/>
        <w:ind w:left="0" w:firstLine="0"/>
        <w:rPr>
          <w:b w:val="0"/>
          <w:bCs w:val="0"/>
          <w:spacing w:val="-2"/>
          <w:lang w:val="en-ID"/>
        </w:rPr>
      </w:pPr>
      <w:r>
        <w:rPr>
          <w:b w:val="0"/>
          <w:bCs w:val="0"/>
          <w:spacing w:val="-2"/>
          <w:lang w:val="en-ID"/>
        </w:rPr>
        <w:tab/>
      </w:r>
      <w:r w:rsidR="005369BE" w:rsidRPr="005369BE">
        <w:rPr>
          <w:b w:val="0"/>
          <w:bCs w:val="0"/>
          <w:spacing w:val="-2"/>
          <w:lang w:val="en-ID"/>
        </w:rPr>
        <w:t>Through this method, the research aimed to obtain objective and measurable evidence regarding the impact of Discovery Learning on reading comprehension skills. The systematic process of collecting, analyzing, and interpreting numerical data ensured that the findings were reliable, valid, and could be generalized to similar educational contexts.</w:t>
      </w:r>
    </w:p>
    <w:p w:rsidR="00232C69" w:rsidRDefault="00232C69" w:rsidP="005369BE">
      <w:pPr>
        <w:pStyle w:val="Heading2"/>
        <w:tabs>
          <w:tab w:val="left" w:pos="567"/>
        </w:tabs>
        <w:spacing w:before="167" w:line="480" w:lineRule="auto"/>
        <w:ind w:left="0" w:firstLine="0"/>
        <w:rPr>
          <w:b w:val="0"/>
          <w:bCs w:val="0"/>
          <w:spacing w:val="-2"/>
          <w:lang w:val="en-ID"/>
        </w:rPr>
      </w:pPr>
    </w:p>
    <w:p w:rsidR="00232C69" w:rsidRDefault="00232C69" w:rsidP="005369BE">
      <w:pPr>
        <w:pStyle w:val="Heading2"/>
        <w:tabs>
          <w:tab w:val="left" w:pos="567"/>
        </w:tabs>
        <w:spacing w:before="167" w:line="480" w:lineRule="auto"/>
        <w:ind w:left="0" w:firstLine="0"/>
        <w:rPr>
          <w:b w:val="0"/>
          <w:bCs w:val="0"/>
          <w:spacing w:val="-2"/>
          <w:lang w:val="en-ID"/>
        </w:rPr>
      </w:pPr>
    </w:p>
    <w:p w:rsidR="00232C69" w:rsidRDefault="00232C69" w:rsidP="005369BE">
      <w:pPr>
        <w:pStyle w:val="Heading2"/>
        <w:tabs>
          <w:tab w:val="left" w:pos="567"/>
        </w:tabs>
        <w:spacing w:before="167" w:line="480" w:lineRule="auto"/>
        <w:ind w:left="0" w:firstLine="0"/>
        <w:rPr>
          <w:b w:val="0"/>
          <w:bCs w:val="0"/>
          <w:spacing w:val="-2"/>
          <w:lang w:val="en-ID"/>
        </w:rPr>
      </w:pPr>
    </w:p>
    <w:p w:rsidR="00232C69" w:rsidRPr="00232C69" w:rsidRDefault="00232C69" w:rsidP="00232C69">
      <w:pPr>
        <w:pStyle w:val="Heading2"/>
        <w:tabs>
          <w:tab w:val="left" w:pos="567"/>
        </w:tabs>
        <w:spacing w:before="167" w:line="360" w:lineRule="auto"/>
        <w:ind w:left="0" w:firstLine="0"/>
        <w:rPr>
          <w:b w:val="0"/>
          <w:bCs w:val="0"/>
        </w:rPr>
      </w:pPr>
      <w:r>
        <w:rPr>
          <w:b w:val="0"/>
          <w:bCs w:val="0"/>
        </w:rPr>
        <w:lastRenderedPageBreak/>
        <w:t>Here ara steps involved in Discovery Learning based on Jerome S. Bruner, (1961&amp;1966)</w:t>
      </w:r>
    </w:p>
    <w:p w:rsidR="00232C69" w:rsidRPr="00232C69" w:rsidRDefault="00232C69" w:rsidP="00232C69">
      <w:pPr>
        <w:pStyle w:val="BodyText"/>
        <w:numPr>
          <w:ilvl w:val="0"/>
          <w:numId w:val="31"/>
        </w:numPr>
        <w:spacing w:before="157" w:line="360" w:lineRule="auto"/>
        <w:ind w:left="284" w:right="258" w:hanging="284"/>
        <w:rPr>
          <w:lang w:val="en-ID"/>
        </w:rPr>
      </w:pPr>
      <w:r w:rsidRPr="00232C69">
        <w:rPr>
          <w:lang w:val="en-ID"/>
        </w:rPr>
        <w:t>Stimulation</w:t>
      </w:r>
    </w:p>
    <w:p w:rsidR="00232C69" w:rsidRPr="00232C69" w:rsidRDefault="00232C69" w:rsidP="00232C69">
      <w:pPr>
        <w:pStyle w:val="BodyText"/>
        <w:spacing w:before="157" w:line="360" w:lineRule="auto"/>
        <w:ind w:left="284" w:right="258"/>
        <w:rPr>
          <w:lang w:val="en-ID"/>
        </w:rPr>
      </w:pPr>
      <w:r w:rsidRPr="00232C69">
        <w:rPr>
          <w:lang w:val="en-ID"/>
        </w:rPr>
        <w:t>The teacher provides students with a stimulus, such as a picture, video, text, question, or real-life situation related to the lesson. This activity is intended to arouse students' curiosity and encourage them to explore the learning topic.</w:t>
      </w:r>
    </w:p>
    <w:p w:rsidR="00232C69" w:rsidRPr="00232C69" w:rsidRDefault="00232C69" w:rsidP="00232C69">
      <w:pPr>
        <w:pStyle w:val="BodyText"/>
        <w:numPr>
          <w:ilvl w:val="0"/>
          <w:numId w:val="31"/>
        </w:numPr>
        <w:spacing w:before="157" w:line="360" w:lineRule="auto"/>
        <w:ind w:left="284" w:right="258" w:hanging="284"/>
        <w:rPr>
          <w:lang w:val="en-ID"/>
        </w:rPr>
      </w:pPr>
      <w:r w:rsidRPr="00232C69">
        <w:rPr>
          <w:lang w:val="en-ID"/>
        </w:rPr>
        <w:t>Problem Statement</w:t>
      </w:r>
    </w:p>
    <w:p w:rsidR="00232C69" w:rsidRPr="00232C69" w:rsidRDefault="00232C69" w:rsidP="00BC584C">
      <w:pPr>
        <w:pStyle w:val="BodyText"/>
        <w:spacing w:before="157" w:line="360" w:lineRule="auto"/>
        <w:ind w:left="284" w:right="258"/>
        <w:rPr>
          <w:lang w:val="en-ID"/>
        </w:rPr>
      </w:pPr>
      <w:r w:rsidRPr="00232C69">
        <w:rPr>
          <w:lang w:val="en-ID"/>
        </w:rPr>
        <w:t>Students identify and formulate the problems or questions based on the given stimulus. They are encouraged to propose hypotheses or possible answers that will be investigated during the learning process.</w:t>
      </w:r>
    </w:p>
    <w:p w:rsidR="00232C69" w:rsidRPr="00232C69" w:rsidRDefault="00232C69" w:rsidP="00232C69">
      <w:pPr>
        <w:pStyle w:val="BodyText"/>
        <w:spacing w:before="157" w:line="360" w:lineRule="auto"/>
        <w:ind w:right="258"/>
        <w:rPr>
          <w:lang w:val="en-ID"/>
        </w:rPr>
      </w:pPr>
      <w:r w:rsidRPr="00232C69">
        <w:rPr>
          <w:lang w:val="en-ID"/>
        </w:rPr>
        <w:t>3. Data Collection</w:t>
      </w:r>
    </w:p>
    <w:p w:rsidR="00232C69" w:rsidRPr="00232C69" w:rsidRDefault="00232C69" w:rsidP="00BC584C">
      <w:pPr>
        <w:pStyle w:val="BodyText"/>
        <w:spacing w:before="157" w:line="360" w:lineRule="auto"/>
        <w:ind w:left="284" w:right="258"/>
        <w:rPr>
          <w:lang w:val="en-ID"/>
        </w:rPr>
      </w:pPr>
      <w:r w:rsidRPr="00232C69">
        <w:rPr>
          <w:lang w:val="en-ID"/>
        </w:rPr>
        <w:t>Students collect relevant information from various sources, including textbooks, articles, observations, discussions, or the internet. During this stage, the teacher acts as a facilitator by guiding students in finding appropriate information.</w:t>
      </w:r>
    </w:p>
    <w:p w:rsidR="00232C69" w:rsidRPr="00232C69" w:rsidRDefault="00232C69" w:rsidP="00232C69">
      <w:pPr>
        <w:pStyle w:val="BodyText"/>
        <w:spacing w:before="157" w:line="360" w:lineRule="auto"/>
        <w:ind w:right="258"/>
        <w:rPr>
          <w:lang w:val="en-ID"/>
        </w:rPr>
      </w:pPr>
      <w:r w:rsidRPr="00232C69">
        <w:rPr>
          <w:lang w:val="en-ID"/>
        </w:rPr>
        <w:t>4. Data Processing</w:t>
      </w:r>
    </w:p>
    <w:p w:rsidR="00232C69" w:rsidRPr="00232C69" w:rsidRDefault="00232C69" w:rsidP="00BC584C">
      <w:pPr>
        <w:pStyle w:val="BodyText"/>
        <w:spacing w:before="157" w:line="360" w:lineRule="auto"/>
        <w:ind w:left="284" w:right="258"/>
        <w:rPr>
          <w:lang w:val="en-ID"/>
        </w:rPr>
      </w:pPr>
      <w:r w:rsidRPr="00232C69">
        <w:rPr>
          <w:lang w:val="en-ID"/>
        </w:rPr>
        <w:t>Students analyze, classify, organize, and interpret the collected data. They discuss their findings with their group members to identify patterns and relationships among the information obtained.</w:t>
      </w:r>
    </w:p>
    <w:p w:rsidR="00232C69" w:rsidRPr="00232C69" w:rsidRDefault="00232C69" w:rsidP="00232C69">
      <w:pPr>
        <w:pStyle w:val="BodyText"/>
        <w:spacing w:before="157" w:line="360" w:lineRule="auto"/>
        <w:ind w:right="258"/>
        <w:rPr>
          <w:lang w:val="en-ID"/>
        </w:rPr>
      </w:pPr>
      <w:r w:rsidRPr="00232C69">
        <w:rPr>
          <w:lang w:val="en-ID"/>
        </w:rPr>
        <w:t>5. Verification</w:t>
      </w:r>
    </w:p>
    <w:p w:rsidR="00232C69" w:rsidRPr="00232C69" w:rsidRDefault="00232C69" w:rsidP="00BC584C">
      <w:pPr>
        <w:pStyle w:val="BodyText"/>
        <w:spacing w:before="157" w:line="360" w:lineRule="auto"/>
        <w:ind w:left="284" w:right="258"/>
        <w:rPr>
          <w:lang w:val="en-ID"/>
        </w:rPr>
      </w:pPr>
      <w:r w:rsidRPr="00232C69">
        <w:rPr>
          <w:lang w:val="en-ID"/>
        </w:rPr>
        <w:t>Students verify their findings by comparing the collected data with the proposed hypotheses or relevant theories. This stage helps students determine whether their assumptions are supported by the available evidence.</w:t>
      </w:r>
    </w:p>
    <w:p w:rsidR="00232C69" w:rsidRPr="00232C69" w:rsidRDefault="00232C69" w:rsidP="00232C69">
      <w:pPr>
        <w:pStyle w:val="BodyText"/>
        <w:spacing w:before="157" w:line="360" w:lineRule="auto"/>
        <w:ind w:right="258"/>
        <w:rPr>
          <w:lang w:val="en-ID"/>
        </w:rPr>
      </w:pPr>
    </w:p>
    <w:p w:rsidR="00232C69" w:rsidRPr="00232C69" w:rsidRDefault="00232C69" w:rsidP="00232C69">
      <w:pPr>
        <w:pStyle w:val="BodyText"/>
        <w:spacing w:before="157" w:line="360" w:lineRule="auto"/>
        <w:ind w:right="258"/>
        <w:rPr>
          <w:lang w:val="en-ID"/>
        </w:rPr>
      </w:pPr>
      <w:r w:rsidRPr="00232C69">
        <w:rPr>
          <w:lang w:val="en-ID"/>
        </w:rPr>
        <w:lastRenderedPageBreak/>
        <w:t>6. Generalization</w:t>
      </w:r>
    </w:p>
    <w:p w:rsidR="000C2C2D" w:rsidRDefault="00232C69" w:rsidP="00A4333A">
      <w:pPr>
        <w:pStyle w:val="BodyText"/>
        <w:spacing w:before="157" w:line="360" w:lineRule="auto"/>
        <w:ind w:left="284" w:right="258"/>
        <w:rPr>
          <w:lang w:val="en-ID"/>
        </w:rPr>
      </w:pPr>
      <w:r w:rsidRPr="00232C69">
        <w:rPr>
          <w:lang w:val="en-ID"/>
        </w:rPr>
        <w:t>Students draw conclusions based on the results of their investigation. They formulate general principles or concepts that can be applied to similar situations and present their findings to the class.</w:t>
      </w:r>
    </w:p>
    <w:p w:rsidR="00A4333A" w:rsidRDefault="00A4333A" w:rsidP="00A4333A">
      <w:pPr>
        <w:pStyle w:val="BodyText"/>
        <w:spacing w:before="157" w:line="360" w:lineRule="auto"/>
        <w:ind w:left="284" w:right="258"/>
        <w:rPr>
          <w:b/>
          <w:bCs/>
          <w:lang w:val="en-ID"/>
        </w:rPr>
      </w:pPr>
    </w:p>
    <w:p w:rsidR="00A4333A" w:rsidRPr="00A4333A" w:rsidRDefault="00A4333A" w:rsidP="00A4333A">
      <w:pPr>
        <w:pStyle w:val="BodyText"/>
        <w:spacing w:before="157" w:line="360" w:lineRule="auto"/>
        <w:ind w:left="284" w:right="258"/>
        <w:rPr>
          <w:b/>
          <w:bCs/>
          <w:lang w:val="en-ID"/>
        </w:rPr>
      </w:pPr>
      <w:r w:rsidRPr="00A4333A">
        <w:rPr>
          <w:b/>
          <w:bCs/>
          <w:lang w:val="en-ID"/>
        </w:rPr>
        <w:t>Discovery Learning Syntax</w:t>
      </w:r>
    </w:p>
    <w:tbl>
      <w:tblPr>
        <w:tblW w:w="0" w:type="auto"/>
        <w:tblCellSpacing w:w="15" w:type="dxa"/>
        <w:tblCellMar>
          <w:top w:w="15" w:type="dxa"/>
          <w:left w:w="15" w:type="dxa"/>
          <w:bottom w:w="15" w:type="dxa"/>
          <w:right w:w="15" w:type="dxa"/>
        </w:tblCellMar>
        <w:tblLook w:val="04A0"/>
      </w:tblPr>
      <w:tblGrid>
        <w:gridCol w:w="2106"/>
        <w:gridCol w:w="2892"/>
        <w:gridCol w:w="3029"/>
      </w:tblGrid>
      <w:tr w:rsidR="00A4333A" w:rsidRPr="00A4333A">
        <w:trPr>
          <w:tblHeader/>
          <w:tblCellSpacing w:w="15" w:type="dxa"/>
        </w:trPr>
        <w:tc>
          <w:tcPr>
            <w:tcW w:w="0" w:type="auto"/>
            <w:vAlign w:val="center"/>
            <w:hideMark/>
          </w:tcPr>
          <w:p w:rsidR="00A4333A" w:rsidRPr="00A4333A" w:rsidRDefault="00A4333A" w:rsidP="00A4333A">
            <w:pPr>
              <w:pStyle w:val="BodyText"/>
              <w:spacing w:before="157" w:line="360" w:lineRule="auto"/>
              <w:ind w:left="284" w:right="258"/>
              <w:rPr>
                <w:b/>
                <w:bCs/>
                <w:lang w:val="en-ID"/>
              </w:rPr>
            </w:pPr>
            <w:r w:rsidRPr="00A4333A">
              <w:rPr>
                <w:b/>
                <w:bCs/>
                <w:lang w:val="en-ID"/>
              </w:rPr>
              <w:t>Stage</w:t>
            </w:r>
          </w:p>
        </w:tc>
        <w:tc>
          <w:tcPr>
            <w:tcW w:w="0" w:type="auto"/>
            <w:vAlign w:val="center"/>
            <w:hideMark/>
          </w:tcPr>
          <w:p w:rsidR="00A4333A" w:rsidRPr="00A4333A" w:rsidRDefault="00A4333A" w:rsidP="00A4333A">
            <w:pPr>
              <w:pStyle w:val="BodyText"/>
              <w:spacing w:before="157" w:line="360" w:lineRule="auto"/>
              <w:ind w:left="284" w:right="258"/>
              <w:rPr>
                <w:b/>
                <w:bCs/>
                <w:lang w:val="en-ID"/>
              </w:rPr>
            </w:pPr>
            <w:r w:rsidRPr="00A4333A">
              <w:rPr>
                <w:b/>
                <w:bCs/>
                <w:lang w:val="en-ID"/>
              </w:rPr>
              <w:t>Teacher's Activities</w:t>
            </w:r>
          </w:p>
        </w:tc>
        <w:tc>
          <w:tcPr>
            <w:tcW w:w="0" w:type="auto"/>
            <w:vAlign w:val="center"/>
            <w:hideMark/>
          </w:tcPr>
          <w:p w:rsidR="00A4333A" w:rsidRPr="00A4333A" w:rsidRDefault="00A4333A" w:rsidP="00A4333A">
            <w:pPr>
              <w:pStyle w:val="BodyText"/>
              <w:spacing w:before="157" w:line="360" w:lineRule="auto"/>
              <w:ind w:left="284" w:right="258"/>
              <w:rPr>
                <w:b/>
                <w:bCs/>
                <w:lang w:val="en-ID"/>
              </w:rPr>
            </w:pPr>
            <w:r w:rsidRPr="00A4333A">
              <w:rPr>
                <w:b/>
                <w:bCs/>
                <w:lang w:val="en-ID"/>
              </w:rPr>
              <w:t>Students' Activities</w:t>
            </w:r>
          </w:p>
        </w:tc>
      </w:tr>
      <w:tr w:rsidR="00A4333A" w:rsidRPr="00A4333A">
        <w:trPr>
          <w:tblCellSpacing w:w="15" w:type="dxa"/>
        </w:trPr>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Stimulation</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Provides a stimulus through pictures, texts, videos, or questions.</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Observe the stimulus and respond to the teacher's questions.</w:t>
            </w:r>
          </w:p>
        </w:tc>
      </w:tr>
      <w:tr w:rsidR="00A4333A" w:rsidRPr="00A4333A">
        <w:trPr>
          <w:tblCellSpacing w:w="15" w:type="dxa"/>
        </w:trPr>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Problem Statement</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Guides students to identify and formulate problems.</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Identify problems and formulate hypotheses.</w:t>
            </w:r>
          </w:p>
        </w:tc>
      </w:tr>
      <w:tr w:rsidR="00A4333A" w:rsidRPr="00A4333A">
        <w:trPr>
          <w:tblCellSpacing w:w="15" w:type="dxa"/>
        </w:trPr>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Data Collection</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Facilitates students in collecting information from various sources.</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Gatherrelevant information through reading, discussion, or observation.</w:t>
            </w:r>
          </w:p>
        </w:tc>
      </w:tr>
      <w:tr w:rsidR="00A4333A" w:rsidRPr="00A4333A">
        <w:trPr>
          <w:tblCellSpacing w:w="15" w:type="dxa"/>
        </w:trPr>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Data Processing</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Guides students in analyzing and organizing the collected data.</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Analyze, classify, and discuss the collected information.</w:t>
            </w:r>
          </w:p>
        </w:tc>
      </w:tr>
      <w:tr w:rsidR="00A4333A" w:rsidRPr="00A4333A">
        <w:trPr>
          <w:tblCellSpacing w:w="15" w:type="dxa"/>
        </w:trPr>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Verification</w:t>
            </w: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Encourages students to compare their findings with theories or hypotheses.</w:t>
            </w:r>
          </w:p>
        </w:tc>
        <w:tc>
          <w:tcPr>
            <w:tcW w:w="0" w:type="auto"/>
            <w:vAlign w:val="center"/>
            <w:hideMark/>
          </w:tcPr>
          <w:p w:rsidR="00A4333A" w:rsidRDefault="00A4333A" w:rsidP="00A4333A">
            <w:pPr>
              <w:pStyle w:val="BodyText"/>
              <w:spacing w:before="157" w:line="360" w:lineRule="auto"/>
              <w:ind w:left="284" w:right="258"/>
              <w:rPr>
                <w:lang w:val="en-ID"/>
              </w:rPr>
            </w:pPr>
            <w:r w:rsidRPr="00A4333A">
              <w:rPr>
                <w:lang w:val="en-ID"/>
              </w:rPr>
              <w:t>Verify the results and evaluate their hypotheses.</w:t>
            </w:r>
          </w:p>
          <w:p w:rsidR="00906B51" w:rsidRPr="00A4333A" w:rsidRDefault="00906B51" w:rsidP="00A4333A">
            <w:pPr>
              <w:pStyle w:val="BodyText"/>
              <w:spacing w:before="157" w:line="360" w:lineRule="auto"/>
              <w:ind w:left="284" w:right="258"/>
              <w:rPr>
                <w:lang w:val="en-ID"/>
              </w:rPr>
            </w:pPr>
          </w:p>
        </w:tc>
      </w:tr>
      <w:tr w:rsidR="00A4333A" w:rsidRPr="00A4333A">
        <w:trPr>
          <w:tblCellSpacing w:w="15" w:type="dxa"/>
        </w:trPr>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lastRenderedPageBreak/>
              <w:t>Generalization</w:t>
            </w:r>
          </w:p>
        </w:tc>
        <w:tc>
          <w:tcPr>
            <w:tcW w:w="0" w:type="auto"/>
            <w:vAlign w:val="center"/>
            <w:hideMark/>
          </w:tcPr>
          <w:p w:rsidR="00E96AEB" w:rsidRDefault="00A4333A" w:rsidP="00E96AEB">
            <w:pPr>
              <w:pStyle w:val="BodyText"/>
              <w:spacing w:before="157" w:line="360" w:lineRule="auto"/>
              <w:ind w:left="284" w:right="258"/>
              <w:rPr>
                <w:lang w:val="en-ID"/>
              </w:rPr>
            </w:pPr>
            <w:r w:rsidRPr="00A4333A">
              <w:rPr>
                <w:lang w:val="en-ID"/>
              </w:rPr>
              <w:t>Assists students in drawing conclusions and reflecting on the learning process.</w:t>
            </w:r>
          </w:p>
          <w:p w:rsidR="00E96AEB" w:rsidRDefault="00E96AEB" w:rsidP="00E96AEB">
            <w:pPr>
              <w:pStyle w:val="BodyText"/>
              <w:spacing w:before="157" w:line="360" w:lineRule="auto"/>
              <w:ind w:left="284" w:right="258"/>
              <w:rPr>
                <w:lang w:val="en-ID"/>
              </w:rPr>
            </w:pPr>
          </w:p>
          <w:p w:rsidR="00E96AEB" w:rsidRDefault="00E96AEB" w:rsidP="00E96AEB">
            <w:pPr>
              <w:pStyle w:val="BodyText"/>
              <w:spacing w:before="157" w:line="360" w:lineRule="auto"/>
              <w:ind w:left="284" w:right="258"/>
              <w:rPr>
                <w:lang w:val="en-ID"/>
              </w:rPr>
            </w:pPr>
          </w:p>
          <w:p w:rsidR="00E96AEB" w:rsidRPr="00A4333A" w:rsidRDefault="00E96AEB" w:rsidP="00E96AEB">
            <w:pPr>
              <w:pStyle w:val="BodyText"/>
              <w:spacing w:before="157" w:line="360" w:lineRule="auto"/>
              <w:ind w:left="-2100" w:right="258"/>
              <w:rPr>
                <w:lang w:val="en-ID"/>
              </w:rPr>
            </w:pPr>
          </w:p>
        </w:tc>
        <w:tc>
          <w:tcPr>
            <w:tcW w:w="0" w:type="auto"/>
            <w:vAlign w:val="center"/>
            <w:hideMark/>
          </w:tcPr>
          <w:p w:rsidR="00A4333A" w:rsidRPr="00A4333A" w:rsidRDefault="00A4333A" w:rsidP="00A4333A">
            <w:pPr>
              <w:pStyle w:val="BodyText"/>
              <w:spacing w:before="157" w:line="360" w:lineRule="auto"/>
              <w:ind w:left="284" w:right="258"/>
              <w:rPr>
                <w:lang w:val="en-ID"/>
              </w:rPr>
            </w:pPr>
            <w:r w:rsidRPr="00A4333A">
              <w:rPr>
                <w:lang w:val="en-ID"/>
              </w:rPr>
              <w:t>Draw conclusions and present the results of their learning.</w:t>
            </w:r>
          </w:p>
        </w:tc>
      </w:tr>
    </w:tbl>
    <w:p w:rsidR="000C2C2D" w:rsidRPr="000C2C2D" w:rsidRDefault="000C2C2D" w:rsidP="000C2C2D">
      <w:pPr>
        <w:pStyle w:val="BodyText"/>
        <w:spacing w:before="157" w:line="360" w:lineRule="auto"/>
        <w:ind w:left="284" w:right="258"/>
        <w:rPr>
          <w:lang w:val="en-ID"/>
        </w:rPr>
        <w:sectPr w:rsidR="000C2C2D" w:rsidRPr="000C2C2D" w:rsidSect="009B53CF">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54" w:footer="0" w:gutter="0"/>
          <w:pgNumType w:start="42"/>
          <w:cols w:space="720"/>
          <w:titlePg/>
          <w:docGrid w:linePitch="299"/>
        </w:sectPr>
      </w:pPr>
    </w:p>
    <w:p w:rsidR="00E96AEB" w:rsidRDefault="00E96AEB" w:rsidP="00E96AEB">
      <w:pPr>
        <w:pStyle w:val="BodyText"/>
        <w:spacing w:before="133" w:line="480" w:lineRule="auto"/>
        <w:ind w:right="262" w:firstLine="720"/>
        <w:rPr>
          <w:spacing w:val="-2"/>
        </w:rPr>
      </w:pPr>
      <w:r w:rsidRPr="00E96AEB">
        <w:rPr>
          <w:spacing w:val="-2"/>
        </w:rPr>
        <w:lastRenderedPageBreak/>
        <w:t>Nurzaelani et al. (2025) argue that Discovery Learning is increasingly relevant in the digital era because it promotes student-centered learning through active exploration and knowledge construction. The availability of digital technologies enables learners to access diverse learning resources, collaborate effectively, and engage in inquiry-based activities. Therefore, Discovery Learning not only enhances conceptual understanding but also develops students' critical thinking, problem-solving, creativity, and digital literacy, which are essential competencies for 21st-century learning.</w:t>
      </w:r>
    </w:p>
    <w:p w:rsidR="00F4156B" w:rsidRDefault="000C2C2D" w:rsidP="00C84594">
      <w:pPr>
        <w:pStyle w:val="BodyText"/>
        <w:spacing w:before="133" w:line="480" w:lineRule="auto"/>
        <w:ind w:right="262"/>
        <w:rPr>
          <w:spacing w:val="-2"/>
        </w:rPr>
      </w:pPr>
      <w:r>
        <w:rPr>
          <w:spacing w:val="-2"/>
        </w:rPr>
        <w:t>T</w:t>
      </w:r>
      <w:r w:rsidR="00F4156B" w:rsidRPr="00F4156B">
        <w:rPr>
          <w:spacing w:val="-2"/>
        </w:rPr>
        <w:t xml:space="preserve">he instruments of the research are: </w:t>
      </w:r>
    </w:p>
    <w:p w:rsidR="00F4156B" w:rsidRDefault="00F4156B" w:rsidP="00C84594">
      <w:pPr>
        <w:pStyle w:val="BodyText"/>
        <w:spacing w:before="133" w:line="480" w:lineRule="auto"/>
        <w:ind w:right="262"/>
        <w:rPr>
          <w:spacing w:val="-2"/>
        </w:rPr>
      </w:pPr>
      <w:r w:rsidRPr="00F4156B">
        <w:rPr>
          <w:spacing w:val="-2"/>
        </w:rPr>
        <w:t>1. Observation sheet</w:t>
      </w:r>
    </w:p>
    <w:p w:rsidR="00C349F4" w:rsidRDefault="00F4156B" w:rsidP="00154E8D">
      <w:pPr>
        <w:pStyle w:val="BodyText"/>
        <w:spacing w:before="133" w:line="480" w:lineRule="auto"/>
        <w:ind w:left="284" w:right="262"/>
        <w:rPr>
          <w:spacing w:val="-2"/>
        </w:rPr>
      </w:pPr>
      <w:r w:rsidRPr="00F4156B">
        <w:rPr>
          <w:spacing w:val="-2"/>
        </w:rPr>
        <w:t xml:space="preserve">Observation sheet is used to know the students activeness during learning process ongoing. It is also used as a material reflection to next cycle. </w:t>
      </w:r>
    </w:p>
    <w:p w:rsidR="008F7327" w:rsidRDefault="00F4156B" w:rsidP="00C84594">
      <w:pPr>
        <w:pStyle w:val="BodyText"/>
        <w:spacing w:before="133" w:line="480" w:lineRule="auto"/>
        <w:ind w:left="893" w:right="262" w:hanging="893"/>
        <w:rPr>
          <w:spacing w:val="-2"/>
        </w:rPr>
      </w:pPr>
      <w:r w:rsidRPr="00F4156B">
        <w:rPr>
          <w:spacing w:val="-2"/>
        </w:rPr>
        <w:t xml:space="preserve">2. Test </w:t>
      </w:r>
    </w:p>
    <w:p w:rsidR="00C84202" w:rsidRDefault="00F4156B" w:rsidP="00C84594">
      <w:pPr>
        <w:pStyle w:val="BodyText"/>
        <w:spacing w:before="133" w:line="480" w:lineRule="auto"/>
        <w:ind w:left="284" w:right="262"/>
      </w:pPr>
      <w:r w:rsidRPr="00F4156B">
        <w:rPr>
          <w:spacing w:val="-2"/>
        </w:rPr>
        <w:t xml:space="preserve">Test aimed to get information about students’ improvement of reading comprehension after teaching learning process end. Researcher has given the students’ a </w:t>
      </w:r>
      <w:r>
        <w:rPr>
          <w:spacing w:val="-2"/>
        </w:rPr>
        <w:t xml:space="preserve">narrative </w:t>
      </w:r>
      <w:r w:rsidRPr="00F4156B">
        <w:rPr>
          <w:spacing w:val="-2"/>
        </w:rPr>
        <w:t xml:space="preserve">text, they were asks to read it and found the main idea from the text and then answer </w:t>
      </w:r>
      <w:r w:rsidR="007712C5">
        <w:rPr>
          <w:spacing w:val="-2"/>
        </w:rPr>
        <w:t>the</w:t>
      </w:r>
      <w:r w:rsidRPr="00F4156B">
        <w:rPr>
          <w:spacing w:val="-2"/>
        </w:rPr>
        <w:t xml:space="preserve"> questions.</w:t>
      </w:r>
    </w:p>
    <w:p w:rsidR="002F039F" w:rsidRDefault="002F039F" w:rsidP="00C349F4">
      <w:pPr>
        <w:pStyle w:val="Heading2"/>
        <w:numPr>
          <w:ilvl w:val="1"/>
          <w:numId w:val="26"/>
        </w:numPr>
        <w:tabs>
          <w:tab w:val="left" w:pos="567"/>
        </w:tabs>
        <w:ind w:left="284" w:hanging="284"/>
      </w:pPr>
      <w:bookmarkStart w:id="1" w:name="_TOC_250003"/>
      <w:r>
        <w:t>Data</w:t>
      </w:r>
      <w:bookmarkEnd w:id="1"/>
      <w:r>
        <w:rPr>
          <w:spacing w:val="-2"/>
        </w:rPr>
        <w:t>Collection</w:t>
      </w:r>
    </w:p>
    <w:p w:rsidR="002F039F" w:rsidRDefault="002F039F" w:rsidP="002F039F">
      <w:pPr>
        <w:pStyle w:val="BodyText"/>
        <w:spacing w:before="15"/>
        <w:jc w:val="left"/>
        <w:rPr>
          <w:b/>
        </w:rPr>
      </w:pPr>
    </w:p>
    <w:p w:rsidR="00394302" w:rsidRPr="008F7327" w:rsidRDefault="00C84202" w:rsidP="00130D11">
      <w:pPr>
        <w:pStyle w:val="BodyText"/>
        <w:spacing w:line="480" w:lineRule="auto"/>
        <w:ind w:right="261" w:firstLine="284"/>
        <w:rPr>
          <w:spacing w:val="-2"/>
          <w:lang w:val="en-ID"/>
        </w:rPr>
      </w:pPr>
      <w:r w:rsidRPr="00C84202">
        <w:rPr>
          <w:spacing w:val="-2"/>
        </w:rPr>
        <w:t xml:space="preserve">The quantitative research process according </w:t>
      </w:r>
      <w:bookmarkStart w:id="2" w:name="_Hlk212151483"/>
      <w:r w:rsidRPr="00C84202">
        <w:rPr>
          <w:spacing w:val="-2"/>
        </w:rPr>
        <w:t>to Bryman (2004:63</w:t>
      </w:r>
      <w:bookmarkEnd w:id="2"/>
      <w:r w:rsidRPr="00C84202">
        <w:rPr>
          <w:spacing w:val="-2"/>
        </w:rPr>
        <w:t>)is started from theory, hypothesis, research design,choosing research site (s), choosing research subjects/respondents,collecting data and writing conclusions tothen return to the beginning of everything, theory.</w:t>
      </w:r>
    </w:p>
    <w:p w:rsidR="00394302" w:rsidRPr="00394302" w:rsidRDefault="00394302" w:rsidP="00130D11">
      <w:pPr>
        <w:pStyle w:val="BodyText"/>
        <w:spacing w:line="480" w:lineRule="auto"/>
        <w:ind w:right="261" w:firstLine="284"/>
        <w:rPr>
          <w:spacing w:val="-2"/>
          <w:lang/>
        </w:rPr>
      </w:pPr>
      <w:r w:rsidRPr="00394302">
        <w:rPr>
          <w:spacing w:val="-2"/>
          <w:lang/>
        </w:rPr>
        <w:lastRenderedPageBreak/>
        <w:t>The main data sources in quantitative research are primary data and secondary data. Primary data is information collected directly by researchers, while secondary data is information that already exists and is collected from other sources.</w:t>
      </w:r>
    </w:p>
    <w:p w:rsidR="00C5760B" w:rsidRDefault="00394302" w:rsidP="00C84594">
      <w:pPr>
        <w:pStyle w:val="BodyText"/>
        <w:spacing w:line="480" w:lineRule="auto"/>
        <w:ind w:right="261" w:firstLine="426"/>
        <w:rPr>
          <w:spacing w:val="-2"/>
          <w:lang/>
        </w:rPr>
      </w:pPr>
      <w:r w:rsidRPr="00394302">
        <w:rPr>
          <w:spacing w:val="-2"/>
          <w:lang/>
        </w:rPr>
        <w:t>Primary Data</w:t>
      </w:r>
      <w:r>
        <w:rPr>
          <w:spacing w:val="-2"/>
          <w:lang/>
        </w:rPr>
        <w:t xml:space="preserve"> ;</w:t>
      </w:r>
      <w:r w:rsidRPr="00394302">
        <w:rPr>
          <w:spacing w:val="-2"/>
          <w:lang/>
        </w:rPr>
        <w:t>This data is obtained directly by researchers through various data collection methods, such as surveys, questionnaires, experiments, or observations. Primary data is often used to test hypotheses and explain relationships between variables in quantitative research.Secondary Data:This data is obtained from existing sources, such as financial reports, government documents, or previous research. Secondary data can be used to provide context or background for quantitative research.</w:t>
      </w:r>
    </w:p>
    <w:p w:rsidR="008F7327" w:rsidRDefault="00C5760B" w:rsidP="00B75DCB">
      <w:pPr>
        <w:pStyle w:val="BodyText"/>
        <w:spacing w:line="480" w:lineRule="auto"/>
        <w:ind w:right="261"/>
        <w:rPr>
          <w:spacing w:val="-2"/>
        </w:rPr>
      </w:pPr>
      <w:r w:rsidRPr="00C5760B">
        <w:rPr>
          <w:spacing w:val="-2"/>
        </w:rPr>
        <w:t xml:space="preserve">The procedures of research that had been done by the researcher are as follows can improve the students’ reading comprehension. </w:t>
      </w:r>
    </w:p>
    <w:p w:rsidR="00C5760B" w:rsidRDefault="00C5760B" w:rsidP="00B75DCB">
      <w:pPr>
        <w:pStyle w:val="BodyText"/>
        <w:spacing w:line="480" w:lineRule="auto"/>
        <w:ind w:left="426" w:right="261" w:hanging="426"/>
        <w:rPr>
          <w:spacing w:val="-2"/>
        </w:rPr>
      </w:pPr>
      <w:r w:rsidRPr="00C5760B">
        <w:rPr>
          <w:spacing w:val="-2"/>
        </w:rPr>
        <w:t xml:space="preserve">1. Planning </w:t>
      </w:r>
    </w:p>
    <w:p w:rsidR="005550C7" w:rsidRDefault="005550C7" w:rsidP="00B75DCB">
      <w:pPr>
        <w:pStyle w:val="BodyText"/>
        <w:numPr>
          <w:ilvl w:val="1"/>
          <w:numId w:val="25"/>
        </w:numPr>
        <w:spacing w:line="480" w:lineRule="auto"/>
        <w:ind w:left="709" w:right="261" w:hanging="425"/>
        <w:rPr>
          <w:spacing w:val="-2"/>
        </w:rPr>
      </w:pPr>
      <w:r w:rsidRPr="005550C7">
        <w:rPr>
          <w:spacing w:val="-2"/>
        </w:rPr>
        <w:t xml:space="preserve">In this section, the researcher prepared various materials for the students, focusing specifically on narrative texts for the reading curriculum. </w:t>
      </w:r>
    </w:p>
    <w:p w:rsidR="00F0252A" w:rsidRDefault="005550C7" w:rsidP="00B75DCB">
      <w:pPr>
        <w:pStyle w:val="BodyText"/>
        <w:numPr>
          <w:ilvl w:val="1"/>
          <w:numId w:val="25"/>
        </w:numPr>
        <w:spacing w:line="480" w:lineRule="auto"/>
        <w:ind w:left="709" w:right="261" w:hanging="425"/>
        <w:rPr>
          <w:spacing w:val="-2"/>
        </w:rPr>
      </w:pPr>
      <w:r w:rsidRPr="005550C7">
        <w:rPr>
          <w:spacing w:val="-2"/>
        </w:rPr>
        <w:t>The teacher developed a comprehensive lesson plan aligned with the curriculum guidelines, structuring the content for the first four meetings. These plans are designed to enhance reading comprehension skills and ensure a progressive learning experience. The arrangement of materials is thoughtfully crafted to engage students and support their understanding of the texts being studied.</w:t>
      </w:r>
    </w:p>
    <w:p w:rsidR="00F0252A" w:rsidRDefault="00F0252A" w:rsidP="00B75DCB">
      <w:pPr>
        <w:pStyle w:val="BodyText"/>
        <w:numPr>
          <w:ilvl w:val="1"/>
          <w:numId w:val="25"/>
        </w:numPr>
        <w:spacing w:line="480" w:lineRule="auto"/>
        <w:ind w:left="709" w:right="261" w:hanging="425"/>
        <w:rPr>
          <w:spacing w:val="-2"/>
        </w:rPr>
      </w:pPr>
      <w:r w:rsidRPr="00F0252A">
        <w:rPr>
          <w:spacing w:val="-2"/>
        </w:rPr>
        <w:t xml:space="preserve">Conducted a pretest as part of the preliminary material. </w:t>
      </w:r>
    </w:p>
    <w:p w:rsidR="00F0252A" w:rsidRDefault="00F0252A" w:rsidP="00B75DCB">
      <w:pPr>
        <w:pStyle w:val="BodyText"/>
        <w:numPr>
          <w:ilvl w:val="1"/>
          <w:numId w:val="25"/>
        </w:numPr>
        <w:spacing w:line="480" w:lineRule="auto"/>
        <w:ind w:left="709" w:right="261" w:hanging="425"/>
        <w:rPr>
          <w:spacing w:val="-2"/>
        </w:rPr>
      </w:pPr>
      <w:r w:rsidRPr="00F0252A">
        <w:rPr>
          <w:spacing w:val="-2"/>
        </w:rPr>
        <w:lastRenderedPageBreak/>
        <w:t xml:space="preserve">Developed an observation paper to evaluate the current conditions of the learning process. </w:t>
      </w:r>
    </w:p>
    <w:p w:rsidR="005550C7" w:rsidRDefault="00F0252A" w:rsidP="00B75DCB">
      <w:pPr>
        <w:pStyle w:val="BodyText"/>
        <w:numPr>
          <w:ilvl w:val="1"/>
          <w:numId w:val="25"/>
        </w:numPr>
        <w:spacing w:line="480" w:lineRule="auto"/>
        <w:ind w:left="709" w:right="261" w:hanging="425"/>
        <w:rPr>
          <w:spacing w:val="-2"/>
        </w:rPr>
      </w:pPr>
      <w:r w:rsidRPr="00F0252A">
        <w:rPr>
          <w:spacing w:val="-2"/>
        </w:rPr>
        <w:t>The researcher designed an assessment tool to measure the improvement in study results following the implementation of the strategy.</w:t>
      </w:r>
    </w:p>
    <w:p w:rsidR="00C10154" w:rsidRDefault="00C10154" w:rsidP="00C10154">
      <w:pPr>
        <w:pStyle w:val="ListParagraph"/>
        <w:rPr>
          <w:spacing w:val="-2"/>
        </w:rPr>
      </w:pPr>
    </w:p>
    <w:p w:rsidR="00C10154" w:rsidRDefault="00C10154" w:rsidP="005C7074">
      <w:pPr>
        <w:pStyle w:val="BodyText"/>
        <w:numPr>
          <w:ilvl w:val="2"/>
          <w:numId w:val="16"/>
        </w:numPr>
        <w:spacing w:line="480" w:lineRule="auto"/>
        <w:ind w:left="426" w:right="261" w:hanging="284"/>
        <w:rPr>
          <w:spacing w:val="-2"/>
        </w:rPr>
      </w:pPr>
      <w:r w:rsidRPr="00C10154">
        <w:rPr>
          <w:spacing w:val="-2"/>
        </w:rPr>
        <w:t>Action</w:t>
      </w:r>
    </w:p>
    <w:p w:rsidR="00C37C47" w:rsidRDefault="00C014E4" w:rsidP="00BC1963">
      <w:pPr>
        <w:pStyle w:val="BodyText"/>
        <w:spacing w:line="480" w:lineRule="auto"/>
        <w:ind w:left="426" w:right="261"/>
        <w:rPr>
          <w:spacing w:val="-2"/>
        </w:rPr>
      </w:pPr>
      <w:r w:rsidRPr="00C014E4">
        <w:rPr>
          <w:spacing w:val="-2"/>
        </w:rPr>
        <w:t>In the classroom, the researcher implemented narrative text as a primary instructional resource. This type of text was specifically selected to align with the Core of Competence and Basic Competency (KI/KD) guidelines relevant for that academic semester. The researcher meticulously prepared a lesson plan that outlined various stages of discovery learning methodologies to facilitate student engagement and comprehension. During the session, the narrative text served as the foundation for the lessons, allowing students to immerse themselves in storytelling while developing their skills in accordance with the established competencies. The structured lesson plan ensured that the teaching approach was not only organized but also effective in promoting active learning among the students.</w:t>
      </w:r>
    </w:p>
    <w:p w:rsidR="00AF09BE" w:rsidRDefault="00AF09BE" w:rsidP="00C014E4">
      <w:pPr>
        <w:pStyle w:val="BodyText"/>
        <w:numPr>
          <w:ilvl w:val="2"/>
          <w:numId w:val="16"/>
        </w:numPr>
        <w:spacing w:line="480" w:lineRule="auto"/>
        <w:ind w:left="567" w:right="261" w:hanging="425"/>
        <w:rPr>
          <w:spacing w:val="-2"/>
        </w:rPr>
      </w:pPr>
      <w:r w:rsidRPr="00AF09BE">
        <w:rPr>
          <w:spacing w:val="-2"/>
        </w:rPr>
        <w:t xml:space="preserve">Observation </w:t>
      </w:r>
    </w:p>
    <w:p w:rsidR="00225BAB" w:rsidRDefault="00C37C47" w:rsidP="00BC1963">
      <w:pPr>
        <w:pStyle w:val="BodyText"/>
        <w:spacing w:line="480" w:lineRule="auto"/>
        <w:ind w:left="426" w:right="261"/>
        <w:rPr>
          <w:spacing w:val="-2"/>
        </w:rPr>
      </w:pPr>
      <w:r w:rsidRPr="00C37C47">
        <w:rPr>
          <w:spacing w:val="-2"/>
        </w:rPr>
        <w:t xml:space="preserve">In this phase, the researcher focused on observing the students' activities during the learning process, utilizing a checklist observation method to assess their reading comprehension. Following the implementation of discovery learning strategies, evaluations were conducted to measure the students' reading comprehension achievements over the cycle. Key aspects that were observed included: Student attendance, the learning processes of </w:t>
      </w:r>
      <w:r w:rsidRPr="00C37C47">
        <w:rPr>
          <w:spacing w:val="-2"/>
        </w:rPr>
        <w:lastRenderedPageBreak/>
        <w:t>students, their responses to the material, and their engagement in the tasks assigned. This systematic observation aimed to gather comprehensive insights into the students' learning experiences and comprehension abilities.</w:t>
      </w:r>
    </w:p>
    <w:p w:rsidR="00AF09BE" w:rsidRDefault="00AF09BE" w:rsidP="00C37C47">
      <w:pPr>
        <w:pStyle w:val="BodyText"/>
        <w:numPr>
          <w:ilvl w:val="2"/>
          <w:numId w:val="16"/>
        </w:numPr>
        <w:spacing w:line="480" w:lineRule="auto"/>
        <w:ind w:left="426" w:right="261" w:hanging="284"/>
        <w:rPr>
          <w:spacing w:val="-2"/>
        </w:rPr>
      </w:pPr>
      <w:r w:rsidRPr="00AF09BE">
        <w:rPr>
          <w:spacing w:val="-2"/>
        </w:rPr>
        <w:t>Reflection</w:t>
      </w:r>
    </w:p>
    <w:p w:rsidR="007A68A1" w:rsidRDefault="00C26F42" w:rsidP="00147D7A">
      <w:pPr>
        <w:pStyle w:val="BodyText"/>
        <w:spacing w:line="480" w:lineRule="auto"/>
        <w:ind w:left="426" w:right="261"/>
        <w:rPr>
          <w:spacing w:val="-2"/>
        </w:rPr>
      </w:pPr>
      <w:r w:rsidRPr="00C26F42">
        <w:rPr>
          <w:spacing w:val="-2"/>
        </w:rPr>
        <w:t>In this step, the researcher reflected on, evaluated, and described the impact of discovery learning on students' reading comprehension. To gain insights into students’ behavior during class, the researcher analyzed observational data. This information was instrumental in understanding students’ attitudes toward the action taken based on those observations. Additionally, the researcher aimed to draw conclusions from the students' reflections to assess their responses to the treatment. Overall, this reflection and analysis were crucial in evaluating the effectiveness of the discovery learning approach in enhancing reading comprehension among students.</w:t>
      </w:r>
    </w:p>
    <w:p w:rsidR="006C6D5E" w:rsidRDefault="006C6D5E" w:rsidP="00147D7A">
      <w:pPr>
        <w:pStyle w:val="BodyText"/>
        <w:spacing w:line="480" w:lineRule="auto"/>
        <w:ind w:left="426" w:right="261"/>
        <w:rPr>
          <w:spacing w:val="-2"/>
        </w:rPr>
      </w:pPr>
    </w:p>
    <w:p w:rsidR="00F455F0" w:rsidRPr="00704591" w:rsidRDefault="00F455F0" w:rsidP="00E11704">
      <w:pPr>
        <w:pStyle w:val="Heading2"/>
        <w:numPr>
          <w:ilvl w:val="0"/>
          <w:numId w:val="16"/>
        </w:numPr>
        <w:tabs>
          <w:tab w:val="left" w:pos="426"/>
        </w:tabs>
        <w:ind w:left="709" w:hanging="709"/>
      </w:pPr>
      <w:bookmarkStart w:id="3" w:name="_TOC_250002"/>
      <w:r>
        <w:t>Analyzing</w:t>
      </w:r>
      <w:bookmarkEnd w:id="3"/>
      <w:r>
        <w:rPr>
          <w:spacing w:val="-4"/>
        </w:rPr>
        <w:t xml:space="preserve"> Data</w:t>
      </w:r>
    </w:p>
    <w:p w:rsidR="00704591" w:rsidRDefault="00704591" w:rsidP="00704591">
      <w:pPr>
        <w:pStyle w:val="Heading2"/>
        <w:tabs>
          <w:tab w:val="left" w:pos="893"/>
        </w:tabs>
        <w:ind w:firstLine="0"/>
      </w:pPr>
    </w:p>
    <w:p w:rsidR="000604CC" w:rsidRPr="000604CC" w:rsidRDefault="00822CB9" w:rsidP="000604CC">
      <w:pPr>
        <w:pStyle w:val="BodyText"/>
        <w:spacing w:before="133" w:line="480" w:lineRule="auto"/>
        <w:ind w:right="260" w:firstLine="426"/>
        <w:rPr>
          <w:lang w:val="en-ID"/>
        </w:rPr>
      </w:pPr>
      <w:r w:rsidRPr="00822CB9">
        <w:rPr>
          <w:lang/>
        </w:rPr>
        <w:t>Quantitative data analysis techniques for reading comprehension involve measuring and analyzing numerical data obtained from tests or instruments that measure reading comprehension ability. These data are then analyzed using descriptive and inferential statistics, such as calculating the mean, median, mode, and statistical tests to see the relationship or differences between groups of respondents.</w:t>
      </w:r>
      <w:r w:rsidR="000604CC" w:rsidRPr="000604CC">
        <w:rPr>
          <w:lang w:val="en-ID"/>
        </w:rPr>
        <w:t xml:space="preserve">Quantitative data analysis techniques for reading comprehension involve measuring and analyzing numerical data obtained from instruments or tests that assess students’ reading comprehension ability. The </w:t>
      </w:r>
      <w:r w:rsidR="000604CC" w:rsidRPr="000604CC">
        <w:rPr>
          <w:lang w:val="en-ID"/>
        </w:rPr>
        <w:lastRenderedPageBreak/>
        <w:t>main purpose of data analysis in this research is to determine the extent to which students’ reading comprehension improves after the implementation of the Discovery Learning strategy.</w:t>
      </w:r>
    </w:p>
    <w:p w:rsidR="00D92E8A" w:rsidRPr="000604CC" w:rsidRDefault="000604CC" w:rsidP="000604CC">
      <w:pPr>
        <w:pStyle w:val="BodyText"/>
        <w:spacing w:before="133" w:line="480" w:lineRule="auto"/>
        <w:ind w:right="260" w:firstLine="426"/>
        <w:rPr>
          <w:lang w:val="en-ID"/>
        </w:rPr>
      </w:pPr>
      <w:r w:rsidRPr="000604CC">
        <w:rPr>
          <w:lang w:val="en-ID"/>
        </w:rPr>
        <w:t xml:space="preserve">The quantitative data were collected through reading comprehension tests, which consisted of multiple-choice items designed to measure students’ understanding of English texts. Each correct answer was assigned a score of 1, while each incorrect or unanswered item received a score of </w:t>
      </w:r>
      <w:r w:rsidRPr="000604CC">
        <w:rPr>
          <w:b/>
          <w:bCs/>
          <w:lang w:val="en-ID"/>
        </w:rPr>
        <w:t>0</w:t>
      </w:r>
      <w:r w:rsidRPr="000604CC">
        <w:rPr>
          <w:lang w:val="en-ID"/>
        </w:rPr>
        <w:t>. The total score for each student represented their level of reading comprehension.</w:t>
      </w:r>
    </w:p>
    <w:p w:rsidR="00822CB9" w:rsidRPr="00822CB9" w:rsidRDefault="00822CB9" w:rsidP="00147D7A">
      <w:pPr>
        <w:pStyle w:val="BodyText"/>
        <w:spacing w:before="133" w:line="480" w:lineRule="auto"/>
        <w:ind w:right="260"/>
        <w:rPr>
          <w:b/>
          <w:bCs/>
          <w:lang/>
        </w:rPr>
      </w:pPr>
      <w:r w:rsidRPr="00822CB9">
        <w:rPr>
          <w:b/>
          <w:bCs/>
          <w:lang/>
        </w:rPr>
        <w:t>Descriptive Analysis</w:t>
      </w:r>
    </w:p>
    <w:p w:rsidR="00BC1963" w:rsidRDefault="00822CB9" w:rsidP="009B53CF">
      <w:pPr>
        <w:pStyle w:val="BodyText"/>
        <w:spacing w:before="133" w:line="480" w:lineRule="auto"/>
        <w:ind w:right="260" w:firstLine="567"/>
        <w:rPr>
          <w:lang/>
        </w:rPr>
      </w:pPr>
      <w:r w:rsidRPr="00822CB9">
        <w:rPr>
          <w:lang/>
        </w:rPr>
        <w:t xml:space="preserve">After the data is collected, descriptive analysis is carried out to provide an overview of the data, such as:Mean (average): Calculating the average value of the respondents' reading comprehension scores. Median: Calculating the middle value of the respondents' reading comprehension scores. Mode: Calculating the reading comprehension score value that appears most often. Standard Deviation: Calculating the distribution of reading comprehension score data. </w:t>
      </w:r>
    </w:p>
    <w:p w:rsidR="0052706E" w:rsidRPr="0052706E" w:rsidRDefault="0052706E" w:rsidP="0052706E">
      <w:pPr>
        <w:pStyle w:val="BodyText"/>
        <w:spacing w:before="133" w:line="480" w:lineRule="auto"/>
        <w:ind w:right="260"/>
        <w:rPr>
          <w:lang/>
        </w:rPr>
      </w:pPr>
      <w:r w:rsidRPr="0052706E">
        <w:rPr>
          <w:rFonts w:eastAsiaTheme="minorHAnsi"/>
          <w:lang w:val="en-ID"/>
        </w:rPr>
        <w:t>Calculating the mean score of the student’s answer by using the formula:</w:t>
      </w:r>
    </w:p>
    <w:p w:rsidR="0052706E" w:rsidRPr="0052706E" w:rsidRDefault="0052706E" w:rsidP="0052706E">
      <w:pPr>
        <w:widowControl/>
        <w:adjustRightInd w:val="0"/>
        <w:spacing w:line="480" w:lineRule="auto"/>
        <w:ind w:left="1919"/>
        <w:rPr>
          <w:rFonts w:eastAsiaTheme="minorHAnsi"/>
          <w:sz w:val="24"/>
          <w:szCs w:val="24"/>
          <w:lang w:val="en-ID"/>
        </w:rPr>
      </w:pPr>
      <w:r w:rsidRPr="0052706E">
        <w:rPr>
          <w:rFonts w:eastAsiaTheme="minorHAnsi"/>
          <w:i/>
          <w:iCs/>
          <w:sz w:val="24"/>
          <w:szCs w:val="24"/>
          <w:lang w:val="en-ID"/>
        </w:rPr>
        <w:t xml:space="preserve">X </w:t>
      </w:r>
      <w:r w:rsidRPr="0052706E">
        <w:rPr>
          <w:rFonts w:eastAsiaTheme="minorHAnsi"/>
          <w:sz w:val="24"/>
          <w:szCs w:val="24"/>
          <w:lang w:val="en-ID"/>
        </w:rPr>
        <w:t>=</w:t>
      </w:r>
      <w:r w:rsidRPr="0052706E">
        <w:rPr>
          <w:rFonts w:eastAsia="CambriaMath"/>
          <w:sz w:val="24"/>
          <w:szCs w:val="24"/>
          <w:u w:val="single"/>
          <w:lang w:val="en-ID"/>
        </w:rPr>
        <w:t xml:space="preserve">Σ </w:t>
      </w:r>
      <w:r w:rsidRPr="0052706E">
        <w:rPr>
          <w:rFonts w:ascii="Cambria Math" w:eastAsia="CambriaMath" w:hAnsi="Cambria Math" w:cs="Cambria Math"/>
          <w:sz w:val="24"/>
          <w:szCs w:val="24"/>
          <w:u w:val="single"/>
          <w:lang w:val="en-ID"/>
        </w:rPr>
        <w:t>𝑥</w:t>
      </w:r>
    </w:p>
    <w:p w:rsidR="0052706E" w:rsidRPr="0052706E" w:rsidRDefault="0052706E" w:rsidP="0052706E">
      <w:pPr>
        <w:widowControl/>
        <w:adjustRightInd w:val="0"/>
        <w:spacing w:line="480" w:lineRule="auto"/>
        <w:ind w:left="1919"/>
        <w:rPr>
          <w:rFonts w:eastAsia="CambriaMath"/>
          <w:sz w:val="24"/>
          <w:szCs w:val="24"/>
          <w:lang w:val="en-ID"/>
        </w:rPr>
      </w:pPr>
      <w:r w:rsidRPr="0052706E">
        <w:rPr>
          <w:rFonts w:ascii="Cambria Math" w:eastAsia="CambriaMath" w:hAnsi="Cambria Math" w:cs="Cambria Math"/>
          <w:sz w:val="24"/>
          <w:szCs w:val="24"/>
          <w:lang w:val="en-ID"/>
        </w:rPr>
        <w:t>𝑁</w:t>
      </w:r>
    </w:p>
    <w:p w:rsidR="0052706E" w:rsidRPr="0052706E" w:rsidRDefault="0052706E" w:rsidP="0052706E">
      <w:pPr>
        <w:widowControl/>
        <w:adjustRightInd w:val="0"/>
        <w:spacing w:line="480" w:lineRule="auto"/>
        <w:ind w:left="1199" w:firstLine="720"/>
        <w:rPr>
          <w:rFonts w:eastAsiaTheme="minorHAnsi"/>
          <w:sz w:val="24"/>
          <w:szCs w:val="24"/>
          <w:lang w:val="en-ID"/>
        </w:rPr>
      </w:pPr>
      <w:r w:rsidRPr="0052706E">
        <w:rPr>
          <w:rFonts w:eastAsiaTheme="minorHAnsi"/>
          <w:sz w:val="24"/>
          <w:szCs w:val="24"/>
          <w:lang w:val="en-ID"/>
        </w:rPr>
        <w:t>Where:</w:t>
      </w:r>
    </w:p>
    <w:p w:rsidR="0052706E" w:rsidRPr="0052706E" w:rsidRDefault="0052706E" w:rsidP="0052706E">
      <w:pPr>
        <w:widowControl/>
        <w:adjustRightInd w:val="0"/>
        <w:spacing w:line="480" w:lineRule="auto"/>
        <w:ind w:left="1919"/>
        <w:rPr>
          <w:rFonts w:eastAsiaTheme="minorHAnsi"/>
          <w:sz w:val="24"/>
          <w:szCs w:val="24"/>
          <w:lang w:val="en-ID"/>
        </w:rPr>
      </w:pPr>
      <w:r w:rsidRPr="0052706E">
        <w:rPr>
          <w:rFonts w:eastAsiaTheme="minorHAnsi"/>
          <w:sz w:val="24"/>
          <w:szCs w:val="24"/>
          <w:lang w:val="en-ID"/>
        </w:rPr>
        <w:t>X = Mean score</w:t>
      </w:r>
    </w:p>
    <w:p w:rsidR="0052706E" w:rsidRPr="0052706E" w:rsidRDefault="0052706E" w:rsidP="0052706E">
      <w:pPr>
        <w:widowControl/>
        <w:adjustRightInd w:val="0"/>
        <w:spacing w:line="480" w:lineRule="auto"/>
        <w:ind w:left="1919"/>
        <w:rPr>
          <w:rFonts w:eastAsiaTheme="minorHAnsi"/>
          <w:sz w:val="24"/>
          <w:szCs w:val="24"/>
          <w:lang w:val="en-ID"/>
        </w:rPr>
      </w:pPr>
      <w:r w:rsidRPr="0052706E">
        <w:rPr>
          <w:rFonts w:eastAsiaTheme="minorHAnsi"/>
          <w:sz w:val="24"/>
          <w:szCs w:val="24"/>
          <w:lang w:val="en-ID"/>
        </w:rPr>
        <w:t>ΣX = total row score</w:t>
      </w:r>
    </w:p>
    <w:p w:rsidR="0052706E" w:rsidRPr="0052706E" w:rsidRDefault="0052706E" w:rsidP="0052706E">
      <w:pPr>
        <w:pStyle w:val="BodyText"/>
        <w:spacing w:before="133" w:line="480" w:lineRule="auto"/>
        <w:ind w:left="1919" w:right="260"/>
        <w:rPr>
          <w:lang/>
        </w:rPr>
      </w:pPr>
      <w:r w:rsidRPr="0052706E">
        <w:rPr>
          <w:rFonts w:eastAsiaTheme="minorHAnsi"/>
          <w:lang w:val="en-ID"/>
        </w:rPr>
        <w:lastRenderedPageBreak/>
        <w:t>N = total number of students, (Tiro, Arif and Ilyas, 2002:69).</w:t>
      </w:r>
    </w:p>
    <w:p w:rsidR="006D2B94" w:rsidRPr="006D2B94" w:rsidRDefault="006D2B94" w:rsidP="006D2B94">
      <w:pPr>
        <w:pStyle w:val="BodyText"/>
        <w:spacing w:before="133" w:line="480" w:lineRule="auto"/>
        <w:ind w:right="260"/>
        <w:rPr>
          <w:lang w:val="en-ID"/>
        </w:rPr>
      </w:pPr>
      <w:r w:rsidRPr="006D2B94">
        <w:rPr>
          <w:lang w:val="en-ID"/>
        </w:rPr>
        <w:t>Standard Deviation of Pre-test and Post-test Scores</w:t>
      </w:r>
    </w:p>
    <w:p w:rsidR="006D2B94" w:rsidRPr="006D2B94" w:rsidRDefault="006D2B94" w:rsidP="006D2B94">
      <w:pPr>
        <w:pStyle w:val="BodyText"/>
        <w:spacing w:before="133" w:line="480" w:lineRule="auto"/>
        <w:ind w:right="260"/>
        <w:rPr>
          <w:lang w:val="en-ID"/>
        </w:rPr>
      </w:pPr>
      <w:r w:rsidRPr="006D2B94">
        <w:rPr>
          <w:lang w:val="en-ID"/>
        </w:rPr>
        <w:t>Standard deviation (SD) is used to describe how spread out the students’ scores are from the mean. A smaller SD means the scores are close to the mean, while a larger SD means the scores vary more widely.</w:t>
      </w:r>
    </w:p>
    <w:p w:rsidR="006D2B94" w:rsidRPr="006D2B94" w:rsidRDefault="006D2B94" w:rsidP="006D2B94">
      <w:pPr>
        <w:pStyle w:val="BodyText"/>
        <w:spacing w:before="133" w:line="480" w:lineRule="auto"/>
        <w:ind w:right="260"/>
        <w:rPr>
          <w:lang w:val="en-ID"/>
        </w:rPr>
      </w:pPr>
      <w:r w:rsidRPr="006D2B94">
        <w:rPr>
          <w:lang w:val="en-ID"/>
        </w:rPr>
        <w:t>The formula used is:</w:t>
      </w:r>
    </w:p>
    <w:p w:rsidR="006D2B94" w:rsidRPr="006D2B94" w:rsidRDefault="006D2B94" w:rsidP="006D2B94">
      <w:pPr>
        <w:pStyle w:val="BodyText"/>
        <w:spacing w:before="133" w:line="480" w:lineRule="auto"/>
        <w:ind w:right="260"/>
        <w:rPr>
          <w:lang w:val="en-ID"/>
        </w:rPr>
      </w:pPr>
      <m:oMathPara>
        <m:oMath>
          <m:r>
            <w:rPr>
              <w:rFonts w:ascii="Cambria Math" w:hAnsi="Cambria Math"/>
              <w:lang w:val="en-ID"/>
            </w:rPr>
            <m:t>S=</m:t>
          </m:r>
          <m:rad>
            <m:radPr>
              <m:degHide m:val="on"/>
              <m:ctrlPr>
                <w:rPr>
                  <w:rFonts w:ascii="Cambria Math" w:hAnsi="Cambria Math"/>
                  <w:lang w:val="en-ID"/>
                </w:rPr>
              </m:ctrlPr>
            </m:radPr>
            <m:deg/>
            <m:e>
              <m:f>
                <m:fPr>
                  <m:ctrlPr>
                    <w:rPr>
                      <w:rFonts w:ascii="Cambria Math" w:hAnsi="Cambria Math"/>
                      <w:lang w:val="en-ID"/>
                    </w:rPr>
                  </m:ctrlPr>
                </m:fPr>
                <m:num>
                  <m:r>
                    <w:rPr>
                      <w:rFonts w:ascii="Cambria Math" w:hAnsi="Cambria Math"/>
                      <w:lang w:val="en-ID"/>
                    </w:rPr>
                    <m:t>∑(</m:t>
                  </m:r>
                  <m:sSub>
                    <m:sSubPr>
                      <m:ctrlPr>
                        <w:rPr>
                          <w:rFonts w:ascii="Cambria Math" w:hAnsi="Cambria Math"/>
                          <w:lang w:val="en-ID"/>
                        </w:rPr>
                      </m:ctrlPr>
                    </m:sSubPr>
                    <m:e>
                      <m:r>
                        <w:rPr>
                          <w:rFonts w:ascii="Cambria Math" w:hAnsi="Cambria Math"/>
                          <w:lang w:val="en-ID"/>
                        </w:rPr>
                        <m:t>X</m:t>
                      </m:r>
                    </m:e>
                    <m:sub>
                      <m:r>
                        <w:rPr>
                          <w:rFonts w:ascii="Cambria Math" w:hAnsi="Cambria Math"/>
                          <w:lang w:val="en-ID"/>
                        </w:rPr>
                        <m:t>i</m:t>
                      </m:r>
                    </m:sub>
                  </m:sSub>
                  <m:r>
                    <w:rPr>
                      <w:rFonts w:ascii="Cambria Math" w:hAnsi="Cambria Math"/>
                      <w:lang w:val="en-ID"/>
                    </w:rPr>
                    <m:t>-</m:t>
                  </m:r>
                  <m:acc>
                    <m:accPr>
                      <m:chr m:val="ˉ"/>
                      <m:ctrlPr>
                        <w:rPr>
                          <w:rFonts w:ascii="Cambria Math" w:hAnsi="Cambria Math"/>
                          <w:lang w:val="en-ID"/>
                        </w:rPr>
                      </m:ctrlPr>
                    </m:accPr>
                    <m:e>
                      <m:r>
                        <w:rPr>
                          <w:rFonts w:ascii="Cambria Math" w:hAnsi="Cambria Math"/>
                          <w:lang w:val="en-ID"/>
                        </w:rPr>
                        <m:t>X</m:t>
                      </m:r>
                    </m:e>
                  </m:acc>
                  <m:sSup>
                    <m:sSupPr>
                      <m:ctrlPr>
                        <w:rPr>
                          <w:rFonts w:ascii="Cambria Math" w:hAnsi="Cambria Math"/>
                          <w:lang w:val="en-ID"/>
                        </w:rPr>
                      </m:ctrlPr>
                    </m:sSupPr>
                    <m:e>
                      <m:r>
                        <w:rPr>
                          <w:rFonts w:ascii="Cambria Math" w:hAnsi="Cambria Math"/>
                          <w:lang w:val="en-ID"/>
                        </w:rPr>
                        <m:t>)</m:t>
                      </m:r>
                    </m:e>
                    <m:sup>
                      <m:r>
                        <w:rPr>
                          <w:rFonts w:ascii="Cambria Math" w:hAnsi="Cambria Math"/>
                          <w:lang w:val="en-ID"/>
                        </w:rPr>
                        <m:t>2</m:t>
                      </m:r>
                    </m:sup>
                  </m:sSup>
                </m:num>
                <m:den>
                  <m:r>
                    <w:rPr>
                      <w:rFonts w:ascii="Cambria Math" w:hAnsi="Cambria Math"/>
                      <w:lang w:val="en-ID"/>
                    </w:rPr>
                    <m:t>N-1</m:t>
                  </m:r>
                </m:den>
              </m:f>
            </m:e>
          </m:rad>
        </m:oMath>
      </m:oMathPara>
    </w:p>
    <w:p w:rsidR="006D2B94" w:rsidRPr="006D2B94" w:rsidRDefault="006D2B94" w:rsidP="006D2B94">
      <w:pPr>
        <w:pStyle w:val="BodyText"/>
        <w:spacing w:before="133" w:line="480" w:lineRule="auto"/>
        <w:ind w:right="260"/>
        <w:rPr>
          <w:lang w:val="en-ID"/>
        </w:rPr>
      </w:pPr>
      <w:r w:rsidRPr="006D2B94">
        <w:rPr>
          <w:lang w:val="en-ID"/>
        </w:rPr>
        <w:t>Where:</w:t>
      </w:r>
    </w:p>
    <w:p w:rsidR="006D2B94" w:rsidRPr="006D2B94" w:rsidRDefault="006D2B94" w:rsidP="006D2B94">
      <w:pPr>
        <w:pStyle w:val="BodyText"/>
        <w:numPr>
          <w:ilvl w:val="0"/>
          <w:numId w:val="29"/>
        </w:numPr>
        <w:spacing w:before="133" w:line="480" w:lineRule="auto"/>
        <w:ind w:right="260"/>
        <w:rPr>
          <w:lang w:val="en-ID"/>
        </w:rPr>
      </w:pPr>
      <m:oMath>
        <m:r>
          <w:rPr>
            <w:rFonts w:ascii="Cambria Math" w:hAnsi="Cambria Math"/>
            <w:lang w:val="en-ID"/>
          </w:rPr>
          <m:t>S</m:t>
        </m:r>
      </m:oMath>
      <w:r w:rsidRPr="006D2B94">
        <w:rPr>
          <w:lang w:val="en-ID"/>
        </w:rPr>
        <w:t>= standard deviation</w:t>
      </w:r>
    </w:p>
    <w:p w:rsidR="006D2B94" w:rsidRPr="006D2B94" w:rsidRDefault="00FB5774" w:rsidP="006D2B94">
      <w:pPr>
        <w:pStyle w:val="BodyText"/>
        <w:numPr>
          <w:ilvl w:val="0"/>
          <w:numId w:val="29"/>
        </w:numPr>
        <w:spacing w:before="133" w:line="480" w:lineRule="auto"/>
        <w:ind w:right="260"/>
        <w:rPr>
          <w:lang w:val="en-ID"/>
        </w:rPr>
      </w:pPr>
      <m:oMath>
        <m:sSub>
          <m:sSubPr>
            <m:ctrlPr>
              <w:rPr>
                <w:rFonts w:ascii="Cambria Math" w:hAnsi="Cambria Math"/>
                <w:lang w:val="en-ID"/>
              </w:rPr>
            </m:ctrlPr>
          </m:sSubPr>
          <m:e>
            <m:r>
              <w:rPr>
                <w:rFonts w:ascii="Cambria Math" w:hAnsi="Cambria Math"/>
                <w:lang w:val="en-ID"/>
              </w:rPr>
              <m:t>X</m:t>
            </m:r>
          </m:e>
          <m:sub>
            <m:r>
              <w:rPr>
                <w:rFonts w:ascii="Cambria Math" w:hAnsi="Cambria Math"/>
                <w:lang w:val="en-ID"/>
              </w:rPr>
              <m:t>i</m:t>
            </m:r>
          </m:sub>
        </m:sSub>
      </m:oMath>
      <w:r w:rsidR="006D2B94" w:rsidRPr="006D2B94">
        <w:rPr>
          <w:lang w:val="en-ID"/>
        </w:rPr>
        <w:t>= individual student score</w:t>
      </w:r>
    </w:p>
    <w:p w:rsidR="006D2B94" w:rsidRPr="006D2B94" w:rsidRDefault="00FB5774" w:rsidP="006D2B94">
      <w:pPr>
        <w:pStyle w:val="BodyText"/>
        <w:numPr>
          <w:ilvl w:val="0"/>
          <w:numId w:val="29"/>
        </w:numPr>
        <w:spacing w:before="133" w:line="480" w:lineRule="auto"/>
        <w:ind w:right="260"/>
        <w:rPr>
          <w:lang w:val="en-ID"/>
        </w:rPr>
      </w:pPr>
      <m:oMath>
        <m:acc>
          <m:accPr>
            <m:chr m:val="ˉ"/>
            <m:ctrlPr>
              <w:rPr>
                <w:rFonts w:ascii="Cambria Math" w:hAnsi="Cambria Math"/>
                <w:lang w:val="en-ID"/>
              </w:rPr>
            </m:ctrlPr>
          </m:accPr>
          <m:e>
            <m:r>
              <w:rPr>
                <w:rFonts w:ascii="Cambria Math" w:hAnsi="Cambria Math"/>
                <w:lang w:val="en-ID"/>
              </w:rPr>
              <m:t>X</m:t>
            </m:r>
          </m:e>
        </m:acc>
      </m:oMath>
      <w:r w:rsidR="006D2B94" w:rsidRPr="006D2B94">
        <w:rPr>
          <w:lang w:val="en-ID"/>
        </w:rPr>
        <w:t>= mean score</w:t>
      </w:r>
    </w:p>
    <w:p w:rsidR="00225BAB" w:rsidRPr="00BC1963" w:rsidRDefault="006D2B94" w:rsidP="00BC1963">
      <w:pPr>
        <w:pStyle w:val="BodyText"/>
        <w:numPr>
          <w:ilvl w:val="0"/>
          <w:numId w:val="29"/>
        </w:numPr>
        <w:spacing w:before="133" w:line="480" w:lineRule="auto"/>
        <w:ind w:right="260"/>
        <w:rPr>
          <w:lang w:val="en-ID"/>
        </w:rPr>
      </w:pPr>
      <m:oMath>
        <m:r>
          <w:rPr>
            <w:rFonts w:ascii="Cambria Math" w:hAnsi="Cambria Math"/>
            <w:lang w:val="en-ID"/>
          </w:rPr>
          <m:t>N</m:t>
        </m:r>
      </m:oMath>
      <w:r w:rsidRPr="006D2B94">
        <w:rPr>
          <w:lang w:val="en-ID"/>
        </w:rPr>
        <w:t>= number of students</w:t>
      </w:r>
    </w:p>
    <w:p w:rsidR="00822CB9" w:rsidRPr="00822CB9" w:rsidRDefault="00822CB9" w:rsidP="00147D7A">
      <w:pPr>
        <w:pStyle w:val="BodyText"/>
        <w:spacing w:before="133" w:line="480" w:lineRule="auto"/>
        <w:ind w:right="260"/>
        <w:rPr>
          <w:b/>
          <w:bCs/>
          <w:lang/>
        </w:rPr>
      </w:pPr>
      <w:r w:rsidRPr="00822CB9">
        <w:rPr>
          <w:b/>
          <w:bCs/>
          <w:lang/>
        </w:rPr>
        <w:t>Inferential Analysis</w:t>
      </w:r>
    </w:p>
    <w:p w:rsidR="007A7FF6" w:rsidRDefault="00822CB9" w:rsidP="00147D7A">
      <w:pPr>
        <w:pStyle w:val="BodyText"/>
        <w:spacing w:before="133" w:line="480" w:lineRule="auto"/>
        <w:ind w:right="260"/>
        <w:rPr>
          <w:lang/>
        </w:rPr>
      </w:pPr>
      <w:r w:rsidRPr="00822CB9">
        <w:rPr>
          <w:lang/>
        </w:rPr>
        <w:t>Inferential analysis is carried out to see the relationship or difference between groups of respondents, for example:</w:t>
      </w:r>
    </w:p>
    <w:p w:rsidR="007A7FF6" w:rsidRDefault="00822CB9" w:rsidP="009B53CF">
      <w:pPr>
        <w:pStyle w:val="BodyText"/>
        <w:spacing w:before="133" w:line="480" w:lineRule="auto"/>
        <w:ind w:right="260"/>
        <w:rPr>
          <w:lang/>
        </w:rPr>
      </w:pPr>
      <w:r w:rsidRPr="00822CB9">
        <w:rPr>
          <w:lang/>
        </w:rPr>
        <w:t xml:space="preserve">T-test: To compare the mean reading comprehension between two groups of respondents (for example, the group that took the training versus the group that did not). </w:t>
      </w:r>
    </w:p>
    <w:p w:rsidR="00D92E8A" w:rsidRPr="009C3ACD" w:rsidRDefault="00822CB9" w:rsidP="009B53CF">
      <w:pPr>
        <w:pStyle w:val="BodyText"/>
        <w:spacing w:before="133" w:line="480" w:lineRule="auto"/>
        <w:ind w:right="260"/>
        <w:rPr>
          <w:lang/>
        </w:rPr>
      </w:pPr>
      <w:r w:rsidRPr="00822CB9">
        <w:rPr>
          <w:lang/>
        </w:rPr>
        <w:lastRenderedPageBreak/>
        <w:t xml:space="preserve">ANOVA test: To compare the mean reading comprehension between more than two groups of respondents. </w:t>
      </w:r>
    </w:p>
    <w:p w:rsidR="00822CB9" w:rsidRDefault="00822CB9" w:rsidP="009B53CF">
      <w:pPr>
        <w:pStyle w:val="BodyText"/>
        <w:spacing w:before="133" w:line="480" w:lineRule="auto"/>
        <w:ind w:right="260"/>
        <w:rPr>
          <w:lang/>
        </w:rPr>
      </w:pPr>
      <w:r w:rsidRPr="00822CB9">
        <w:rPr>
          <w:lang/>
        </w:rPr>
        <w:t>Correlation Test: To see the relationship between reading comprehension and other variables, such as language ability or age. Interpretation of Results:</w:t>
      </w:r>
    </w:p>
    <w:p w:rsidR="008F02B4" w:rsidRPr="008F02B4" w:rsidRDefault="008F02B4" w:rsidP="008F02B4">
      <w:pPr>
        <w:pStyle w:val="BodyText"/>
        <w:spacing w:before="133" w:line="480" w:lineRule="auto"/>
        <w:ind w:right="260"/>
        <w:rPr>
          <w:lang w:val="en-ID"/>
        </w:rPr>
      </w:pPr>
      <w:r w:rsidRPr="008F02B4">
        <w:rPr>
          <w:lang w:val="en-ID"/>
        </w:rPr>
        <w:t>To determine whether the improvement between the pre-test and post-test scores was statistically significant, a paired sample t-test was conducted. The formula used is:</w:t>
      </w:r>
    </w:p>
    <w:p w:rsidR="008F02B4" w:rsidRPr="008F02B4" w:rsidRDefault="008F02B4" w:rsidP="008F02B4">
      <w:pPr>
        <w:pStyle w:val="BodyText"/>
        <w:spacing w:before="133" w:line="480" w:lineRule="auto"/>
        <w:ind w:right="260"/>
        <w:rPr>
          <w:lang w:val="en-ID"/>
        </w:rPr>
      </w:pPr>
      <m:oMathPara>
        <m:oMath>
          <m:r>
            <w:rPr>
              <w:rFonts w:ascii="Cambria Math" w:hAnsi="Cambria Math"/>
              <w:lang w:val="en-ID"/>
            </w:rPr>
            <m:t>t=</m:t>
          </m:r>
          <m:f>
            <m:fPr>
              <m:ctrlPr>
                <w:rPr>
                  <w:rFonts w:ascii="Cambria Math" w:hAnsi="Cambria Math"/>
                  <w:lang w:val="en-ID"/>
                </w:rPr>
              </m:ctrlPr>
            </m:fPr>
            <m:num>
              <m:sSub>
                <m:sSubPr>
                  <m:ctrlPr>
                    <w:rPr>
                      <w:rFonts w:ascii="Cambria Math" w:hAnsi="Cambria Math"/>
                      <w:lang w:val="en-ID"/>
                    </w:rPr>
                  </m:ctrlPr>
                </m:sSubPr>
                <m:e>
                  <m:r>
                    <w:rPr>
                      <w:rFonts w:ascii="Cambria Math" w:hAnsi="Cambria Math"/>
                      <w:lang w:val="en-ID"/>
                    </w:rPr>
                    <m:t>M</m:t>
                  </m:r>
                </m:e>
                <m:sub>
                  <m:r>
                    <w:rPr>
                      <w:rFonts w:ascii="Cambria Math" w:hAnsi="Cambria Math"/>
                      <w:lang w:val="en-ID"/>
                    </w:rPr>
                    <m:t>d</m:t>
                  </m:r>
                </m:sub>
              </m:sSub>
            </m:num>
            <m:den>
              <m:rad>
                <m:radPr>
                  <m:degHide m:val="on"/>
                  <m:ctrlPr>
                    <w:rPr>
                      <w:rFonts w:ascii="Cambria Math" w:hAnsi="Cambria Math"/>
                      <w:lang w:val="en-ID"/>
                    </w:rPr>
                  </m:ctrlPr>
                </m:radPr>
                <m:deg/>
                <m:e>
                  <m:f>
                    <m:fPr>
                      <m:ctrlPr>
                        <w:rPr>
                          <w:rFonts w:ascii="Cambria Math" w:hAnsi="Cambria Math"/>
                          <w:lang w:val="en-ID"/>
                        </w:rPr>
                      </m:ctrlPr>
                    </m:fPr>
                    <m:num>
                      <m:r>
                        <w:rPr>
                          <w:rFonts w:ascii="Cambria Math" w:hAnsi="Cambria Math"/>
                          <w:lang w:val="en-ID"/>
                        </w:rPr>
                        <m:t>∑</m:t>
                      </m:r>
                      <m:sSup>
                        <m:sSupPr>
                          <m:ctrlPr>
                            <w:rPr>
                              <w:rFonts w:ascii="Cambria Math" w:hAnsi="Cambria Math"/>
                              <w:lang w:val="en-ID"/>
                            </w:rPr>
                          </m:ctrlPr>
                        </m:sSupPr>
                        <m:e>
                          <m:r>
                            <w:rPr>
                              <w:rFonts w:ascii="Cambria Math" w:hAnsi="Cambria Math"/>
                              <w:lang w:val="en-ID"/>
                            </w:rPr>
                            <m:t>d</m:t>
                          </m:r>
                        </m:e>
                        <m:sup>
                          <m:r>
                            <w:rPr>
                              <w:rFonts w:ascii="Cambria Math" w:hAnsi="Cambria Math"/>
                              <w:lang w:val="en-ID"/>
                            </w:rPr>
                            <m:t>2</m:t>
                          </m:r>
                        </m:sup>
                      </m:sSup>
                      <m:r>
                        <w:rPr>
                          <w:rFonts w:ascii="Cambria Math" w:hAnsi="Cambria Math"/>
                          <w:lang w:val="en-ID"/>
                        </w:rPr>
                        <m:t>-(∑d</m:t>
                      </m:r>
                      <m:sSup>
                        <m:sSupPr>
                          <m:ctrlPr>
                            <w:rPr>
                              <w:rFonts w:ascii="Cambria Math" w:hAnsi="Cambria Math"/>
                              <w:lang w:val="en-ID"/>
                            </w:rPr>
                          </m:ctrlPr>
                        </m:sSupPr>
                        <m:e>
                          <m:r>
                            <w:rPr>
                              <w:rFonts w:ascii="Cambria Math" w:hAnsi="Cambria Math"/>
                              <w:lang w:val="en-ID"/>
                            </w:rPr>
                            <m:t>)</m:t>
                          </m:r>
                        </m:e>
                        <m:sup>
                          <m:r>
                            <w:rPr>
                              <w:rFonts w:ascii="Cambria Math" w:hAnsi="Cambria Math"/>
                              <w:lang w:val="en-ID"/>
                            </w:rPr>
                            <m:t>2</m:t>
                          </m:r>
                        </m:sup>
                      </m:sSup>
                      <m:r>
                        <m:rPr>
                          <m:sty m:val="p"/>
                        </m:rPr>
                        <w:rPr>
                          <w:rFonts w:ascii="Cambria Math" w:hAnsi="Cambria Math"/>
                          <w:lang w:val="en-ID"/>
                        </w:rPr>
                        <m:t>/</m:t>
                      </m:r>
                      <m:r>
                        <w:rPr>
                          <w:rFonts w:ascii="Cambria Math" w:hAnsi="Cambria Math"/>
                          <w:lang w:val="en-ID"/>
                        </w:rPr>
                        <m:t>N</m:t>
                      </m:r>
                    </m:num>
                    <m:den>
                      <m:r>
                        <w:rPr>
                          <w:rFonts w:ascii="Cambria Math" w:hAnsi="Cambria Math"/>
                          <w:lang w:val="en-ID"/>
                        </w:rPr>
                        <m:t>N(N-1)</m:t>
                      </m:r>
                    </m:den>
                  </m:f>
                </m:e>
              </m:rad>
            </m:den>
          </m:f>
        </m:oMath>
      </m:oMathPara>
    </w:p>
    <w:p w:rsidR="008F02B4" w:rsidRPr="008F02B4" w:rsidRDefault="008F02B4" w:rsidP="008F02B4">
      <w:pPr>
        <w:pStyle w:val="BodyText"/>
        <w:spacing w:before="133" w:line="480" w:lineRule="auto"/>
        <w:ind w:right="260"/>
        <w:rPr>
          <w:lang w:val="en-ID"/>
        </w:rPr>
      </w:pPr>
      <w:r w:rsidRPr="008F02B4">
        <w:rPr>
          <w:lang w:val="en-ID"/>
        </w:rPr>
        <w:t>Where:</w:t>
      </w:r>
    </w:p>
    <w:p w:rsidR="008F02B4" w:rsidRPr="008F02B4" w:rsidRDefault="00FB5774" w:rsidP="006D2B94">
      <w:pPr>
        <w:pStyle w:val="BodyText"/>
        <w:numPr>
          <w:ilvl w:val="0"/>
          <w:numId w:val="28"/>
        </w:numPr>
        <w:spacing w:before="133" w:line="480" w:lineRule="auto"/>
        <w:ind w:right="260"/>
        <w:rPr>
          <w:lang w:val="en-ID"/>
        </w:rPr>
      </w:pPr>
      <m:oMath>
        <m:sSub>
          <m:sSubPr>
            <m:ctrlPr>
              <w:rPr>
                <w:rFonts w:ascii="Cambria Math" w:hAnsi="Cambria Math"/>
                <w:lang w:val="en-ID"/>
              </w:rPr>
            </m:ctrlPr>
          </m:sSubPr>
          <m:e>
            <m:r>
              <w:rPr>
                <w:rFonts w:ascii="Cambria Math" w:hAnsi="Cambria Math"/>
                <w:lang w:val="en-ID"/>
              </w:rPr>
              <m:t>M</m:t>
            </m:r>
          </m:e>
          <m:sub>
            <m:r>
              <w:rPr>
                <w:rFonts w:ascii="Cambria Math" w:hAnsi="Cambria Math"/>
                <w:lang w:val="en-ID"/>
              </w:rPr>
              <m:t>d</m:t>
            </m:r>
          </m:sub>
        </m:sSub>
      </m:oMath>
      <w:r w:rsidR="008F02B4" w:rsidRPr="008F02B4">
        <w:rPr>
          <w:lang w:val="en-ID"/>
        </w:rPr>
        <w:t>= Mean of the difference between pre-test and post-tes</w:t>
      </w:r>
      <w:r w:rsidR="006D2B94">
        <w:rPr>
          <w:lang w:val="en-ID"/>
        </w:rPr>
        <w:t>t</w:t>
      </w:r>
    </w:p>
    <w:p w:rsidR="008F02B4" w:rsidRPr="008F02B4" w:rsidRDefault="008F02B4" w:rsidP="008F02B4">
      <w:pPr>
        <w:pStyle w:val="BodyText"/>
        <w:numPr>
          <w:ilvl w:val="0"/>
          <w:numId w:val="28"/>
        </w:numPr>
        <w:spacing w:before="133" w:line="480" w:lineRule="auto"/>
        <w:ind w:right="260"/>
        <w:rPr>
          <w:lang w:val="en-ID"/>
        </w:rPr>
      </w:pPr>
      <m:oMath>
        <m:r>
          <w:rPr>
            <w:rFonts w:ascii="Cambria Math" w:hAnsi="Cambria Math"/>
            <w:lang w:val="en-ID"/>
          </w:rPr>
          <m:t>∑</m:t>
        </m:r>
        <m:sSup>
          <m:sSupPr>
            <m:ctrlPr>
              <w:rPr>
                <w:rFonts w:ascii="Cambria Math" w:hAnsi="Cambria Math"/>
                <w:lang w:val="en-ID"/>
              </w:rPr>
            </m:ctrlPr>
          </m:sSupPr>
          <m:e>
            <m:r>
              <w:rPr>
                <w:rFonts w:ascii="Cambria Math" w:hAnsi="Cambria Math"/>
                <w:lang w:val="en-ID"/>
              </w:rPr>
              <m:t>d</m:t>
            </m:r>
          </m:e>
          <m:sup>
            <m:r>
              <w:rPr>
                <w:rFonts w:ascii="Cambria Math" w:hAnsi="Cambria Math"/>
                <w:lang w:val="en-ID"/>
              </w:rPr>
              <m:t>2</m:t>
            </m:r>
          </m:sup>
        </m:sSup>
      </m:oMath>
      <w:r w:rsidRPr="008F02B4">
        <w:rPr>
          <w:lang w:val="en-ID"/>
        </w:rPr>
        <w:t>= Sum of squared differences</w:t>
      </w:r>
    </w:p>
    <w:p w:rsidR="008F02B4" w:rsidRPr="008F02B4" w:rsidRDefault="008F02B4" w:rsidP="008F02B4">
      <w:pPr>
        <w:pStyle w:val="BodyText"/>
        <w:numPr>
          <w:ilvl w:val="0"/>
          <w:numId w:val="28"/>
        </w:numPr>
        <w:spacing w:before="133" w:line="480" w:lineRule="auto"/>
        <w:ind w:right="260"/>
        <w:rPr>
          <w:lang w:val="en-ID"/>
        </w:rPr>
      </w:pPr>
      <m:oMath>
        <m:r>
          <w:rPr>
            <w:rFonts w:ascii="Cambria Math" w:hAnsi="Cambria Math"/>
            <w:lang w:val="en-ID"/>
          </w:rPr>
          <m:t>N</m:t>
        </m:r>
      </m:oMath>
      <w:r w:rsidRPr="008F02B4">
        <w:rPr>
          <w:lang w:val="en-ID"/>
        </w:rPr>
        <w:t xml:space="preserve">= Number of students </w:t>
      </w:r>
    </w:p>
    <w:p w:rsidR="00796043" w:rsidRPr="00796043" w:rsidRDefault="00822CB9" w:rsidP="00796043">
      <w:pPr>
        <w:pStyle w:val="BodyText"/>
        <w:spacing w:before="133" w:line="480" w:lineRule="auto"/>
        <w:ind w:right="260"/>
        <w:rPr>
          <w:lang/>
        </w:rPr>
      </w:pPr>
      <w:r w:rsidRPr="00822CB9">
        <w:rPr>
          <w:lang/>
        </w:rPr>
        <w:t>The results of the data analysis are interpreted to draw conclusions about respondents' reading comprehension abilities, the relationship between reading comprehension and other variables, or differences between groups of respondents. The results of this analysis can be used to advance the learning and teaching of reading comprehension</w:t>
      </w:r>
      <w:r w:rsidR="00796043">
        <w:rPr>
          <w:lang/>
        </w:rPr>
        <w:t>.</w:t>
      </w:r>
    </w:p>
    <w:sectPr w:rsidR="00796043" w:rsidRPr="00796043" w:rsidSect="001C7426">
      <w:pgSz w:w="11906" w:h="16838" w:code="9"/>
      <w:pgMar w:top="2268" w:right="1701" w:bottom="1701" w:left="2268" w:header="754"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458" w:rsidRDefault="00AA2458">
      <w:r>
        <w:separator/>
      </w:r>
    </w:p>
  </w:endnote>
  <w:endnote w:type="continuationSeparator" w:id="1">
    <w:p w:rsidR="00AA2458" w:rsidRDefault="00AA24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Math">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DA4" w:rsidRDefault="00A24D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DA4" w:rsidRDefault="00A24D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DA4" w:rsidRDefault="00A24D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458" w:rsidRDefault="00AA2458">
      <w:r>
        <w:separator/>
      </w:r>
    </w:p>
  </w:footnote>
  <w:footnote w:type="continuationSeparator" w:id="1">
    <w:p w:rsidR="00AA2458" w:rsidRDefault="00AA24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DA4" w:rsidRDefault="00FB5774">
    <w:pPr>
      <w:pStyle w:val="Header"/>
    </w:pPr>
    <w:r w:rsidRPr="00FB577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6438" o:spid="_x0000_s2050" type="#_x0000_t75" style="position:absolute;margin-left:0;margin-top:0;width:396.5pt;height:390.7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415687"/>
      <w:docPartObj>
        <w:docPartGallery w:val="Page Numbers (Top of Page)"/>
        <w:docPartUnique/>
      </w:docPartObj>
    </w:sdtPr>
    <w:sdtEndPr>
      <w:rPr>
        <w:noProof/>
      </w:rPr>
    </w:sdtEndPr>
    <w:sdtContent>
      <w:p w:rsidR="006D42B0" w:rsidRDefault="00FB5774">
        <w:pPr>
          <w:pStyle w:val="Header"/>
          <w:jc w:val="right"/>
        </w:pPr>
        <w:r w:rsidRPr="00FB577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6439" o:spid="_x0000_s2051" type="#_x0000_t75" style="position:absolute;left:0;text-align:left;margin-left:0;margin-top:0;width:396.5pt;height:390.7pt;z-index:-251656192;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6D42B0">
          <w:instrText xml:space="preserve"> PAGE   \* MERGEFORMAT </w:instrText>
        </w:r>
        <w:r>
          <w:fldChar w:fldCharType="separate"/>
        </w:r>
        <w:r w:rsidR="00091571">
          <w:rPr>
            <w:noProof/>
          </w:rPr>
          <w:t>58</w:t>
        </w:r>
        <w:r>
          <w:rPr>
            <w:noProof/>
          </w:rPr>
          <w:fldChar w:fldCharType="end"/>
        </w:r>
      </w:p>
    </w:sdtContent>
  </w:sdt>
  <w:p w:rsidR="00026046" w:rsidRDefault="00026046" w:rsidP="009B53CF">
    <w:pPr>
      <w:pStyle w:val="BodyText"/>
      <w:spacing w:line="14" w:lineRule="auto"/>
      <w:jc w:val="right"/>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DA4" w:rsidRDefault="00FB5774">
    <w:pPr>
      <w:pStyle w:val="Header"/>
    </w:pPr>
    <w:r w:rsidRPr="00FB577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6437" o:spid="_x0000_s2049" type="#_x0000_t75" style="position:absolute;margin-left:0;margin-top:0;width:396.5pt;height:390.7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1ED"/>
    <w:multiLevelType w:val="multilevel"/>
    <w:tmpl w:val="DD3610D0"/>
    <w:lvl w:ilvl="0">
      <w:start w:val="3"/>
      <w:numFmt w:val="decimal"/>
      <w:lvlText w:val="%1"/>
      <w:lvlJc w:val="left"/>
      <w:pPr>
        <w:ind w:left="1189" w:hanging="364"/>
      </w:pPr>
      <w:rPr>
        <w:rFonts w:hint="default"/>
        <w:lang w:val="en-US" w:eastAsia="en-US" w:bidi="ar-SA"/>
      </w:rPr>
    </w:lvl>
    <w:lvl w:ilvl="1">
      <w:start w:val="1"/>
      <w:numFmt w:val="decimal"/>
      <w:lvlText w:val="%1.%2."/>
      <w:lvlJc w:val="left"/>
      <w:pPr>
        <w:ind w:left="1189" w:hanging="364"/>
      </w:pPr>
      <w:rPr>
        <w:rFonts w:ascii="Times New Roman" w:eastAsia="Times New Roman" w:hAnsi="Times New Roman" w:cs="Times New Roman" w:hint="default"/>
        <w:b w:val="0"/>
        <w:bCs w:val="0"/>
        <w:i w:val="0"/>
        <w:iCs w:val="0"/>
        <w:spacing w:val="-3"/>
        <w:w w:val="100"/>
        <w:sz w:val="22"/>
        <w:szCs w:val="22"/>
        <w:lang w:val="en-US" w:eastAsia="en-US" w:bidi="ar-SA"/>
      </w:rPr>
    </w:lvl>
    <w:lvl w:ilvl="2">
      <w:numFmt w:val="bullet"/>
      <w:lvlText w:val="•"/>
      <w:lvlJc w:val="left"/>
      <w:pPr>
        <w:ind w:left="2744" w:hanging="364"/>
      </w:pPr>
      <w:rPr>
        <w:rFonts w:hint="default"/>
        <w:lang w:val="en-US" w:eastAsia="en-US" w:bidi="ar-SA"/>
      </w:rPr>
    </w:lvl>
    <w:lvl w:ilvl="3">
      <w:numFmt w:val="bullet"/>
      <w:lvlText w:val="•"/>
      <w:lvlJc w:val="left"/>
      <w:pPr>
        <w:ind w:left="3526" w:hanging="364"/>
      </w:pPr>
      <w:rPr>
        <w:rFonts w:hint="default"/>
        <w:lang w:val="en-US" w:eastAsia="en-US" w:bidi="ar-SA"/>
      </w:rPr>
    </w:lvl>
    <w:lvl w:ilvl="4">
      <w:numFmt w:val="bullet"/>
      <w:lvlText w:val="•"/>
      <w:lvlJc w:val="left"/>
      <w:pPr>
        <w:ind w:left="4308" w:hanging="364"/>
      </w:pPr>
      <w:rPr>
        <w:rFonts w:hint="default"/>
        <w:lang w:val="en-US" w:eastAsia="en-US" w:bidi="ar-SA"/>
      </w:rPr>
    </w:lvl>
    <w:lvl w:ilvl="5">
      <w:numFmt w:val="bullet"/>
      <w:lvlText w:val="•"/>
      <w:lvlJc w:val="left"/>
      <w:pPr>
        <w:ind w:left="5090" w:hanging="364"/>
      </w:pPr>
      <w:rPr>
        <w:rFonts w:hint="default"/>
        <w:lang w:val="en-US" w:eastAsia="en-US" w:bidi="ar-SA"/>
      </w:rPr>
    </w:lvl>
    <w:lvl w:ilvl="6">
      <w:numFmt w:val="bullet"/>
      <w:lvlText w:val="•"/>
      <w:lvlJc w:val="left"/>
      <w:pPr>
        <w:ind w:left="5872" w:hanging="364"/>
      </w:pPr>
      <w:rPr>
        <w:rFonts w:hint="default"/>
        <w:lang w:val="en-US" w:eastAsia="en-US" w:bidi="ar-SA"/>
      </w:rPr>
    </w:lvl>
    <w:lvl w:ilvl="7">
      <w:numFmt w:val="bullet"/>
      <w:lvlText w:val="•"/>
      <w:lvlJc w:val="left"/>
      <w:pPr>
        <w:ind w:left="6654" w:hanging="364"/>
      </w:pPr>
      <w:rPr>
        <w:rFonts w:hint="default"/>
        <w:lang w:val="en-US" w:eastAsia="en-US" w:bidi="ar-SA"/>
      </w:rPr>
    </w:lvl>
    <w:lvl w:ilvl="8">
      <w:numFmt w:val="bullet"/>
      <w:lvlText w:val="•"/>
      <w:lvlJc w:val="left"/>
      <w:pPr>
        <w:ind w:left="7436" w:hanging="364"/>
      </w:pPr>
      <w:rPr>
        <w:rFonts w:hint="default"/>
        <w:lang w:val="en-US" w:eastAsia="en-US" w:bidi="ar-SA"/>
      </w:rPr>
    </w:lvl>
  </w:abstractNum>
  <w:abstractNum w:abstractNumId="1">
    <w:nsid w:val="13653344"/>
    <w:multiLevelType w:val="multilevel"/>
    <w:tmpl w:val="CA9C5AC8"/>
    <w:lvl w:ilvl="0">
      <w:start w:val="1"/>
      <w:numFmt w:val="decimal"/>
      <w:lvlText w:val="%1)"/>
      <w:lvlJc w:val="left"/>
      <w:pPr>
        <w:ind w:left="13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893" w:hanging="428"/>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297" w:hanging="360"/>
      </w:pPr>
      <w:rPr>
        <w:rFonts w:hint="default"/>
        <w:lang w:val="en-US" w:eastAsia="en-US" w:bidi="ar-SA"/>
      </w:rPr>
    </w:lvl>
    <w:lvl w:ilvl="4">
      <w:numFmt w:val="bullet"/>
      <w:lvlText w:val="•"/>
      <w:lvlJc w:val="left"/>
      <w:pPr>
        <w:ind w:left="3255" w:hanging="360"/>
      </w:pPr>
      <w:rPr>
        <w:rFonts w:hint="default"/>
        <w:lang w:val="en-US" w:eastAsia="en-US" w:bidi="ar-SA"/>
      </w:rPr>
    </w:lvl>
    <w:lvl w:ilvl="5">
      <w:numFmt w:val="bullet"/>
      <w:lvlText w:val="•"/>
      <w:lvlJc w:val="left"/>
      <w:pPr>
        <w:ind w:left="4212" w:hanging="360"/>
      </w:pPr>
      <w:rPr>
        <w:rFonts w:hint="default"/>
        <w:lang w:val="en-US" w:eastAsia="en-US" w:bidi="ar-SA"/>
      </w:rPr>
    </w:lvl>
    <w:lvl w:ilvl="6">
      <w:numFmt w:val="bullet"/>
      <w:lvlText w:val="•"/>
      <w:lvlJc w:val="left"/>
      <w:pPr>
        <w:ind w:left="5170" w:hanging="360"/>
      </w:pPr>
      <w:rPr>
        <w:rFonts w:hint="default"/>
        <w:lang w:val="en-US" w:eastAsia="en-US" w:bidi="ar-SA"/>
      </w:rPr>
    </w:lvl>
    <w:lvl w:ilvl="7">
      <w:numFmt w:val="bullet"/>
      <w:lvlText w:val="•"/>
      <w:lvlJc w:val="left"/>
      <w:pPr>
        <w:ind w:left="6127" w:hanging="360"/>
      </w:pPr>
      <w:rPr>
        <w:rFonts w:hint="default"/>
        <w:lang w:val="en-US" w:eastAsia="en-US" w:bidi="ar-SA"/>
      </w:rPr>
    </w:lvl>
    <w:lvl w:ilvl="8">
      <w:numFmt w:val="bullet"/>
      <w:lvlText w:val="•"/>
      <w:lvlJc w:val="left"/>
      <w:pPr>
        <w:ind w:left="7085" w:hanging="360"/>
      </w:pPr>
      <w:rPr>
        <w:rFonts w:hint="default"/>
        <w:lang w:val="en-US" w:eastAsia="en-US" w:bidi="ar-SA"/>
      </w:rPr>
    </w:lvl>
  </w:abstractNum>
  <w:abstractNum w:abstractNumId="2">
    <w:nsid w:val="16381334"/>
    <w:multiLevelType w:val="hybridMultilevel"/>
    <w:tmpl w:val="63B8FC6A"/>
    <w:lvl w:ilvl="0" w:tplc="38090019">
      <w:start w:val="1"/>
      <w:numFmt w:val="lowerLetter"/>
      <w:lvlText w:val="%1."/>
      <w:lvlJc w:val="left"/>
      <w:pPr>
        <w:ind w:left="2160" w:hanging="360"/>
      </w:pPr>
    </w:lvl>
    <w:lvl w:ilvl="1" w:tplc="38090019">
      <w:start w:val="1"/>
      <w:numFmt w:val="lowerLetter"/>
      <w:lvlText w:val="%2."/>
      <w:lvlJc w:val="left"/>
      <w:pPr>
        <w:ind w:left="2880" w:hanging="360"/>
      </w:pPr>
    </w:lvl>
    <w:lvl w:ilvl="2" w:tplc="EA1A6D14">
      <w:start w:val="2"/>
      <w:numFmt w:val="decimal"/>
      <w:lvlText w:val="%3."/>
      <w:lvlJc w:val="left"/>
      <w:pPr>
        <w:ind w:left="3780" w:hanging="360"/>
      </w:pPr>
      <w:rPr>
        <w:rFonts w:hint="default"/>
      </w:rPr>
    </w:lvl>
    <w:lvl w:ilvl="3" w:tplc="2A6CF5E0">
      <w:start w:val="1"/>
      <w:numFmt w:val="upperLetter"/>
      <w:lvlText w:val="%4."/>
      <w:lvlJc w:val="left"/>
      <w:pPr>
        <w:ind w:left="4320" w:hanging="360"/>
      </w:pPr>
      <w:rPr>
        <w:rFonts w:hint="default"/>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nsid w:val="17501978"/>
    <w:multiLevelType w:val="hybridMultilevel"/>
    <w:tmpl w:val="AE4C2E4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86C0B11"/>
    <w:multiLevelType w:val="hybridMultilevel"/>
    <w:tmpl w:val="68C4A54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C3E1EEF"/>
    <w:multiLevelType w:val="hybridMultilevel"/>
    <w:tmpl w:val="CA88733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2CA57FA"/>
    <w:multiLevelType w:val="hybridMultilevel"/>
    <w:tmpl w:val="A4EC9888"/>
    <w:lvl w:ilvl="0" w:tplc="05307F54">
      <w:start w:val="1"/>
      <w:numFmt w:val="decimal"/>
      <w:lvlText w:val="%1)"/>
      <w:lvlJc w:val="left"/>
      <w:pPr>
        <w:ind w:left="1330"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1" w:tplc="55C4B550">
      <w:start w:val="1"/>
      <w:numFmt w:val="upperLetter"/>
      <w:lvlText w:val="%2."/>
      <w:lvlJc w:val="left"/>
      <w:pPr>
        <w:ind w:left="1330" w:hanging="360"/>
      </w:pPr>
      <w:rPr>
        <w:rFonts w:ascii="Times New Roman" w:eastAsia="Times New Roman" w:hAnsi="Times New Roman" w:cs="Times New Roman" w:hint="default"/>
        <w:b/>
        <w:bCs/>
        <w:i w:val="0"/>
        <w:iCs w:val="0"/>
        <w:spacing w:val="-1"/>
        <w:w w:val="100"/>
        <w:sz w:val="24"/>
        <w:szCs w:val="24"/>
        <w:lang w:val="en-US" w:eastAsia="en-US" w:bidi="ar-SA"/>
      </w:rPr>
    </w:lvl>
    <w:lvl w:ilvl="2" w:tplc="55B67B3A">
      <w:start w:val="1"/>
      <w:numFmt w:val="decimal"/>
      <w:lvlText w:val="%3)"/>
      <w:lvlJc w:val="left"/>
      <w:pPr>
        <w:ind w:left="1743"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3" w:tplc="025CE058">
      <w:numFmt w:val="bullet"/>
      <w:lvlText w:val="•"/>
      <w:lvlJc w:val="left"/>
      <w:pPr>
        <w:ind w:left="3353" w:hanging="428"/>
      </w:pPr>
      <w:rPr>
        <w:rFonts w:hint="default"/>
        <w:lang w:val="en-US" w:eastAsia="en-US" w:bidi="ar-SA"/>
      </w:rPr>
    </w:lvl>
    <w:lvl w:ilvl="4" w:tplc="1EC84FF2">
      <w:numFmt w:val="bullet"/>
      <w:lvlText w:val="•"/>
      <w:lvlJc w:val="left"/>
      <w:pPr>
        <w:ind w:left="4160" w:hanging="428"/>
      </w:pPr>
      <w:rPr>
        <w:rFonts w:hint="default"/>
        <w:lang w:val="en-US" w:eastAsia="en-US" w:bidi="ar-SA"/>
      </w:rPr>
    </w:lvl>
    <w:lvl w:ilvl="5" w:tplc="4BB25DC4">
      <w:numFmt w:val="bullet"/>
      <w:lvlText w:val="•"/>
      <w:lvlJc w:val="left"/>
      <w:pPr>
        <w:ind w:left="4966" w:hanging="428"/>
      </w:pPr>
      <w:rPr>
        <w:rFonts w:hint="default"/>
        <w:lang w:val="en-US" w:eastAsia="en-US" w:bidi="ar-SA"/>
      </w:rPr>
    </w:lvl>
    <w:lvl w:ilvl="6" w:tplc="A3B025E0">
      <w:numFmt w:val="bullet"/>
      <w:lvlText w:val="•"/>
      <w:lvlJc w:val="left"/>
      <w:pPr>
        <w:ind w:left="5773" w:hanging="428"/>
      </w:pPr>
      <w:rPr>
        <w:rFonts w:hint="default"/>
        <w:lang w:val="en-US" w:eastAsia="en-US" w:bidi="ar-SA"/>
      </w:rPr>
    </w:lvl>
    <w:lvl w:ilvl="7" w:tplc="5914DDBA">
      <w:numFmt w:val="bullet"/>
      <w:lvlText w:val="•"/>
      <w:lvlJc w:val="left"/>
      <w:pPr>
        <w:ind w:left="6580" w:hanging="428"/>
      </w:pPr>
      <w:rPr>
        <w:rFonts w:hint="default"/>
        <w:lang w:val="en-US" w:eastAsia="en-US" w:bidi="ar-SA"/>
      </w:rPr>
    </w:lvl>
    <w:lvl w:ilvl="8" w:tplc="C12E99C2">
      <w:numFmt w:val="bullet"/>
      <w:lvlText w:val="•"/>
      <w:lvlJc w:val="left"/>
      <w:pPr>
        <w:ind w:left="7386" w:hanging="428"/>
      </w:pPr>
      <w:rPr>
        <w:rFonts w:hint="default"/>
        <w:lang w:val="en-US" w:eastAsia="en-US" w:bidi="ar-SA"/>
      </w:rPr>
    </w:lvl>
  </w:abstractNum>
  <w:abstractNum w:abstractNumId="7">
    <w:nsid w:val="24CB2CDF"/>
    <w:multiLevelType w:val="multilevel"/>
    <w:tmpl w:val="258269CA"/>
    <w:lvl w:ilvl="0">
      <w:start w:val="1"/>
      <w:numFmt w:val="decimal"/>
      <w:lvlText w:val="%1"/>
      <w:lvlJc w:val="left"/>
      <w:pPr>
        <w:ind w:left="1186" w:hanging="360"/>
      </w:pPr>
      <w:rPr>
        <w:rFonts w:hint="default"/>
        <w:lang w:val="en-US" w:eastAsia="en-US" w:bidi="ar-SA"/>
      </w:rPr>
    </w:lvl>
    <w:lvl w:ilvl="1">
      <w:start w:val="1"/>
      <w:numFmt w:val="decimal"/>
      <w:lvlText w:val="%1.%2"/>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744" w:hanging="360"/>
      </w:pPr>
      <w:rPr>
        <w:rFonts w:hint="default"/>
        <w:lang w:val="en-US" w:eastAsia="en-US" w:bidi="ar-SA"/>
      </w:rPr>
    </w:lvl>
    <w:lvl w:ilvl="3">
      <w:numFmt w:val="bullet"/>
      <w:lvlText w:val="•"/>
      <w:lvlJc w:val="left"/>
      <w:pPr>
        <w:ind w:left="3526" w:hanging="360"/>
      </w:pPr>
      <w:rPr>
        <w:rFonts w:hint="default"/>
        <w:lang w:val="en-US" w:eastAsia="en-US" w:bidi="ar-SA"/>
      </w:rPr>
    </w:lvl>
    <w:lvl w:ilvl="4">
      <w:numFmt w:val="bullet"/>
      <w:lvlText w:val="•"/>
      <w:lvlJc w:val="left"/>
      <w:pPr>
        <w:ind w:left="4308" w:hanging="360"/>
      </w:pPr>
      <w:rPr>
        <w:rFonts w:hint="default"/>
        <w:lang w:val="en-US" w:eastAsia="en-US" w:bidi="ar-SA"/>
      </w:rPr>
    </w:lvl>
    <w:lvl w:ilvl="5">
      <w:numFmt w:val="bullet"/>
      <w:lvlText w:val="•"/>
      <w:lvlJc w:val="left"/>
      <w:pPr>
        <w:ind w:left="5090" w:hanging="360"/>
      </w:pPr>
      <w:rPr>
        <w:rFonts w:hint="default"/>
        <w:lang w:val="en-US" w:eastAsia="en-US" w:bidi="ar-SA"/>
      </w:rPr>
    </w:lvl>
    <w:lvl w:ilvl="6">
      <w:numFmt w:val="bullet"/>
      <w:lvlText w:val="•"/>
      <w:lvlJc w:val="left"/>
      <w:pPr>
        <w:ind w:left="5872" w:hanging="360"/>
      </w:pPr>
      <w:rPr>
        <w:rFonts w:hint="default"/>
        <w:lang w:val="en-US" w:eastAsia="en-US" w:bidi="ar-SA"/>
      </w:rPr>
    </w:lvl>
    <w:lvl w:ilvl="7">
      <w:numFmt w:val="bullet"/>
      <w:lvlText w:val="•"/>
      <w:lvlJc w:val="left"/>
      <w:pPr>
        <w:ind w:left="6654" w:hanging="360"/>
      </w:pPr>
      <w:rPr>
        <w:rFonts w:hint="default"/>
        <w:lang w:val="en-US" w:eastAsia="en-US" w:bidi="ar-SA"/>
      </w:rPr>
    </w:lvl>
    <w:lvl w:ilvl="8">
      <w:numFmt w:val="bullet"/>
      <w:lvlText w:val="•"/>
      <w:lvlJc w:val="left"/>
      <w:pPr>
        <w:ind w:left="7436" w:hanging="360"/>
      </w:pPr>
      <w:rPr>
        <w:rFonts w:hint="default"/>
        <w:lang w:val="en-US" w:eastAsia="en-US" w:bidi="ar-SA"/>
      </w:rPr>
    </w:lvl>
  </w:abstractNum>
  <w:abstractNum w:abstractNumId="8">
    <w:nsid w:val="264D0E69"/>
    <w:multiLevelType w:val="hybridMultilevel"/>
    <w:tmpl w:val="0494DE6E"/>
    <w:lvl w:ilvl="0" w:tplc="38090001">
      <w:start w:val="1"/>
      <w:numFmt w:val="bullet"/>
      <w:lvlText w:val=""/>
      <w:lvlJc w:val="left"/>
      <w:pPr>
        <w:ind w:left="2279" w:hanging="360"/>
      </w:pPr>
      <w:rPr>
        <w:rFonts w:ascii="Symbol" w:hAnsi="Symbol" w:hint="default"/>
      </w:rPr>
    </w:lvl>
    <w:lvl w:ilvl="1" w:tplc="38090003" w:tentative="1">
      <w:start w:val="1"/>
      <w:numFmt w:val="bullet"/>
      <w:lvlText w:val="o"/>
      <w:lvlJc w:val="left"/>
      <w:pPr>
        <w:ind w:left="2999" w:hanging="360"/>
      </w:pPr>
      <w:rPr>
        <w:rFonts w:ascii="Courier New" w:hAnsi="Courier New" w:cs="Courier New" w:hint="default"/>
      </w:rPr>
    </w:lvl>
    <w:lvl w:ilvl="2" w:tplc="38090005" w:tentative="1">
      <w:start w:val="1"/>
      <w:numFmt w:val="bullet"/>
      <w:lvlText w:val=""/>
      <w:lvlJc w:val="left"/>
      <w:pPr>
        <w:ind w:left="3719" w:hanging="360"/>
      </w:pPr>
      <w:rPr>
        <w:rFonts w:ascii="Wingdings" w:hAnsi="Wingdings" w:hint="default"/>
      </w:rPr>
    </w:lvl>
    <w:lvl w:ilvl="3" w:tplc="38090001" w:tentative="1">
      <w:start w:val="1"/>
      <w:numFmt w:val="bullet"/>
      <w:lvlText w:val=""/>
      <w:lvlJc w:val="left"/>
      <w:pPr>
        <w:ind w:left="4439" w:hanging="360"/>
      </w:pPr>
      <w:rPr>
        <w:rFonts w:ascii="Symbol" w:hAnsi="Symbol" w:hint="default"/>
      </w:rPr>
    </w:lvl>
    <w:lvl w:ilvl="4" w:tplc="38090003" w:tentative="1">
      <w:start w:val="1"/>
      <w:numFmt w:val="bullet"/>
      <w:lvlText w:val="o"/>
      <w:lvlJc w:val="left"/>
      <w:pPr>
        <w:ind w:left="5159" w:hanging="360"/>
      </w:pPr>
      <w:rPr>
        <w:rFonts w:ascii="Courier New" w:hAnsi="Courier New" w:cs="Courier New" w:hint="default"/>
      </w:rPr>
    </w:lvl>
    <w:lvl w:ilvl="5" w:tplc="38090005" w:tentative="1">
      <w:start w:val="1"/>
      <w:numFmt w:val="bullet"/>
      <w:lvlText w:val=""/>
      <w:lvlJc w:val="left"/>
      <w:pPr>
        <w:ind w:left="5879" w:hanging="360"/>
      </w:pPr>
      <w:rPr>
        <w:rFonts w:ascii="Wingdings" w:hAnsi="Wingdings" w:hint="default"/>
      </w:rPr>
    </w:lvl>
    <w:lvl w:ilvl="6" w:tplc="38090001" w:tentative="1">
      <w:start w:val="1"/>
      <w:numFmt w:val="bullet"/>
      <w:lvlText w:val=""/>
      <w:lvlJc w:val="left"/>
      <w:pPr>
        <w:ind w:left="6599" w:hanging="360"/>
      </w:pPr>
      <w:rPr>
        <w:rFonts w:ascii="Symbol" w:hAnsi="Symbol" w:hint="default"/>
      </w:rPr>
    </w:lvl>
    <w:lvl w:ilvl="7" w:tplc="38090003" w:tentative="1">
      <w:start w:val="1"/>
      <w:numFmt w:val="bullet"/>
      <w:lvlText w:val="o"/>
      <w:lvlJc w:val="left"/>
      <w:pPr>
        <w:ind w:left="7319" w:hanging="360"/>
      </w:pPr>
      <w:rPr>
        <w:rFonts w:ascii="Courier New" w:hAnsi="Courier New" w:cs="Courier New" w:hint="default"/>
      </w:rPr>
    </w:lvl>
    <w:lvl w:ilvl="8" w:tplc="38090005" w:tentative="1">
      <w:start w:val="1"/>
      <w:numFmt w:val="bullet"/>
      <w:lvlText w:val=""/>
      <w:lvlJc w:val="left"/>
      <w:pPr>
        <w:ind w:left="8039" w:hanging="360"/>
      </w:pPr>
      <w:rPr>
        <w:rFonts w:ascii="Wingdings" w:hAnsi="Wingdings" w:hint="default"/>
      </w:rPr>
    </w:lvl>
  </w:abstractNum>
  <w:abstractNum w:abstractNumId="9">
    <w:nsid w:val="2BF344A1"/>
    <w:multiLevelType w:val="multilevel"/>
    <w:tmpl w:val="519C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506B68"/>
    <w:multiLevelType w:val="multilevel"/>
    <w:tmpl w:val="7BF601CC"/>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316" w:hanging="284"/>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657" w:hanging="284"/>
      </w:pPr>
      <w:rPr>
        <w:rFonts w:hint="default"/>
        <w:lang w:val="en-US" w:eastAsia="en-US" w:bidi="ar-SA"/>
      </w:rPr>
    </w:lvl>
    <w:lvl w:ilvl="5">
      <w:numFmt w:val="bullet"/>
      <w:lvlText w:val="•"/>
      <w:lvlJc w:val="left"/>
      <w:pPr>
        <w:ind w:left="3714" w:hanging="284"/>
      </w:pPr>
      <w:rPr>
        <w:rFonts w:hint="default"/>
        <w:lang w:val="en-US" w:eastAsia="en-US" w:bidi="ar-SA"/>
      </w:rPr>
    </w:lvl>
    <w:lvl w:ilvl="6">
      <w:numFmt w:val="bullet"/>
      <w:lvlText w:val="•"/>
      <w:lvlJc w:val="left"/>
      <w:pPr>
        <w:ind w:left="4771" w:hanging="284"/>
      </w:pPr>
      <w:rPr>
        <w:rFonts w:hint="default"/>
        <w:lang w:val="en-US" w:eastAsia="en-US" w:bidi="ar-SA"/>
      </w:rPr>
    </w:lvl>
    <w:lvl w:ilvl="7">
      <w:numFmt w:val="bullet"/>
      <w:lvlText w:val="•"/>
      <w:lvlJc w:val="left"/>
      <w:pPr>
        <w:ind w:left="5828" w:hanging="284"/>
      </w:pPr>
      <w:rPr>
        <w:rFonts w:hint="default"/>
        <w:lang w:val="en-US" w:eastAsia="en-US" w:bidi="ar-SA"/>
      </w:rPr>
    </w:lvl>
    <w:lvl w:ilvl="8">
      <w:numFmt w:val="bullet"/>
      <w:lvlText w:val="•"/>
      <w:lvlJc w:val="left"/>
      <w:pPr>
        <w:ind w:left="6885" w:hanging="284"/>
      </w:pPr>
      <w:rPr>
        <w:rFonts w:hint="default"/>
        <w:lang w:val="en-US" w:eastAsia="en-US" w:bidi="ar-SA"/>
      </w:rPr>
    </w:lvl>
  </w:abstractNum>
  <w:abstractNum w:abstractNumId="11">
    <w:nsid w:val="3967700D"/>
    <w:multiLevelType w:val="hybridMultilevel"/>
    <w:tmpl w:val="FB4658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C606062"/>
    <w:multiLevelType w:val="hybridMultilevel"/>
    <w:tmpl w:val="AAB4605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57322F8"/>
    <w:multiLevelType w:val="hybridMultilevel"/>
    <w:tmpl w:val="A516D29C"/>
    <w:lvl w:ilvl="0" w:tplc="FFFFFFFF">
      <w:start w:val="1"/>
      <w:numFmt w:val="lowerLetter"/>
      <w:lvlText w:val="%1."/>
      <w:lvlJc w:val="left"/>
      <w:pPr>
        <w:ind w:left="1391" w:hanging="360"/>
      </w:pPr>
      <w:rPr>
        <w:rFonts w:hint="default"/>
      </w:rPr>
    </w:lvl>
    <w:lvl w:ilvl="1" w:tplc="FFFFFFFF" w:tentative="1">
      <w:start w:val="1"/>
      <w:numFmt w:val="lowerLetter"/>
      <w:lvlText w:val="%2."/>
      <w:lvlJc w:val="left"/>
      <w:pPr>
        <w:ind w:left="2111" w:hanging="360"/>
      </w:pPr>
    </w:lvl>
    <w:lvl w:ilvl="2" w:tplc="FFFFFFFF" w:tentative="1">
      <w:start w:val="1"/>
      <w:numFmt w:val="lowerRoman"/>
      <w:lvlText w:val="%3."/>
      <w:lvlJc w:val="right"/>
      <w:pPr>
        <w:ind w:left="2831" w:hanging="180"/>
      </w:p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14">
    <w:nsid w:val="45B336FF"/>
    <w:multiLevelType w:val="multilevel"/>
    <w:tmpl w:val="3B20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5B51F5"/>
    <w:multiLevelType w:val="multilevel"/>
    <w:tmpl w:val="C29E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E263A51"/>
    <w:multiLevelType w:val="multilevel"/>
    <w:tmpl w:val="F17E2FF6"/>
    <w:lvl w:ilvl="0">
      <w:start w:val="1"/>
      <w:numFmt w:val="decimal"/>
      <w:lvlText w:val="%1"/>
      <w:lvlJc w:val="left"/>
      <w:pPr>
        <w:ind w:left="893" w:hanging="428"/>
      </w:pPr>
      <w:rPr>
        <w:rFonts w:hint="default"/>
        <w:lang w:val="en-US" w:eastAsia="en-US" w:bidi="ar-SA"/>
      </w:rPr>
    </w:lvl>
    <w:lvl w:ilvl="1">
      <w:start w:val="1"/>
      <w:numFmt w:val="decimal"/>
      <w:lvlText w:val="%1.%2"/>
      <w:lvlJc w:val="left"/>
      <w:pPr>
        <w:ind w:left="893" w:hanging="428"/>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033" w:hanging="360"/>
      </w:pPr>
      <w:rPr>
        <w:rFonts w:ascii="Times New Roman" w:eastAsia="Times New Roman" w:hAnsi="Times New Roman" w:cs="Times New Roman" w:hint="default"/>
        <w:b w:val="0"/>
        <w:bCs w:val="0"/>
        <w:i w:val="0"/>
        <w:iCs w:val="0"/>
        <w:spacing w:val="-6"/>
        <w:w w:val="100"/>
        <w:sz w:val="24"/>
        <w:szCs w:val="24"/>
        <w:lang w:val="en-US" w:eastAsia="en-US" w:bidi="ar-SA"/>
      </w:rPr>
    </w:lvl>
    <w:lvl w:ilvl="3">
      <w:start w:val="1"/>
      <w:numFmt w:val="decimal"/>
      <w:lvlText w:val="%4."/>
      <w:lvlJc w:val="left"/>
      <w:pPr>
        <w:ind w:left="195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965" w:hanging="360"/>
      </w:pPr>
      <w:rPr>
        <w:rFonts w:hint="default"/>
        <w:lang w:val="en-US" w:eastAsia="en-US" w:bidi="ar-SA"/>
      </w:rPr>
    </w:lvl>
    <w:lvl w:ilvl="5">
      <w:numFmt w:val="bullet"/>
      <w:lvlText w:val="•"/>
      <w:lvlJc w:val="left"/>
      <w:pPr>
        <w:ind w:left="3971" w:hanging="360"/>
      </w:pPr>
      <w:rPr>
        <w:rFonts w:hint="default"/>
        <w:lang w:val="en-US" w:eastAsia="en-US" w:bidi="ar-SA"/>
      </w:rPr>
    </w:lvl>
    <w:lvl w:ilvl="6">
      <w:numFmt w:val="bullet"/>
      <w:lvlText w:val="•"/>
      <w:lvlJc w:val="left"/>
      <w:pPr>
        <w:ind w:left="4977" w:hanging="360"/>
      </w:pPr>
      <w:rPr>
        <w:rFonts w:hint="default"/>
        <w:lang w:val="en-US" w:eastAsia="en-US" w:bidi="ar-SA"/>
      </w:rPr>
    </w:lvl>
    <w:lvl w:ilvl="7">
      <w:numFmt w:val="bullet"/>
      <w:lvlText w:val="•"/>
      <w:lvlJc w:val="left"/>
      <w:pPr>
        <w:ind w:left="5982" w:hanging="360"/>
      </w:pPr>
      <w:rPr>
        <w:rFonts w:hint="default"/>
        <w:lang w:val="en-US" w:eastAsia="en-US" w:bidi="ar-SA"/>
      </w:rPr>
    </w:lvl>
    <w:lvl w:ilvl="8">
      <w:numFmt w:val="bullet"/>
      <w:lvlText w:val="•"/>
      <w:lvlJc w:val="left"/>
      <w:pPr>
        <w:ind w:left="6988" w:hanging="360"/>
      </w:pPr>
      <w:rPr>
        <w:rFonts w:hint="default"/>
        <w:lang w:val="en-US" w:eastAsia="en-US" w:bidi="ar-SA"/>
      </w:rPr>
    </w:lvl>
  </w:abstractNum>
  <w:abstractNum w:abstractNumId="17">
    <w:nsid w:val="4F4D7EB5"/>
    <w:multiLevelType w:val="hybridMultilevel"/>
    <w:tmpl w:val="7A742C6E"/>
    <w:lvl w:ilvl="0" w:tplc="D88E444A">
      <w:start w:val="1"/>
      <w:numFmt w:val="decimal"/>
      <w:lvlText w:val="%1)"/>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3CE801F0">
      <w:numFmt w:val="bullet"/>
      <w:lvlText w:val=""/>
      <w:lvlJc w:val="left"/>
      <w:pPr>
        <w:ind w:left="2036" w:hanging="360"/>
      </w:pPr>
      <w:rPr>
        <w:rFonts w:ascii="Symbol" w:eastAsia="Symbol" w:hAnsi="Symbol" w:cs="Symbol" w:hint="default"/>
        <w:b w:val="0"/>
        <w:bCs w:val="0"/>
        <w:i w:val="0"/>
        <w:iCs w:val="0"/>
        <w:spacing w:val="0"/>
        <w:w w:val="100"/>
        <w:sz w:val="24"/>
        <w:szCs w:val="24"/>
        <w:lang w:val="en-US" w:eastAsia="en-US" w:bidi="ar-SA"/>
      </w:rPr>
    </w:lvl>
    <w:lvl w:ilvl="2" w:tplc="94F4D65A">
      <w:numFmt w:val="bullet"/>
      <w:lvlText w:val="•"/>
      <w:lvlJc w:val="left"/>
      <w:pPr>
        <w:ind w:left="2813" w:hanging="360"/>
      </w:pPr>
      <w:rPr>
        <w:rFonts w:hint="default"/>
        <w:lang w:val="en-US" w:eastAsia="en-US" w:bidi="ar-SA"/>
      </w:rPr>
    </w:lvl>
    <w:lvl w:ilvl="3" w:tplc="B802CDBE">
      <w:numFmt w:val="bullet"/>
      <w:lvlText w:val="•"/>
      <w:lvlJc w:val="left"/>
      <w:pPr>
        <w:ind w:left="3586" w:hanging="360"/>
      </w:pPr>
      <w:rPr>
        <w:rFonts w:hint="default"/>
        <w:lang w:val="en-US" w:eastAsia="en-US" w:bidi="ar-SA"/>
      </w:rPr>
    </w:lvl>
    <w:lvl w:ilvl="4" w:tplc="84A42682">
      <w:numFmt w:val="bullet"/>
      <w:lvlText w:val="•"/>
      <w:lvlJc w:val="left"/>
      <w:pPr>
        <w:ind w:left="4360" w:hanging="360"/>
      </w:pPr>
      <w:rPr>
        <w:rFonts w:hint="default"/>
        <w:lang w:val="en-US" w:eastAsia="en-US" w:bidi="ar-SA"/>
      </w:rPr>
    </w:lvl>
    <w:lvl w:ilvl="5" w:tplc="D7045C7A">
      <w:numFmt w:val="bullet"/>
      <w:lvlText w:val="•"/>
      <w:lvlJc w:val="left"/>
      <w:pPr>
        <w:ind w:left="5133" w:hanging="360"/>
      </w:pPr>
      <w:rPr>
        <w:rFonts w:hint="default"/>
        <w:lang w:val="en-US" w:eastAsia="en-US" w:bidi="ar-SA"/>
      </w:rPr>
    </w:lvl>
    <w:lvl w:ilvl="6" w:tplc="52446F34">
      <w:numFmt w:val="bullet"/>
      <w:lvlText w:val="•"/>
      <w:lvlJc w:val="left"/>
      <w:pPr>
        <w:ind w:left="5906" w:hanging="360"/>
      </w:pPr>
      <w:rPr>
        <w:rFonts w:hint="default"/>
        <w:lang w:val="en-US" w:eastAsia="en-US" w:bidi="ar-SA"/>
      </w:rPr>
    </w:lvl>
    <w:lvl w:ilvl="7" w:tplc="8FC8645C">
      <w:numFmt w:val="bullet"/>
      <w:lvlText w:val="•"/>
      <w:lvlJc w:val="left"/>
      <w:pPr>
        <w:ind w:left="6680" w:hanging="360"/>
      </w:pPr>
      <w:rPr>
        <w:rFonts w:hint="default"/>
        <w:lang w:val="en-US" w:eastAsia="en-US" w:bidi="ar-SA"/>
      </w:rPr>
    </w:lvl>
    <w:lvl w:ilvl="8" w:tplc="B8F88C40">
      <w:numFmt w:val="bullet"/>
      <w:lvlText w:val="•"/>
      <w:lvlJc w:val="left"/>
      <w:pPr>
        <w:ind w:left="7453" w:hanging="360"/>
      </w:pPr>
      <w:rPr>
        <w:rFonts w:hint="default"/>
        <w:lang w:val="en-US" w:eastAsia="en-US" w:bidi="ar-SA"/>
      </w:rPr>
    </w:lvl>
  </w:abstractNum>
  <w:abstractNum w:abstractNumId="18">
    <w:nsid w:val="4F745E13"/>
    <w:multiLevelType w:val="hybridMultilevel"/>
    <w:tmpl w:val="2C4EFB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534829B5"/>
    <w:multiLevelType w:val="hybridMultilevel"/>
    <w:tmpl w:val="A198AD84"/>
    <w:lvl w:ilvl="0" w:tplc="4B2430B2">
      <w:start w:val="1"/>
      <w:numFmt w:val="upperLetter"/>
      <w:lvlText w:val="%1."/>
      <w:lvlJc w:val="left"/>
      <w:pPr>
        <w:ind w:left="826" w:hanging="360"/>
      </w:pPr>
      <w:rPr>
        <w:rFonts w:hint="default"/>
      </w:rPr>
    </w:lvl>
    <w:lvl w:ilvl="1" w:tplc="38090019">
      <w:start w:val="1"/>
      <w:numFmt w:val="lowerLetter"/>
      <w:lvlText w:val="%2."/>
      <w:lvlJc w:val="left"/>
      <w:pPr>
        <w:ind w:left="1546" w:hanging="360"/>
      </w:pPr>
    </w:lvl>
    <w:lvl w:ilvl="2" w:tplc="3809001B" w:tentative="1">
      <w:start w:val="1"/>
      <w:numFmt w:val="lowerRoman"/>
      <w:lvlText w:val="%3."/>
      <w:lvlJc w:val="right"/>
      <w:pPr>
        <w:ind w:left="2266" w:hanging="180"/>
      </w:pPr>
    </w:lvl>
    <w:lvl w:ilvl="3" w:tplc="3809000F" w:tentative="1">
      <w:start w:val="1"/>
      <w:numFmt w:val="decimal"/>
      <w:lvlText w:val="%4."/>
      <w:lvlJc w:val="left"/>
      <w:pPr>
        <w:ind w:left="2986" w:hanging="360"/>
      </w:pPr>
    </w:lvl>
    <w:lvl w:ilvl="4" w:tplc="38090019" w:tentative="1">
      <w:start w:val="1"/>
      <w:numFmt w:val="lowerLetter"/>
      <w:lvlText w:val="%5."/>
      <w:lvlJc w:val="left"/>
      <w:pPr>
        <w:ind w:left="3706" w:hanging="360"/>
      </w:pPr>
    </w:lvl>
    <w:lvl w:ilvl="5" w:tplc="3809001B" w:tentative="1">
      <w:start w:val="1"/>
      <w:numFmt w:val="lowerRoman"/>
      <w:lvlText w:val="%6."/>
      <w:lvlJc w:val="right"/>
      <w:pPr>
        <w:ind w:left="4426" w:hanging="180"/>
      </w:pPr>
    </w:lvl>
    <w:lvl w:ilvl="6" w:tplc="3809000F" w:tentative="1">
      <w:start w:val="1"/>
      <w:numFmt w:val="decimal"/>
      <w:lvlText w:val="%7."/>
      <w:lvlJc w:val="left"/>
      <w:pPr>
        <w:ind w:left="5146" w:hanging="360"/>
      </w:pPr>
    </w:lvl>
    <w:lvl w:ilvl="7" w:tplc="38090019" w:tentative="1">
      <w:start w:val="1"/>
      <w:numFmt w:val="lowerLetter"/>
      <w:lvlText w:val="%8."/>
      <w:lvlJc w:val="left"/>
      <w:pPr>
        <w:ind w:left="5866" w:hanging="360"/>
      </w:pPr>
    </w:lvl>
    <w:lvl w:ilvl="8" w:tplc="3809001B" w:tentative="1">
      <w:start w:val="1"/>
      <w:numFmt w:val="lowerRoman"/>
      <w:lvlText w:val="%9."/>
      <w:lvlJc w:val="right"/>
      <w:pPr>
        <w:ind w:left="6586" w:hanging="180"/>
      </w:pPr>
    </w:lvl>
  </w:abstractNum>
  <w:abstractNum w:abstractNumId="20">
    <w:nsid w:val="555D0FE5"/>
    <w:multiLevelType w:val="hybridMultilevel"/>
    <w:tmpl w:val="EED8697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6890C51"/>
    <w:multiLevelType w:val="hybridMultilevel"/>
    <w:tmpl w:val="DAB4A8B4"/>
    <w:lvl w:ilvl="0" w:tplc="3809000F">
      <w:start w:val="1"/>
      <w:numFmt w:val="decimal"/>
      <w:lvlText w:val="%1."/>
      <w:lvlJc w:val="left"/>
      <w:pPr>
        <w:ind w:left="1391" w:hanging="360"/>
      </w:pPr>
      <w:rPr>
        <w:rFonts w:hint="default"/>
      </w:rPr>
    </w:lvl>
    <w:lvl w:ilvl="1" w:tplc="3A1459CE">
      <w:start w:val="1"/>
      <w:numFmt w:val="lowerLetter"/>
      <w:lvlText w:val="%2."/>
      <w:lvlJc w:val="left"/>
      <w:pPr>
        <w:ind w:left="2111" w:hanging="360"/>
      </w:pPr>
      <w:rPr>
        <w:rFonts w:hint="default"/>
      </w:rPr>
    </w:lvl>
    <w:lvl w:ilvl="2" w:tplc="ACC46024">
      <w:start w:val="1"/>
      <w:numFmt w:val="decimal"/>
      <w:lvlText w:val="%3)"/>
      <w:lvlJc w:val="left"/>
      <w:pPr>
        <w:ind w:left="3011" w:hanging="360"/>
      </w:pPr>
      <w:rPr>
        <w:rFonts w:hint="default"/>
      </w:r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22">
    <w:nsid w:val="60B972C7"/>
    <w:multiLevelType w:val="hybridMultilevel"/>
    <w:tmpl w:val="00FAEAA0"/>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23">
    <w:nsid w:val="647412EC"/>
    <w:multiLevelType w:val="multilevel"/>
    <w:tmpl w:val="31B079D6"/>
    <w:lvl w:ilvl="0">
      <w:start w:val="2"/>
      <w:numFmt w:val="decimal"/>
      <w:lvlText w:val="%1"/>
      <w:lvlJc w:val="left"/>
      <w:pPr>
        <w:ind w:left="360" w:hanging="360"/>
      </w:pPr>
      <w:rPr>
        <w:rFonts w:hint="default"/>
      </w:rPr>
    </w:lvl>
    <w:lvl w:ilvl="1">
      <w:start w:val="2"/>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4">
    <w:nsid w:val="68D91A03"/>
    <w:multiLevelType w:val="hybridMultilevel"/>
    <w:tmpl w:val="3CFC0C90"/>
    <w:lvl w:ilvl="0" w:tplc="4E663344">
      <w:start w:val="1"/>
      <w:numFmt w:val="decimal"/>
      <w:lvlText w:val="%1)"/>
      <w:lvlJc w:val="left"/>
      <w:pPr>
        <w:ind w:left="20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8090019" w:tentative="1">
      <w:start w:val="1"/>
      <w:numFmt w:val="lowerLetter"/>
      <w:lvlText w:val="%2."/>
      <w:lvlJc w:val="left"/>
      <w:pPr>
        <w:ind w:left="2756" w:hanging="360"/>
      </w:pPr>
    </w:lvl>
    <w:lvl w:ilvl="2" w:tplc="3809001B">
      <w:start w:val="1"/>
      <w:numFmt w:val="lowerRoman"/>
      <w:lvlText w:val="%3."/>
      <w:lvlJc w:val="right"/>
      <w:pPr>
        <w:ind w:left="3476" w:hanging="180"/>
      </w:pPr>
    </w:lvl>
    <w:lvl w:ilvl="3" w:tplc="3809000F" w:tentative="1">
      <w:start w:val="1"/>
      <w:numFmt w:val="decimal"/>
      <w:lvlText w:val="%4."/>
      <w:lvlJc w:val="left"/>
      <w:pPr>
        <w:ind w:left="4196" w:hanging="360"/>
      </w:pPr>
    </w:lvl>
    <w:lvl w:ilvl="4" w:tplc="38090019" w:tentative="1">
      <w:start w:val="1"/>
      <w:numFmt w:val="lowerLetter"/>
      <w:lvlText w:val="%5."/>
      <w:lvlJc w:val="left"/>
      <w:pPr>
        <w:ind w:left="4916" w:hanging="360"/>
      </w:pPr>
    </w:lvl>
    <w:lvl w:ilvl="5" w:tplc="3809001B" w:tentative="1">
      <w:start w:val="1"/>
      <w:numFmt w:val="lowerRoman"/>
      <w:lvlText w:val="%6."/>
      <w:lvlJc w:val="right"/>
      <w:pPr>
        <w:ind w:left="5636" w:hanging="180"/>
      </w:pPr>
    </w:lvl>
    <w:lvl w:ilvl="6" w:tplc="3809000F" w:tentative="1">
      <w:start w:val="1"/>
      <w:numFmt w:val="decimal"/>
      <w:lvlText w:val="%7."/>
      <w:lvlJc w:val="left"/>
      <w:pPr>
        <w:ind w:left="6356" w:hanging="360"/>
      </w:pPr>
    </w:lvl>
    <w:lvl w:ilvl="7" w:tplc="38090019" w:tentative="1">
      <w:start w:val="1"/>
      <w:numFmt w:val="lowerLetter"/>
      <w:lvlText w:val="%8."/>
      <w:lvlJc w:val="left"/>
      <w:pPr>
        <w:ind w:left="7076" w:hanging="360"/>
      </w:pPr>
    </w:lvl>
    <w:lvl w:ilvl="8" w:tplc="3809001B" w:tentative="1">
      <w:start w:val="1"/>
      <w:numFmt w:val="lowerRoman"/>
      <w:lvlText w:val="%9."/>
      <w:lvlJc w:val="right"/>
      <w:pPr>
        <w:ind w:left="7796" w:hanging="180"/>
      </w:pPr>
    </w:lvl>
  </w:abstractNum>
  <w:abstractNum w:abstractNumId="25">
    <w:nsid w:val="69DE33BF"/>
    <w:multiLevelType w:val="hybridMultilevel"/>
    <w:tmpl w:val="55A87D8A"/>
    <w:lvl w:ilvl="0" w:tplc="7998598A">
      <w:start w:val="10"/>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6">
    <w:nsid w:val="6CCB7ACE"/>
    <w:multiLevelType w:val="hybridMultilevel"/>
    <w:tmpl w:val="A516D29C"/>
    <w:lvl w:ilvl="0" w:tplc="1CD2043A">
      <w:start w:val="1"/>
      <w:numFmt w:val="lowerLetter"/>
      <w:lvlText w:val="%1."/>
      <w:lvlJc w:val="left"/>
      <w:pPr>
        <w:ind w:left="1391" w:hanging="360"/>
      </w:pPr>
      <w:rPr>
        <w:rFonts w:hint="default"/>
      </w:rPr>
    </w:lvl>
    <w:lvl w:ilvl="1" w:tplc="38090019">
      <w:start w:val="1"/>
      <w:numFmt w:val="lowerLetter"/>
      <w:lvlText w:val="%2."/>
      <w:lvlJc w:val="left"/>
      <w:pPr>
        <w:ind w:left="2111" w:hanging="360"/>
      </w:pPr>
    </w:lvl>
    <w:lvl w:ilvl="2" w:tplc="3809001B" w:tentative="1">
      <w:start w:val="1"/>
      <w:numFmt w:val="lowerRoman"/>
      <w:lvlText w:val="%3."/>
      <w:lvlJc w:val="right"/>
      <w:pPr>
        <w:ind w:left="2831" w:hanging="180"/>
      </w:pPr>
    </w:lvl>
    <w:lvl w:ilvl="3" w:tplc="3809000F" w:tentative="1">
      <w:start w:val="1"/>
      <w:numFmt w:val="decimal"/>
      <w:lvlText w:val="%4."/>
      <w:lvlJc w:val="left"/>
      <w:pPr>
        <w:ind w:left="3551" w:hanging="360"/>
      </w:pPr>
    </w:lvl>
    <w:lvl w:ilvl="4" w:tplc="38090019" w:tentative="1">
      <w:start w:val="1"/>
      <w:numFmt w:val="lowerLetter"/>
      <w:lvlText w:val="%5."/>
      <w:lvlJc w:val="left"/>
      <w:pPr>
        <w:ind w:left="4271" w:hanging="360"/>
      </w:pPr>
    </w:lvl>
    <w:lvl w:ilvl="5" w:tplc="3809001B" w:tentative="1">
      <w:start w:val="1"/>
      <w:numFmt w:val="lowerRoman"/>
      <w:lvlText w:val="%6."/>
      <w:lvlJc w:val="right"/>
      <w:pPr>
        <w:ind w:left="4991" w:hanging="180"/>
      </w:pPr>
    </w:lvl>
    <w:lvl w:ilvl="6" w:tplc="3809000F" w:tentative="1">
      <w:start w:val="1"/>
      <w:numFmt w:val="decimal"/>
      <w:lvlText w:val="%7."/>
      <w:lvlJc w:val="left"/>
      <w:pPr>
        <w:ind w:left="5711" w:hanging="360"/>
      </w:pPr>
    </w:lvl>
    <w:lvl w:ilvl="7" w:tplc="38090019" w:tentative="1">
      <w:start w:val="1"/>
      <w:numFmt w:val="lowerLetter"/>
      <w:lvlText w:val="%8."/>
      <w:lvlJc w:val="left"/>
      <w:pPr>
        <w:ind w:left="6431" w:hanging="360"/>
      </w:pPr>
    </w:lvl>
    <w:lvl w:ilvl="8" w:tplc="3809001B" w:tentative="1">
      <w:start w:val="1"/>
      <w:numFmt w:val="lowerRoman"/>
      <w:lvlText w:val="%9."/>
      <w:lvlJc w:val="right"/>
      <w:pPr>
        <w:ind w:left="7151" w:hanging="180"/>
      </w:pPr>
    </w:lvl>
  </w:abstractNum>
  <w:abstractNum w:abstractNumId="27">
    <w:nsid w:val="70484C5E"/>
    <w:multiLevelType w:val="hybridMultilevel"/>
    <w:tmpl w:val="ED5EE8F2"/>
    <w:lvl w:ilvl="0" w:tplc="4E663344">
      <w:start w:val="1"/>
      <w:numFmt w:val="decimal"/>
      <w:lvlText w:val="%1)"/>
      <w:lvlJc w:val="left"/>
      <w:pPr>
        <w:ind w:left="1743"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41223066">
      <w:numFmt w:val="bullet"/>
      <w:lvlText w:val=""/>
      <w:lvlJc w:val="left"/>
      <w:pPr>
        <w:ind w:left="2027" w:hanging="284"/>
      </w:pPr>
      <w:rPr>
        <w:rFonts w:ascii="Symbol" w:eastAsia="Symbol" w:hAnsi="Symbol" w:cs="Symbol" w:hint="default"/>
        <w:b w:val="0"/>
        <w:bCs w:val="0"/>
        <w:i w:val="0"/>
        <w:iCs w:val="0"/>
        <w:spacing w:val="0"/>
        <w:w w:val="100"/>
        <w:sz w:val="24"/>
        <w:szCs w:val="24"/>
        <w:lang w:val="en-US" w:eastAsia="en-US" w:bidi="ar-SA"/>
      </w:rPr>
    </w:lvl>
    <w:lvl w:ilvl="2" w:tplc="26749CBA">
      <w:numFmt w:val="bullet"/>
      <w:lvlText w:val="•"/>
      <w:lvlJc w:val="left"/>
      <w:pPr>
        <w:ind w:left="2160" w:hanging="284"/>
      </w:pPr>
      <w:rPr>
        <w:rFonts w:hint="default"/>
        <w:lang w:val="en-US" w:eastAsia="en-US" w:bidi="ar-SA"/>
      </w:rPr>
    </w:lvl>
    <w:lvl w:ilvl="3" w:tplc="F4DC3B1E">
      <w:numFmt w:val="bullet"/>
      <w:lvlText w:val="•"/>
      <w:lvlJc w:val="left"/>
      <w:pPr>
        <w:ind w:left="3015" w:hanging="284"/>
      </w:pPr>
      <w:rPr>
        <w:rFonts w:hint="default"/>
        <w:lang w:val="en-US" w:eastAsia="en-US" w:bidi="ar-SA"/>
      </w:rPr>
    </w:lvl>
    <w:lvl w:ilvl="4" w:tplc="7C66EDC6">
      <w:numFmt w:val="bullet"/>
      <w:lvlText w:val="•"/>
      <w:lvlJc w:val="left"/>
      <w:pPr>
        <w:ind w:left="3870" w:hanging="284"/>
      </w:pPr>
      <w:rPr>
        <w:rFonts w:hint="default"/>
        <w:lang w:val="en-US" w:eastAsia="en-US" w:bidi="ar-SA"/>
      </w:rPr>
    </w:lvl>
    <w:lvl w:ilvl="5" w:tplc="48508252">
      <w:numFmt w:val="bullet"/>
      <w:lvlText w:val="•"/>
      <w:lvlJc w:val="left"/>
      <w:pPr>
        <w:ind w:left="4725" w:hanging="284"/>
      </w:pPr>
      <w:rPr>
        <w:rFonts w:hint="default"/>
        <w:lang w:val="en-US" w:eastAsia="en-US" w:bidi="ar-SA"/>
      </w:rPr>
    </w:lvl>
    <w:lvl w:ilvl="6" w:tplc="14ECF4B6">
      <w:numFmt w:val="bullet"/>
      <w:lvlText w:val="•"/>
      <w:lvlJc w:val="left"/>
      <w:pPr>
        <w:ind w:left="5580" w:hanging="284"/>
      </w:pPr>
      <w:rPr>
        <w:rFonts w:hint="default"/>
        <w:lang w:val="en-US" w:eastAsia="en-US" w:bidi="ar-SA"/>
      </w:rPr>
    </w:lvl>
    <w:lvl w:ilvl="7" w:tplc="A998D4EA">
      <w:numFmt w:val="bullet"/>
      <w:lvlText w:val="•"/>
      <w:lvlJc w:val="left"/>
      <w:pPr>
        <w:ind w:left="6435" w:hanging="284"/>
      </w:pPr>
      <w:rPr>
        <w:rFonts w:hint="default"/>
        <w:lang w:val="en-US" w:eastAsia="en-US" w:bidi="ar-SA"/>
      </w:rPr>
    </w:lvl>
    <w:lvl w:ilvl="8" w:tplc="987667A6">
      <w:numFmt w:val="bullet"/>
      <w:lvlText w:val="•"/>
      <w:lvlJc w:val="left"/>
      <w:pPr>
        <w:ind w:left="7290" w:hanging="284"/>
      </w:pPr>
      <w:rPr>
        <w:rFonts w:hint="default"/>
        <w:lang w:val="en-US" w:eastAsia="en-US" w:bidi="ar-SA"/>
      </w:rPr>
    </w:lvl>
  </w:abstractNum>
  <w:abstractNum w:abstractNumId="28">
    <w:nsid w:val="77C34F16"/>
    <w:multiLevelType w:val="multilevel"/>
    <w:tmpl w:val="8EA48B54"/>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599" w:hanging="423"/>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3244" w:hanging="423"/>
      </w:pPr>
      <w:rPr>
        <w:rFonts w:hint="default"/>
        <w:lang w:val="en-US" w:eastAsia="en-US" w:bidi="ar-SA"/>
      </w:rPr>
    </w:lvl>
    <w:lvl w:ilvl="4">
      <w:numFmt w:val="bullet"/>
      <w:lvlText w:val="•"/>
      <w:lvlJc w:val="left"/>
      <w:pPr>
        <w:ind w:left="4066" w:hanging="423"/>
      </w:pPr>
      <w:rPr>
        <w:rFonts w:hint="default"/>
        <w:lang w:val="en-US" w:eastAsia="en-US" w:bidi="ar-SA"/>
      </w:rPr>
    </w:lvl>
    <w:lvl w:ilvl="5">
      <w:numFmt w:val="bullet"/>
      <w:lvlText w:val="•"/>
      <w:lvlJc w:val="left"/>
      <w:pPr>
        <w:ind w:left="4888" w:hanging="423"/>
      </w:pPr>
      <w:rPr>
        <w:rFonts w:hint="default"/>
        <w:lang w:val="en-US" w:eastAsia="en-US" w:bidi="ar-SA"/>
      </w:rPr>
    </w:lvl>
    <w:lvl w:ilvl="6">
      <w:numFmt w:val="bullet"/>
      <w:lvlText w:val="•"/>
      <w:lvlJc w:val="left"/>
      <w:pPr>
        <w:ind w:left="5711" w:hanging="423"/>
      </w:pPr>
      <w:rPr>
        <w:rFonts w:hint="default"/>
        <w:lang w:val="en-US" w:eastAsia="en-US" w:bidi="ar-SA"/>
      </w:rPr>
    </w:lvl>
    <w:lvl w:ilvl="7">
      <w:numFmt w:val="bullet"/>
      <w:lvlText w:val="•"/>
      <w:lvlJc w:val="left"/>
      <w:pPr>
        <w:ind w:left="6533" w:hanging="423"/>
      </w:pPr>
      <w:rPr>
        <w:rFonts w:hint="default"/>
        <w:lang w:val="en-US" w:eastAsia="en-US" w:bidi="ar-SA"/>
      </w:rPr>
    </w:lvl>
    <w:lvl w:ilvl="8">
      <w:numFmt w:val="bullet"/>
      <w:lvlText w:val="•"/>
      <w:lvlJc w:val="left"/>
      <w:pPr>
        <w:ind w:left="7355" w:hanging="423"/>
      </w:pPr>
      <w:rPr>
        <w:rFonts w:hint="default"/>
        <w:lang w:val="en-US" w:eastAsia="en-US" w:bidi="ar-SA"/>
      </w:rPr>
    </w:lvl>
  </w:abstractNum>
  <w:abstractNum w:abstractNumId="29">
    <w:nsid w:val="792B2B7A"/>
    <w:multiLevelType w:val="hybridMultilevel"/>
    <w:tmpl w:val="87484C74"/>
    <w:lvl w:ilvl="0" w:tplc="570CE256">
      <w:start w:val="3"/>
      <w:numFmt w:val="lowerLetter"/>
      <w:lvlText w:val="%1."/>
      <w:lvlJc w:val="left"/>
      <w:pPr>
        <w:ind w:left="1751" w:hanging="360"/>
      </w:pPr>
      <w:rPr>
        <w:rFonts w:hint="default"/>
      </w:rPr>
    </w:lvl>
    <w:lvl w:ilvl="1" w:tplc="38090019" w:tentative="1">
      <w:start w:val="1"/>
      <w:numFmt w:val="lowerLetter"/>
      <w:lvlText w:val="%2."/>
      <w:lvlJc w:val="left"/>
      <w:pPr>
        <w:ind w:left="2471" w:hanging="360"/>
      </w:pPr>
    </w:lvl>
    <w:lvl w:ilvl="2" w:tplc="3809001B" w:tentative="1">
      <w:start w:val="1"/>
      <w:numFmt w:val="lowerRoman"/>
      <w:lvlText w:val="%3."/>
      <w:lvlJc w:val="right"/>
      <w:pPr>
        <w:ind w:left="3191" w:hanging="180"/>
      </w:pPr>
    </w:lvl>
    <w:lvl w:ilvl="3" w:tplc="3809000F" w:tentative="1">
      <w:start w:val="1"/>
      <w:numFmt w:val="decimal"/>
      <w:lvlText w:val="%4."/>
      <w:lvlJc w:val="left"/>
      <w:pPr>
        <w:ind w:left="3911" w:hanging="360"/>
      </w:pPr>
    </w:lvl>
    <w:lvl w:ilvl="4" w:tplc="38090019" w:tentative="1">
      <w:start w:val="1"/>
      <w:numFmt w:val="lowerLetter"/>
      <w:lvlText w:val="%5."/>
      <w:lvlJc w:val="left"/>
      <w:pPr>
        <w:ind w:left="4631" w:hanging="360"/>
      </w:pPr>
    </w:lvl>
    <w:lvl w:ilvl="5" w:tplc="3809001B" w:tentative="1">
      <w:start w:val="1"/>
      <w:numFmt w:val="lowerRoman"/>
      <w:lvlText w:val="%6."/>
      <w:lvlJc w:val="right"/>
      <w:pPr>
        <w:ind w:left="5351" w:hanging="180"/>
      </w:pPr>
    </w:lvl>
    <w:lvl w:ilvl="6" w:tplc="3809000F" w:tentative="1">
      <w:start w:val="1"/>
      <w:numFmt w:val="decimal"/>
      <w:lvlText w:val="%7."/>
      <w:lvlJc w:val="left"/>
      <w:pPr>
        <w:ind w:left="6071" w:hanging="360"/>
      </w:pPr>
    </w:lvl>
    <w:lvl w:ilvl="7" w:tplc="38090019" w:tentative="1">
      <w:start w:val="1"/>
      <w:numFmt w:val="lowerLetter"/>
      <w:lvlText w:val="%8."/>
      <w:lvlJc w:val="left"/>
      <w:pPr>
        <w:ind w:left="6791" w:hanging="360"/>
      </w:pPr>
    </w:lvl>
    <w:lvl w:ilvl="8" w:tplc="3809001B" w:tentative="1">
      <w:start w:val="1"/>
      <w:numFmt w:val="lowerRoman"/>
      <w:lvlText w:val="%9."/>
      <w:lvlJc w:val="right"/>
      <w:pPr>
        <w:ind w:left="7511" w:hanging="180"/>
      </w:pPr>
    </w:lvl>
  </w:abstractNum>
  <w:abstractNum w:abstractNumId="30">
    <w:nsid w:val="7D186224"/>
    <w:multiLevelType w:val="hybridMultilevel"/>
    <w:tmpl w:val="9BA488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7"/>
  </w:num>
  <w:num w:numId="3">
    <w:abstractNumId w:val="6"/>
  </w:num>
  <w:num w:numId="4">
    <w:abstractNumId w:val="17"/>
  </w:num>
  <w:num w:numId="5">
    <w:abstractNumId w:val="10"/>
  </w:num>
  <w:num w:numId="6">
    <w:abstractNumId w:val="16"/>
  </w:num>
  <w:num w:numId="7">
    <w:abstractNumId w:val="0"/>
  </w:num>
  <w:num w:numId="8">
    <w:abstractNumId w:val="28"/>
  </w:num>
  <w:num w:numId="9">
    <w:abstractNumId w:val="7"/>
  </w:num>
  <w:num w:numId="10">
    <w:abstractNumId w:val="4"/>
  </w:num>
  <w:num w:numId="11">
    <w:abstractNumId w:val="26"/>
  </w:num>
  <w:num w:numId="12">
    <w:abstractNumId w:val="13"/>
  </w:num>
  <w:num w:numId="13">
    <w:abstractNumId w:val="21"/>
  </w:num>
  <w:num w:numId="14">
    <w:abstractNumId w:val="12"/>
  </w:num>
  <w:num w:numId="15">
    <w:abstractNumId w:val="20"/>
  </w:num>
  <w:num w:numId="16">
    <w:abstractNumId w:val="2"/>
  </w:num>
  <w:num w:numId="17">
    <w:abstractNumId w:val="8"/>
  </w:num>
  <w:num w:numId="18">
    <w:abstractNumId w:val="22"/>
  </w:num>
  <w:num w:numId="19">
    <w:abstractNumId w:val="24"/>
  </w:num>
  <w:num w:numId="20">
    <w:abstractNumId w:val="25"/>
  </w:num>
  <w:num w:numId="21">
    <w:abstractNumId w:val="29"/>
  </w:num>
  <w:num w:numId="22">
    <w:abstractNumId w:val="23"/>
  </w:num>
  <w:num w:numId="23">
    <w:abstractNumId w:val="3"/>
  </w:num>
  <w:num w:numId="24">
    <w:abstractNumId w:val="11"/>
  </w:num>
  <w:num w:numId="25">
    <w:abstractNumId w:val="5"/>
  </w:num>
  <w:num w:numId="26">
    <w:abstractNumId w:val="19"/>
  </w:num>
  <w:num w:numId="27">
    <w:abstractNumId w:val="15"/>
  </w:num>
  <w:num w:numId="28">
    <w:abstractNumId w:val="9"/>
  </w:num>
  <w:num w:numId="29">
    <w:abstractNumId w:val="14"/>
  </w:num>
  <w:num w:numId="30">
    <w:abstractNumId w:val="18"/>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Z2++gxoIhy+q/SLqR+tMTnjwxak=" w:salt="YjfN53rRfT4vDQY3amkkFA=="/>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doNotExpandShiftReturn/>
    <w:shapeLayoutLikeWW8/>
  </w:compat>
  <w:rsids>
    <w:rsidRoot w:val="00026046"/>
    <w:rsid w:val="000001C2"/>
    <w:rsid w:val="00006882"/>
    <w:rsid w:val="000119D8"/>
    <w:rsid w:val="00011D93"/>
    <w:rsid w:val="0002096B"/>
    <w:rsid w:val="00026046"/>
    <w:rsid w:val="000411DC"/>
    <w:rsid w:val="00046FD8"/>
    <w:rsid w:val="000604CC"/>
    <w:rsid w:val="00061BF0"/>
    <w:rsid w:val="00061CFC"/>
    <w:rsid w:val="0006525F"/>
    <w:rsid w:val="0006693A"/>
    <w:rsid w:val="000671D9"/>
    <w:rsid w:val="00071D0E"/>
    <w:rsid w:val="00073483"/>
    <w:rsid w:val="00075143"/>
    <w:rsid w:val="00075864"/>
    <w:rsid w:val="00075E1D"/>
    <w:rsid w:val="000843DC"/>
    <w:rsid w:val="00091571"/>
    <w:rsid w:val="000935C5"/>
    <w:rsid w:val="0009477D"/>
    <w:rsid w:val="000A03BD"/>
    <w:rsid w:val="000B03CA"/>
    <w:rsid w:val="000B2798"/>
    <w:rsid w:val="000B384F"/>
    <w:rsid w:val="000B64BA"/>
    <w:rsid w:val="000B72C7"/>
    <w:rsid w:val="000C0363"/>
    <w:rsid w:val="000C1092"/>
    <w:rsid w:val="000C2096"/>
    <w:rsid w:val="000C2C2D"/>
    <w:rsid w:val="000C32DA"/>
    <w:rsid w:val="000C6232"/>
    <w:rsid w:val="000C71A0"/>
    <w:rsid w:val="000D0245"/>
    <w:rsid w:val="000D5344"/>
    <w:rsid w:val="000E495E"/>
    <w:rsid w:val="000F2E71"/>
    <w:rsid w:val="0010214F"/>
    <w:rsid w:val="00110ADF"/>
    <w:rsid w:val="00111BBE"/>
    <w:rsid w:val="001179C0"/>
    <w:rsid w:val="00122A6A"/>
    <w:rsid w:val="00130D11"/>
    <w:rsid w:val="00134577"/>
    <w:rsid w:val="00147D7A"/>
    <w:rsid w:val="00154E8D"/>
    <w:rsid w:val="0016148C"/>
    <w:rsid w:val="00161853"/>
    <w:rsid w:val="001675C2"/>
    <w:rsid w:val="001755A9"/>
    <w:rsid w:val="00182780"/>
    <w:rsid w:val="0018473E"/>
    <w:rsid w:val="001853C7"/>
    <w:rsid w:val="00193BEF"/>
    <w:rsid w:val="001A016B"/>
    <w:rsid w:val="001B702A"/>
    <w:rsid w:val="001C412D"/>
    <w:rsid w:val="001C7426"/>
    <w:rsid w:val="001D55D5"/>
    <w:rsid w:val="001E2E40"/>
    <w:rsid w:val="001F4BD1"/>
    <w:rsid w:val="001F541E"/>
    <w:rsid w:val="001F7502"/>
    <w:rsid w:val="00205A19"/>
    <w:rsid w:val="00206945"/>
    <w:rsid w:val="00213B06"/>
    <w:rsid w:val="002213EC"/>
    <w:rsid w:val="00225BAB"/>
    <w:rsid w:val="00232C69"/>
    <w:rsid w:val="0023304E"/>
    <w:rsid w:val="002412B0"/>
    <w:rsid w:val="00242626"/>
    <w:rsid w:val="00250372"/>
    <w:rsid w:val="00252773"/>
    <w:rsid w:val="00252A07"/>
    <w:rsid w:val="0025563F"/>
    <w:rsid w:val="00261FF4"/>
    <w:rsid w:val="00264E44"/>
    <w:rsid w:val="00275866"/>
    <w:rsid w:val="0027792E"/>
    <w:rsid w:val="00280537"/>
    <w:rsid w:val="00280785"/>
    <w:rsid w:val="00283C95"/>
    <w:rsid w:val="0029140C"/>
    <w:rsid w:val="00297B5A"/>
    <w:rsid w:val="002A6612"/>
    <w:rsid w:val="002A7076"/>
    <w:rsid w:val="002A7E28"/>
    <w:rsid w:val="002B145E"/>
    <w:rsid w:val="002B5A8C"/>
    <w:rsid w:val="002B5C66"/>
    <w:rsid w:val="002C0494"/>
    <w:rsid w:val="002C4530"/>
    <w:rsid w:val="002D1553"/>
    <w:rsid w:val="002D22B6"/>
    <w:rsid w:val="002D5029"/>
    <w:rsid w:val="002D6A4F"/>
    <w:rsid w:val="002E1120"/>
    <w:rsid w:val="002E11FE"/>
    <w:rsid w:val="002E1DB4"/>
    <w:rsid w:val="002F039F"/>
    <w:rsid w:val="0030036A"/>
    <w:rsid w:val="00315496"/>
    <w:rsid w:val="00324F5D"/>
    <w:rsid w:val="00326B5C"/>
    <w:rsid w:val="00331AC7"/>
    <w:rsid w:val="0033250F"/>
    <w:rsid w:val="003333EF"/>
    <w:rsid w:val="00347700"/>
    <w:rsid w:val="00350E17"/>
    <w:rsid w:val="00353FFB"/>
    <w:rsid w:val="00357AE4"/>
    <w:rsid w:val="00361AFD"/>
    <w:rsid w:val="00375AA2"/>
    <w:rsid w:val="0037750F"/>
    <w:rsid w:val="0038726B"/>
    <w:rsid w:val="00387DBD"/>
    <w:rsid w:val="00391774"/>
    <w:rsid w:val="00394302"/>
    <w:rsid w:val="003A17AF"/>
    <w:rsid w:val="003A68B9"/>
    <w:rsid w:val="003A7A9F"/>
    <w:rsid w:val="003A7FA3"/>
    <w:rsid w:val="003B7C43"/>
    <w:rsid w:val="003B7FF3"/>
    <w:rsid w:val="003C33E6"/>
    <w:rsid w:val="003D4DCD"/>
    <w:rsid w:val="003D650B"/>
    <w:rsid w:val="003E0336"/>
    <w:rsid w:val="003E0B17"/>
    <w:rsid w:val="003E29B7"/>
    <w:rsid w:val="003E5493"/>
    <w:rsid w:val="003F1EFA"/>
    <w:rsid w:val="003F41CE"/>
    <w:rsid w:val="003F6EFD"/>
    <w:rsid w:val="0040037D"/>
    <w:rsid w:val="0041022C"/>
    <w:rsid w:val="00412C95"/>
    <w:rsid w:val="00413932"/>
    <w:rsid w:val="00414279"/>
    <w:rsid w:val="00417E5A"/>
    <w:rsid w:val="004208DB"/>
    <w:rsid w:val="00431F34"/>
    <w:rsid w:val="004336F2"/>
    <w:rsid w:val="00441D62"/>
    <w:rsid w:val="004548F8"/>
    <w:rsid w:val="00455A2E"/>
    <w:rsid w:val="0045711E"/>
    <w:rsid w:val="004656A5"/>
    <w:rsid w:val="0048415E"/>
    <w:rsid w:val="004938C6"/>
    <w:rsid w:val="004A0551"/>
    <w:rsid w:val="004C0D01"/>
    <w:rsid w:val="004C1BAE"/>
    <w:rsid w:val="004C23F3"/>
    <w:rsid w:val="004C67F1"/>
    <w:rsid w:val="004D2D96"/>
    <w:rsid w:val="004D76E0"/>
    <w:rsid w:val="004D7E08"/>
    <w:rsid w:val="004E0DD7"/>
    <w:rsid w:val="004E2831"/>
    <w:rsid w:val="004F07B3"/>
    <w:rsid w:val="0051684A"/>
    <w:rsid w:val="0052399E"/>
    <w:rsid w:val="005254F2"/>
    <w:rsid w:val="0052706E"/>
    <w:rsid w:val="0052709C"/>
    <w:rsid w:val="005366AB"/>
    <w:rsid w:val="005369BE"/>
    <w:rsid w:val="005418FE"/>
    <w:rsid w:val="0054789C"/>
    <w:rsid w:val="005550C7"/>
    <w:rsid w:val="00566615"/>
    <w:rsid w:val="00567225"/>
    <w:rsid w:val="00583A3A"/>
    <w:rsid w:val="005864FD"/>
    <w:rsid w:val="0058729E"/>
    <w:rsid w:val="005909E5"/>
    <w:rsid w:val="005A093B"/>
    <w:rsid w:val="005A395E"/>
    <w:rsid w:val="005A7670"/>
    <w:rsid w:val="005B3375"/>
    <w:rsid w:val="005B4BA7"/>
    <w:rsid w:val="005B620D"/>
    <w:rsid w:val="005C113E"/>
    <w:rsid w:val="005C3290"/>
    <w:rsid w:val="005C471B"/>
    <w:rsid w:val="005C6BED"/>
    <w:rsid w:val="005C7074"/>
    <w:rsid w:val="005C7691"/>
    <w:rsid w:val="005D45DE"/>
    <w:rsid w:val="005E2D90"/>
    <w:rsid w:val="005E7A85"/>
    <w:rsid w:val="005F15AF"/>
    <w:rsid w:val="0060170D"/>
    <w:rsid w:val="00611088"/>
    <w:rsid w:val="00612BB2"/>
    <w:rsid w:val="00625D38"/>
    <w:rsid w:val="00630BAD"/>
    <w:rsid w:val="006331D4"/>
    <w:rsid w:val="00633855"/>
    <w:rsid w:val="00644EC6"/>
    <w:rsid w:val="006650D4"/>
    <w:rsid w:val="00671F5E"/>
    <w:rsid w:val="0067392F"/>
    <w:rsid w:val="00677911"/>
    <w:rsid w:val="00690039"/>
    <w:rsid w:val="00691F53"/>
    <w:rsid w:val="0069392F"/>
    <w:rsid w:val="006975BC"/>
    <w:rsid w:val="006A1C38"/>
    <w:rsid w:val="006B0199"/>
    <w:rsid w:val="006B1C01"/>
    <w:rsid w:val="006B534B"/>
    <w:rsid w:val="006B5946"/>
    <w:rsid w:val="006B5FAC"/>
    <w:rsid w:val="006B785B"/>
    <w:rsid w:val="006C07CE"/>
    <w:rsid w:val="006C16C7"/>
    <w:rsid w:val="006C5A73"/>
    <w:rsid w:val="006C6D5E"/>
    <w:rsid w:val="006D2B94"/>
    <w:rsid w:val="006D42B0"/>
    <w:rsid w:val="006D6A8F"/>
    <w:rsid w:val="006F0D0C"/>
    <w:rsid w:val="006F1B3E"/>
    <w:rsid w:val="006F6F8E"/>
    <w:rsid w:val="006F7730"/>
    <w:rsid w:val="00704591"/>
    <w:rsid w:val="00705882"/>
    <w:rsid w:val="007064E0"/>
    <w:rsid w:val="007070D5"/>
    <w:rsid w:val="00707609"/>
    <w:rsid w:val="00710B84"/>
    <w:rsid w:val="0071343D"/>
    <w:rsid w:val="00723DA8"/>
    <w:rsid w:val="00727C8B"/>
    <w:rsid w:val="007322F5"/>
    <w:rsid w:val="00732682"/>
    <w:rsid w:val="007344C2"/>
    <w:rsid w:val="00740261"/>
    <w:rsid w:val="0074146E"/>
    <w:rsid w:val="00742291"/>
    <w:rsid w:val="00742C6F"/>
    <w:rsid w:val="007505DB"/>
    <w:rsid w:val="00760291"/>
    <w:rsid w:val="00765632"/>
    <w:rsid w:val="007712C5"/>
    <w:rsid w:val="00777A9D"/>
    <w:rsid w:val="00795D75"/>
    <w:rsid w:val="00796043"/>
    <w:rsid w:val="007A0ECE"/>
    <w:rsid w:val="007A1E6A"/>
    <w:rsid w:val="007A68A1"/>
    <w:rsid w:val="007A7FC1"/>
    <w:rsid w:val="007A7FF6"/>
    <w:rsid w:val="007B33EB"/>
    <w:rsid w:val="007B3633"/>
    <w:rsid w:val="007B3D1E"/>
    <w:rsid w:val="007B552E"/>
    <w:rsid w:val="007B597C"/>
    <w:rsid w:val="007B5DE3"/>
    <w:rsid w:val="007C1F83"/>
    <w:rsid w:val="007C2DC6"/>
    <w:rsid w:val="007D216A"/>
    <w:rsid w:val="007D232F"/>
    <w:rsid w:val="007D5FD3"/>
    <w:rsid w:val="007E186A"/>
    <w:rsid w:val="007E3F3F"/>
    <w:rsid w:val="007E7786"/>
    <w:rsid w:val="0080276E"/>
    <w:rsid w:val="00811F02"/>
    <w:rsid w:val="00822CB9"/>
    <w:rsid w:val="00823ECA"/>
    <w:rsid w:val="008265E6"/>
    <w:rsid w:val="00830F20"/>
    <w:rsid w:val="0084056E"/>
    <w:rsid w:val="008412E2"/>
    <w:rsid w:val="00845069"/>
    <w:rsid w:val="00850861"/>
    <w:rsid w:val="00854839"/>
    <w:rsid w:val="00855C7F"/>
    <w:rsid w:val="008560EC"/>
    <w:rsid w:val="008570FE"/>
    <w:rsid w:val="0085798B"/>
    <w:rsid w:val="00860F60"/>
    <w:rsid w:val="00861D88"/>
    <w:rsid w:val="0086562C"/>
    <w:rsid w:val="00876AB1"/>
    <w:rsid w:val="0087790A"/>
    <w:rsid w:val="00883D4B"/>
    <w:rsid w:val="008A2781"/>
    <w:rsid w:val="008A6CF8"/>
    <w:rsid w:val="008A7B41"/>
    <w:rsid w:val="008B2776"/>
    <w:rsid w:val="008B39C7"/>
    <w:rsid w:val="008B4FD8"/>
    <w:rsid w:val="008B51A0"/>
    <w:rsid w:val="008C62E7"/>
    <w:rsid w:val="008C7C69"/>
    <w:rsid w:val="008D0F2B"/>
    <w:rsid w:val="008D218A"/>
    <w:rsid w:val="008E018F"/>
    <w:rsid w:val="008F02B4"/>
    <w:rsid w:val="008F7327"/>
    <w:rsid w:val="00902A2A"/>
    <w:rsid w:val="00904149"/>
    <w:rsid w:val="00906B51"/>
    <w:rsid w:val="00932540"/>
    <w:rsid w:val="009424E5"/>
    <w:rsid w:val="0094542C"/>
    <w:rsid w:val="00955662"/>
    <w:rsid w:val="00955B63"/>
    <w:rsid w:val="00966D07"/>
    <w:rsid w:val="00976D04"/>
    <w:rsid w:val="00980148"/>
    <w:rsid w:val="009824A4"/>
    <w:rsid w:val="009856A3"/>
    <w:rsid w:val="00993087"/>
    <w:rsid w:val="00994F44"/>
    <w:rsid w:val="009A0972"/>
    <w:rsid w:val="009A0B59"/>
    <w:rsid w:val="009A0D17"/>
    <w:rsid w:val="009A5F90"/>
    <w:rsid w:val="009A69D7"/>
    <w:rsid w:val="009B1D81"/>
    <w:rsid w:val="009B53CF"/>
    <w:rsid w:val="009C3ACD"/>
    <w:rsid w:val="009D085E"/>
    <w:rsid w:val="009D31A4"/>
    <w:rsid w:val="009E2496"/>
    <w:rsid w:val="009F52FA"/>
    <w:rsid w:val="00A00BFD"/>
    <w:rsid w:val="00A11CBB"/>
    <w:rsid w:val="00A1440A"/>
    <w:rsid w:val="00A14F3E"/>
    <w:rsid w:val="00A2340F"/>
    <w:rsid w:val="00A23F07"/>
    <w:rsid w:val="00A24DA4"/>
    <w:rsid w:val="00A304CC"/>
    <w:rsid w:val="00A305E2"/>
    <w:rsid w:val="00A347EE"/>
    <w:rsid w:val="00A43052"/>
    <w:rsid w:val="00A4333A"/>
    <w:rsid w:val="00A43BD4"/>
    <w:rsid w:val="00A43CC5"/>
    <w:rsid w:val="00A46DC2"/>
    <w:rsid w:val="00A536F9"/>
    <w:rsid w:val="00A54D38"/>
    <w:rsid w:val="00A54DA9"/>
    <w:rsid w:val="00A7284F"/>
    <w:rsid w:val="00A73547"/>
    <w:rsid w:val="00A7516C"/>
    <w:rsid w:val="00A75B59"/>
    <w:rsid w:val="00A858B2"/>
    <w:rsid w:val="00A87DEB"/>
    <w:rsid w:val="00A97BEA"/>
    <w:rsid w:val="00AA2458"/>
    <w:rsid w:val="00AA5FC4"/>
    <w:rsid w:val="00AB476B"/>
    <w:rsid w:val="00AC1517"/>
    <w:rsid w:val="00AC29B1"/>
    <w:rsid w:val="00AD31C6"/>
    <w:rsid w:val="00AD4428"/>
    <w:rsid w:val="00AD63EA"/>
    <w:rsid w:val="00AE7D48"/>
    <w:rsid w:val="00AF09BE"/>
    <w:rsid w:val="00AF5DF0"/>
    <w:rsid w:val="00AF6DDE"/>
    <w:rsid w:val="00B000F6"/>
    <w:rsid w:val="00B03C9B"/>
    <w:rsid w:val="00B05DDA"/>
    <w:rsid w:val="00B113AF"/>
    <w:rsid w:val="00B16605"/>
    <w:rsid w:val="00B17E4A"/>
    <w:rsid w:val="00B26A5E"/>
    <w:rsid w:val="00B475DD"/>
    <w:rsid w:val="00B63FC7"/>
    <w:rsid w:val="00B64382"/>
    <w:rsid w:val="00B6722F"/>
    <w:rsid w:val="00B75DCB"/>
    <w:rsid w:val="00B80FFD"/>
    <w:rsid w:val="00B81331"/>
    <w:rsid w:val="00B82F25"/>
    <w:rsid w:val="00B855DF"/>
    <w:rsid w:val="00B86E2B"/>
    <w:rsid w:val="00B874AA"/>
    <w:rsid w:val="00BA1EA5"/>
    <w:rsid w:val="00BA7D0A"/>
    <w:rsid w:val="00BB1570"/>
    <w:rsid w:val="00BB2786"/>
    <w:rsid w:val="00BB3791"/>
    <w:rsid w:val="00BB489C"/>
    <w:rsid w:val="00BB63D1"/>
    <w:rsid w:val="00BC1963"/>
    <w:rsid w:val="00BC584C"/>
    <w:rsid w:val="00BD0852"/>
    <w:rsid w:val="00BD1869"/>
    <w:rsid w:val="00BD1C20"/>
    <w:rsid w:val="00BD6A66"/>
    <w:rsid w:val="00BE15B9"/>
    <w:rsid w:val="00BE282D"/>
    <w:rsid w:val="00BE64A1"/>
    <w:rsid w:val="00BF4BBA"/>
    <w:rsid w:val="00BF4C83"/>
    <w:rsid w:val="00BF6597"/>
    <w:rsid w:val="00BF7D43"/>
    <w:rsid w:val="00C014E4"/>
    <w:rsid w:val="00C07F4A"/>
    <w:rsid w:val="00C10154"/>
    <w:rsid w:val="00C1624A"/>
    <w:rsid w:val="00C24434"/>
    <w:rsid w:val="00C25F4C"/>
    <w:rsid w:val="00C26F42"/>
    <w:rsid w:val="00C27EF1"/>
    <w:rsid w:val="00C349F4"/>
    <w:rsid w:val="00C373B6"/>
    <w:rsid w:val="00C37C47"/>
    <w:rsid w:val="00C44ACF"/>
    <w:rsid w:val="00C47040"/>
    <w:rsid w:val="00C568DB"/>
    <w:rsid w:val="00C5760B"/>
    <w:rsid w:val="00C604EA"/>
    <w:rsid w:val="00C60BD5"/>
    <w:rsid w:val="00C6649A"/>
    <w:rsid w:val="00C80D0C"/>
    <w:rsid w:val="00C84202"/>
    <w:rsid w:val="00C84594"/>
    <w:rsid w:val="00C934C6"/>
    <w:rsid w:val="00C94988"/>
    <w:rsid w:val="00CB124B"/>
    <w:rsid w:val="00CB164F"/>
    <w:rsid w:val="00CB31A9"/>
    <w:rsid w:val="00CB4253"/>
    <w:rsid w:val="00CB66F3"/>
    <w:rsid w:val="00CC7536"/>
    <w:rsid w:val="00CD0C9C"/>
    <w:rsid w:val="00CD1039"/>
    <w:rsid w:val="00CD2A7B"/>
    <w:rsid w:val="00CD4D5B"/>
    <w:rsid w:val="00CD6EBA"/>
    <w:rsid w:val="00CE41B1"/>
    <w:rsid w:val="00CE79B0"/>
    <w:rsid w:val="00CF206F"/>
    <w:rsid w:val="00CF20F3"/>
    <w:rsid w:val="00CF2F2A"/>
    <w:rsid w:val="00CF3DA1"/>
    <w:rsid w:val="00CF5996"/>
    <w:rsid w:val="00CF6A55"/>
    <w:rsid w:val="00D10F27"/>
    <w:rsid w:val="00D14808"/>
    <w:rsid w:val="00D21605"/>
    <w:rsid w:val="00D251D8"/>
    <w:rsid w:val="00D2708C"/>
    <w:rsid w:val="00D418C8"/>
    <w:rsid w:val="00D430CB"/>
    <w:rsid w:val="00D46014"/>
    <w:rsid w:val="00D46F3E"/>
    <w:rsid w:val="00D53CD1"/>
    <w:rsid w:val="00D6031D"/>
    <w:rsid w:val="00D61EA6"/>
    <w:rsid w:val="00D64DAD"/>
    <w:rsid w:val="00D77C99"/>
    <w:rsid w:val="00D92E8A"/>
    <w:rsid w:val="00DA30DB"/>
    <w:rsid w:val="00DA4D66"/>
    <w:rsid w:val="00DB7534"/>
    <w:rsid w:val="00DC0610"/>
    <w:rsid w:val="00DC3E05"/>
    <w:rsid w:val="00DC5EF9"/>
    <w:rsid w:val="00DC6CAA"/>
    <w:rsid w:val="00DD1458"/>
    <w:rsid w:val="00DD3120"/>
    <w:rsid w:val="00DD6887"/>
    <w:rsid w:val="00DE1DE0"/>
    <w:rsid w:val="00DF2677"/>
    <w:rsid w:val="00DF309A"/>
    <w:rsid w:val="00E00E6E"/>
    <w:rsid w:val="00E05627"/>
    <w:rsid w:val="00E05BC2"/>
    <w:rsid w:val="00E078DD"/>
    <w:rsid w:val="00E11704"/>
    <w:rsid w:val="00E228AD"/>
    <w:rsid w:val="00E30C6E"/>
    <w:rsid w:val="00E321B8"/>
    <w:rsid w:val="00E4021C"/>
    <w:rsid w:val="00E55A3C"/>
    <w:rsid w:val="00E6195B"/>
    <w:rsid w:val="00E708F5"/>
    <w:rsid w:val="00E73E88"/>
    <w:rsid w:val="00E96AEB"/>
    <w:rsid w:val="00EA567C"/>
    <w:rsid w:val="00EA7F40"/>
    <w:rsid w:val="00EC1E96"/>
    <w:rsid w:val="00EC42BA"/>
    <w:rsid w:val="00EE11A5"/>
    <w:rsid w:val="00EE1DBC"/>
    <w:rsid w:val="00EE3489"/>
    <w:rsid w:val="00EF1727"/>
    <w:rsid w:val="00EF4710"/>
    <w:rsid w:val="00EF4ED8"/>
    <w:rsid w:val="00F0252A"/>
    <w:rsid w:val="00F1385E"/>
    <w:rsid w:val="00F15C8E"/>
    <w:rsid w:val="00F24E96"/>
    <w:rsid w:val="00F27B0A"/>
    <w:rsid w:val="00F4156B"/>
    <w:rsid w:val="00F428FB"/>
    <w:rsid w:val="00F455F0"/>
    <w:rsid w:val="00F50A34"/>
    <w:rsid w:val="00F51796"/>
    <w:rsid w:val="00F54EBD"/>
    <w:rsid w:val="00F61572"/>
    <w:rsid w:val="00F70F0A"/>
    <w:rsid w:val="00F721B9"/>
    <w:rsid w:val="00F726B1"/>
    <w:rsid w:val="00F73190"/>
    <w:rsid w:val="00F73943"/>
    <w:rsid w:val="00F87B36"/>
    <w:rsid w:val="00F93366"/>
    <w:rsid w:val="00F93A7A"/>
    <w:rsid w:val="00FA3578"/>
    <w:rsid w:val="00FB4BE3"/>
    <w:rsid w:val="00FB5774"/>
    <w:rsid w:val="00FB7DD3"/>
    <w:rsid w:val="00FC4244"/>
    <w:rsid w:val="00FC5651"/>
    <w:rsid w:val="00FC77ED"/>
    <w:rsid w:val="00FE1936"/>
    <w:rsid w:val="00FE259A"/>
    <w:rsid w:val="00FE584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774"/>
    <w:rPr>
      <w:rFonts w:ascii="Times New Roman" w:eastAsia="Times New Roman" w:hAnsi="Times New Roman" w:cs="Times New Roman"/>
    </w:rPr>
  </w:style>
  <w:style w:type="paragraph" w:styleId="Heading1">
    <w:name w:val="heading 1"/>
    <w:basedOn w:val="Normal"/>
    <w:uiPriority w:val="9"/>
    <w:qFormat/>
    <w:rsid w:val="00FB5774"/>
    <w:pPr>
      <w:ind w:left="1101" w:right="900"/>
      <w:jc w:val="center"/>
      <w:outlineLvl w:val="0"/>
    </w:pPr>
    <w:rPr>
      <w:b/>
      <w:bCs/>
      <w:sz w:val="24"/>
      <w:szCs w:val="24"/>
    </w:rPr>
  </w:style>
  <w:style w:type="paragraph" w:styleId="Heading2">
    <w:name w:val="heading 2"/>
    <w:basedOn w:val="Normal"/>
    <w:uiPriority w:val="9"/>
    <w:unhideWhenUsed/>
    <w:qFormat/>
    <w:rsid w:val="00FB5774"/>
    <w:pPr>
      <w:ind w:left="893" w:hanging="427"/>
      <w:jc w:val="both"/>
      <w:outlineLvl w:val="1"/>
    </w:pPr>
    <w:rPr>
      <w:b/>
      <w:bCs/>
      <w:sz w:val="24"/>
      <w:szCs w:val="24"/>
    </w:rPr>
  </w:style>
  <w:style w:type="paragraph" w:styleId="Heading3">
    <w:name w:val="heading 3"/>
    <w:basedOn w:val="Normal"/>
    <w:next w:val="Normal"/>
    <w:link w:val="Heading3Char"/>
    <w:uiPriority w:val="9"/>
    <w:semiHidden/>
    <w:unhideWhenUsed/>
    <w:qFormat/>
    <w:rsid w:val="000B03C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FB5774"/>
    <w:pPr>
      <w:spacing w:before="377"/>
      <w:ind w:left="466"/>
    </w:pPr>
    <w:rPr>
      <w:b/>
      <w:bCs/>
      <w:sz w:val="24"/>
      <w:szCs w:val="24"/>
    </w:rPr>
  </w:style>
  <w:style w:type="paragraph" w:styleId="TOC2">
    <w:name w:val="toc 2"/>
    <w:basedOn w:val="Normal"/>
    <w:uiPriority w:val="1"/>
    <w:qFormat/>
    <w:rsid w:val="00FB5774"/>
    <w:pPr>
      <w:spacing w:before="132"/>
      <w:ind w:left="1176" w:hanging="427"/>
    </w:pPr>
    <w:rPr>
      <w:sz w:val="24"/>
      <w:szCs w:val="24"/>
    </w:rPr>
  </w:style>
  <w:style w:type="paragraph" w:styleId="TOC3">
    <w:name w:val="toc 3"/>
    <w:basedOn w:val="Normal"/>
    <w:uiPriority w:val="1"/>
    <w:qFormat/>
    <w:rsid w:val="00FB5774"/>
    <w:pPr>
      <w:spacing w:before="71"/>
      <w:ind w:left="1185" w:hanging="359"/>
    </w:pPr>
    <w:rPr>
      <w:sz w:val="24"/>
      <w:szCs w:val="24"/>
    </w:rPr>
  </w:style>
  <w:style w:type="paragraph" w:styleId="TOC4">
    <w:name w:val="toc 4"/>
    <w:basedOn w:val="Normal"/>
    <w:uiPriority w:val="1"/>
    <w:qFormat/>
    <w:rsid w:val="00FB5774"/>
    <w:pPr>
      <w:spacing w:before="137"/>
      <w:ind w:left="1599" w:hanging="423"/>
    </w:pPr>
    <w:rPr>
      <w:sz w:val="24"/>
      <w:szCs w:val="24"/>
    </w:rPr>
  </w:style>
  <w:style w:type="paragraph" w:styleId="BodyText">
    <w:name w:val="Body Text"/>
    <w:basedOn w:val="Normal"/>
    <w:uiPriority w:val="1"/>
    <w:qFormat/>
    <w:rsid w:val="00FB5774"/>
    <w:pPr>
      <w:jc w:val="both"/>
    </w:pPr>
    <w:rPr>
      <w:sz w:val="24"/>
      <w:szCs w:val="24"/>
    </w:rPr>
  </w:style>
  <w:style w:type="paragraph" w:styleId="Title">
    <w:name w:val="Title"/>
    <w:basedOn w:val="Normal"/>
    <w:uiPriority w:val="10"/>
    <w:qFormat/>
    <w:rsid w:val="00FB5774"/>
    <w:pPr>
      <w:ind w:left="1220" w:hanging="764"/>
    </w:pPr>
    <w:rPr>
      <w:b/>
      <w:bCs/>
      <w:sz w:val="36"/>
      <w:szCs w:val="36"/>
    </w:rPr>
  </w:style>
  <w:style w:type="paragraph" w:styleId="ListParagraph">
    <w:name w:val="List Paragraph"/>
    <w:basedOn w:val="Normal"/>
    <w:uiPriority w:val="34"/>
    <w:qFormat/>
    <w:rsid w:val="00FB5774"/>
    <w:pPr>
      <w:ind w:left="2027" w:hanging="360"/>
      <w:jc w:val="both"/>
    </w:pPr>
  </w:style>
  <w:style w:type="paragraph" w:customStyle="1" w:styleId="TableParagraph">
    <w:name w:val="Table Paragraph"/>
    <w:basedOn w:val="Normal"/>
    <w:uiPriority w:val="1"/>
    <w:qFormat/>
    <w:rsid w:val="00FB5774"/>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
    <w:name w:val="Heading 3 Char"/>
    <w:basedOn w:val="DefaultParagraphFont"/>
    <w:link w:val="Heading3"/>
    <w:uiPriority w:val="9"/>
    <w:semiHidden/>
    <w:rsid w:val="000B03CA"/>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0604C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01" w:right="900"/>
      <w:jc w:val="center"/>
      <w:outlineLvl w:val="0"/>
    </w:pPr>
    <w:rPr>
      <w:b/>
      <w:bCs/>
      <w:sz w:val="24"/>
      <w:szCs w:val="24"/>
    </w:rPr>
  </w:style>
  <w:style w:type="paragraph" w:styleId="Heading2">
    <w:name w:val="heading 2"/>
    <w:basedOn w:val="Normal"/>
    <w:uiPriority w:val="9"/>
    <w:unhideWhenUsed/>
    <w:qFormat/>
    <w:pPr>
      <w:ind w:left="893" w:hanging="427"/>
      <w:jc w:val="both"/>
      <w:outlineLvl w:val="1"/>
    </w:pPr>
    <w:rPr>
      <w:b/>
      <w:bCs/>
      <w:sz w:val="24"/>
      <w:szCs w:val="24"/>
    </w:rPr>
  </w:style>
  <w:style w:type="paragraph" w:styleId="Heading3">
    <w:name w:val="heading 3"/>
    <w:basedOn w:val="Normal"/>
    <w:next w:val="Normal"/>
    <w:link w:val="Heading3Char"/>
    <w:uiPriority w:val="9"/>
    <w:semiHidden/>
    <w:unhideWhenUsed/>
    <w:qFormat/>
    <w:rsid w:val="000B03C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7"/>
      <w:ind w:left="466"/>
    </w:pPr>
    <w:rPr>
      <w:b/>
      <w:bCs/>
      <w:sz w:val="24"/>
      <w:szCs w:val="24"/>
    </w:rPr>
  </w:style>
  <w:style w:type="paragraph" w:styleId="TOC2">
    <w:name w:val="toc 2"/>
    <w:basedOn w:val="Normal"/>
    <w:uiPriority w:val="1"/>
    <w:qFormat/>
    <w:pPr>
      <w:spacing w:before="132"/>
      <w:ind w:left="1176" w:hanging="427"/>
    </w:pPr>
    <w:rPr>
      <w:sz w:val="24"/>
      <w:szCs w:val="24"/>
    </w:rPr>
  </w:style>
  <w:style w:type="paragraph" w:styleId="TOC3">
    <w:name w:val="toc 3"/>
    <w:basedOn w:val="Normal"/>
    <w:uiPriority w:val="1"/>
    <w:qFormat/>
    <w:pPr>
      <w:spacing w:before="71"/>
      <w:ind w:left="1185" w:hanging="359"/>
    </w:pPr>
    <w:rPr>
      <w:sz w:val="24"/>
      <w:szCs w:val="24"/>
    </w:rPr>
  </w:style>
  <w:style w:type="paragraph" w:styleId="TOC4">
    <w:name w:val="toc 4"/>
    <w:basedOn w:val="Normal"/>
    <w:uiPriority w:val="1"/>
    <w:qFormat/>
    <w:pPr>
      <w:spacing w:before="137"/>
      <w:ind w:left="1599" w:hanging="423"/>
    </w:pPr>
    <w:rPr>
      <w:sz w:val="24"/>
      <w:szCs w:val="24"/>
    </w:rPr>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1220" w:hanging="764"/>
    </w:pPr>
    <w:rPr>
      <w:b/>
      <w:bCs/>
      <w:sz w:val="36"/>
      <w:szCs w:val="36"/>
    </w:rPr>
  </w:style>
  <w:style w:type="paragraph" w:styleId="ListParagraph">
    <w:name w:val="List Paragraph"/>
    <w:basedOn w:val="Normal"/>
    <w:uiPriority w:val="34"/>
    <w:qFormat/>
    <w:pPr>
      <w:ind w:left="2027" w:hanging="360"/>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
    <w:name w:val="Heading 3 Char"/>
    <w:basedOn w:val="DefaultParagraphFont"/>
    <w:link w:val="Heading3"/>
    <w:uiPriority w:val="9"/>
    <w:semiHidden/>
    <w:rsid w:val="000B03CA"/>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0604CC"/>
    <w:rPr>
      <w:sz w:val="24"/>
      <w:szCs w:val="24"/>
    </w:rPr>
  </w:style>
</w:styles>
</file>

<file path=word/webSettings.xml><?xml version="1.0" encoding="utf-8"?>
<w:webSettings xmlns:r="http://schemas.openxmlformats.org/officeDocument/2006/relationships" xmlns:w="http://schemas.openxmlformats.org/wordprocessingml/2006/main">
  <w:divs>
    <w:div w:id="1057006">
      <w:bodyDiv w:val="1"/>
      <w:marLeft w:val="0"/>
      <w:marRight w:val="0"/>
      <w:marTop w:val="0"/>
      <w:marBottom w:val="0"/>
      <w:divBdr>
        <w:top w:val="none" w:sz="0" w:space="0" w:color="auto"/>
        <w:left w:val="none" w:sz="0" w:space="0" w:color="auto"/>
        <w:bottom w:val="none" w:sz="0" w:space="0" w:color="auto"/>
        <w:right w:val="none" w:sz="0" w:space="0" w:color="auto"/>
      </w:divBdr>
    </w:div>
    <w:div w:id="6489446">
      <w:bodyDiv w:val="1"/>
      <w:marLeft w:val="0"/>
      <w:marRight w:val="0"/>
      <w:marTop w:val="0"/>
      <w:marBottom w:val="0"/>
      <w:divBdr>
        <w:top w:val="none" w:sz="0" w:space="0" w:color="auto"/>
        <w:left w:val="none" w:sz="0" w:space="0" w:color="auto"/>
        <w:bottom w:val="none" w:sz="0" w:space="0" w:color="auto"/>
        <w:right w:val="none" w:sz="0" w:space="0" w:color="auto"/>
      </w:divBdr>
    </w:div>
    <w:div w:id="34546912">
      <w:bodyDiv w:val="1"/>
      <w:marLeft w:val="0"/>
      <w:marRight w:val="0"/>
      <w:marTop w:val="0"/>
      <w:marBottom w:val="0"/>
      <w:divBdr>
        <w:top w:val="none" w:sz="0" w:space="0" w:color="auto"/>
        <w:left w:val="none" w:sz="0" w:space="0" w:color="auto"/>
        <w:bottom w:val="none" w:sz="0" w:space="0" w:color="auto"/>
        <w:right w:val="none" w:sz="0" w:space="0" w:color="auto"/>
      </w:divBdr>
    </w:div>
    <w:div w:id="90978218">
      <w:bodyDiv w:val="1"/>
      <w:marLeft w:val="0"/>
      <w:marRight w:val="0"/>
      <w:marTop w:val="0"/>
      <w:marBottom w:val="0"/>
      <w:divBdr>
        <w:top w:val="none" w:sz="0" w:space="0" w:color="auto"/>
        <w:left w:val="none" w:sz="0" w:space="0" w:color="auto"/>
        <w:bottom w:val="none" w:sz="0" w:space="0" w:color="auto"/>
        <w:right w:val="none" w:sz="0" w:space="0" w:color="auto"/>
      </w:divBdr>
    </w:div>
    <w:div w:id="104270075">
      <w:bodyDiv w:val="1"/>
      <w:marLeft w:val="0"/>
      <w:marRight w:val="0"/>
      <w:marTop w:val="0"/>
      <w:marBottom w:val="0"/>
      <w:divBdr>
        <w:top w:val="none" w:sz="0" w:space="0" w:color="auto"/>
        <w:left w:val="none" w:sz="0" w:space="0" w:color="auto"/>
        <w:bottom w:val="none" w:sz="0" w:space="0" w:color="auto"/>
        <w:right w:val="none" w:sz="0" w:space="0" w:color="auto"/>
      </w:divBdr>
    </w:div>
    <w:div w:id="122896028">
      <w:bodyDiv w:val="1"/>
      <w:marLeft w:val="0"/>
      <w:marRight w:val="0"/>
      <w:marTop w:val="0"/>
      <w:marBottom w:val="0"/>
      <w:divBdr>
        <w:top w:val="none" w:sz="0" w:space="0" w:color="auto"/>
        <w:left w:val="none" w:sz="0" w:space="0" w:color="auto"/>
        <w:bottom w:val="none" w:sz="0" w:space="0" w:color="auto"/>
        <w:right w:val="none" w:sz="0" w:space="0" w:color="auto"/>
      </w:divBdr>
    </w:div>
    <w:div w:id="167138905">
      <w:bodyDiv w:val="1"/>
      <w:marLeft w:val="0"/>
      <w:marRight w:val="0"/>
      <w:marTop w:val="0"/>
      <w:marBottom w:val="0"/>
      <w:divBdr>
        <w:top w:val="none" w:sz="0" w:space="0" w:color="auto"/>
        <w:left w:val="none" w:sz="0" w:space="0" w:color="auto"/>
        <w:bottom w:val="none" w:sz="0" w:space="0" w:color="auto"/>
        <w:right w:val="none" w:sz="0" w:space="0" w:color="auto"/>
      </w:divBdr>
    </w:div>
    <w:div w:id="214239465">
      <w:bodyDiv w:val="1"/>
      <w:marLeft w:val="0"/>
      <w:marRight w:val="0"/>
      <w:marTop w:val="0"/>
      <w:marBottom w:val="0"/>
      <w:divBdr>
        <w:top w:val="none" w:sz="0" w:space="0" w:color="auto"/>
        <w:left w:val="none" w:sz="0" w:space="0" w:color="auto"/>
        <w:bottom w:val="none" w:sz="0" w:space="0" w:color="auto"/>
        <w:right w:val="none" w:sz="0" w:space="0" w:color="auto"/>
      </w:divBdr>
    </w:div>
    <w:div w:id="233518197">
      <w:bodyDiv w:val="1"/>
      <w:marLeft w:val="0"/>
      <w:marRight w:val="0"/>
      <w:marTop w:val="0"/>
      <w:marBottom w:val="0"/>
      <w:divBdr>
        <w:top w:val="none" w:sz="0" w:space="0" w:color="auto"/>
        <w:left w:val="none" w:sz="0" w:space="0" w:color="auto"/>
        <w:bottom w:val="none" w:sz="0" w:space="0" w:color="auto"/>
        <w:right w:val="none" w:sz="0" w:space="0" w:color="auto"/>
      </w:divBdr>
    </w:div>
    <w:div w:id="267544052">
      <w:bodyDiv w:val="1"/>
      <w:marLeft w:val="0"/>
      <w:marRight w:val="0"/>
      <w:marTop w:val="0"/>
      <w:marBottom w:val="0"/>
      <w:divBdr>
        <w:top w:val="none" w:sz="0" w:space="0" w:color="auto"/>
        <w:left w:val="none" w:sz="0" w:space="0" w:color="auto"/>
        <w:bottom w:val="none" w:sz="0" w:space="0" w:color="auto"/>
        <w:right w:val="none" w:sz="0" w:space="0" w:color="auto"/>
      </w:divBdr>
    </w:div>
    <w:div w:id="273027469">
      <w:bodyDiv w:val="1"/>
      <w:marLeft w:val="0"/>
      <w:marRight w:val="0"/>
      <w:marTop w:val="0"/>
      <w:marBottom w:val="0"/>
      <w:divBdr>
        <w:top w:val="none" w:sz="0" w:space="0" w:color="auto"/>
        <w:left w:val="none" w:sz="0" w:space="0" w:color="auto"/>
        <w:bottom w:val="none" w:sz="0" w:space="0" w:color="auto"/>
        <w:right w:val="none" w:sz="0" w:space="0" w:color="auto"/>
      </w:divBdr>
    </w:div>
    <w:div w:id="273172411">
      <w:bodyDiv w:val="1"/>
      <w:marLeft w:val="0"/>
      <w:marRight w:val="0"/>
      <w:marTop w:val="0"/>
      <w:marBottom w:val="0"/>
      <w:divBdr>
        <w:top w:val="none" w:sz="0" w:space="0" w:color="auto"/>
        <w:left w:val="none" w:sz="0" w:space="0" w:color="auto"/>
        <w:bottom w:val="none" w:sz="0" w:space="0" w:color="auto"/>
        <w:right w:val="none" w:sz="0" w:space="0" w:color="auto"/>
      </w:divBdr>
    </w:div>
    <w:div w:id="325791891">
      <w:bodyDiv w:val="1"/>
      <w:marLeft w:val="0"/>
      <w:marRight w:val="0"/>
      <w:marTop w:val="0"/>
      <w:marBottom w:val="0"/>
      <w:divBdr>
        <w:top w:val="none" w:sz="0" w:space="0" w:color="auto"/>
        <w:left w:val="none" w:sz="0" w:space="0" w:color="auto"/>
        <w:bottom w:val="none" w:sz="0" w:space="0" w:color="auto"/>
        <w:right w:val="none" w:sz="0" w:space="0" w:color="auto"/>
      </w:divBdr>
    </w:div>
    <w:div w:id="345525437">
      <w:bodyDiv w:val="1"/>
      <w:marLeft w:val="0"/>
      <w:marRight w:val="0"/>
      <w:marTop w:val="0"/>
      <w:marBottom w:val="0"/>
      <w:divBdr>
        <w:top w:val="none" w:sz="0" w:space="0" w:color="auto"/>
        <w:left w:val="none" w:sz="0" w:space="0" w:color="auto"/>
        <w:bottom w:val="none" w:sz="0" w:space="0" w:color="auto"/>
        <w:right w:val="none" w:sz="0" w:space="0" w:color="auto"/>
      </w:divBdr>
    </w:div>
    <w:div w:id="399980406">
      <w:bodyDiv w:val="1"/>
      <w:marLeft w:val="0"/>
      <w:marRight w:val="0"/>
      <w:marTop w:val="0"/>
      <w:marBottom w:val="0"/>
      <w:divBdr>
        <w:top w:val="none" w:sz="0" w:space="0" w:color="auto"/>
        <w:left w:val="none" w:sz="0" w:space="0" w:color="auto"/>
        <w:bottom w:val="none" w:sz="0" w:space="0" w:color="auto"/>
        <w:right w:val="none" w:sz="0" w:space="0" w:color="auto"/>
      </w:divBdr>
    </w:div>
    <w:div w:id="418452470">
      <w:bodyDiv w:val="1"/>
      <w:marLeft w:val="0"/>
      <w:marRight w:val="0"/>
      <w:marTop w:val="0"/>
      <w:marBottom w:val="0"/>
      <w:divBdr>
        <w:top w:val="none" w:sz="0" w:space="0" w:color="auto"/>
        <w:left w:val="none" w:sz="0" w:space="0" w:color="auto"/>
        <w:bottom w:val="none" w:sz="0" w:space="0" w:color="auto"/>
        <w:right w:val="none" w:sz="0" w:space="0" w:color="auto"/>
      </w:divBdr>
    </w:div>
    <w:div w:id="444496923">
      <w:bodyDiv w:val="1"/>
      <w:marLeft w:val="0"/>
      <w:marRight w:val="0"/>
      <w:marTop w:val="0"/>
      <w:marBottom w:val="0"/>
      <w:divBdr>
        <w:top w:val="none" w:sz="0" w:space="0" w:color="auto"/>
        <w:left w:val="none" w:sz="0" w:space="0" w:color="auto"/>
        <w:bottom w:val="none" w:sz="0" w:space="0" w:color="auto"/>
        <w:right w:val="none" w:sz="0" w:space="0" w:color="auto"/>
      </w:divBdr>
    </w:div>
    <w:div w:id="457381099">
      <w:bodyDiv w:val="1"/>
      <w:marLeft w:val="0"/>
      <w:marRight w:val="0"/>
      <w:marTop w:val="0"/>
      <w:marBottom w:val="0"/>
      <w:divBdr>
        <w:top w:val="none" w:sz="0" w:space="0" w:color="auto"/>
        <w:left w:val="none" w:sz="0" w:space="0" w:color="auto"/>
        <w:bottom w:val="none" w:sz="0" w:space="0" w:color="auto"/>
        <w:right w:val="none" w:sz="0" w:space="0" w:color="auto"/>
      </w:divBdr>
    </w:div>
    <w:div w:id="463157165">
      <w:bodyDiv w:val="1"/>
      <w:marLeft w:val="0"/>
      <w:marRight w:val="0"/>
      <w:marTop w:val="0"/>
      <w:marBottom w:val="0"/>
      <w:divBdr>
        <w:top w:val="none" w:sz="0" w:space="0" w:color="auto"/>
        <w:left w:val="none" w:sz="0" w:space="0" w:color="auto"/>
        <w:bottom w:val="none" w:sz="0" w:space="0" w:color="auto"/>
        <w:right w:val="none" w:sz="0" w:space="0" w:color="auto"/>
      </w:divBdr>
    </w:div>
    <w:div w:id="477457195">
      <w:bodyDiv w:val="1"/>
      <w:marLeft w:val="0"/>
      <w:marRight w:val="0"/>
      <w:marTop w:val="0"/>
      <w:marBottom w:val="0"/>
      <w:divBdr>
        <w:top w:val="none" w:sz="0" w:space="0" w:color="auto"/>
        <w:left w:val="none" w:sz="0" w:space="0" w:color="auto"/>
        <w:bottom w:val="none" w:sz="0" w:space="0" w:color="auto"/>
        <w:right w:val="none" w:sz="0" w:space="0" w:color="auto"/>
      </w:divBdr>
    </w:div>
    <w:div w:id="498159165">
      <w:bodyDiv w:val="1"/>
      <w:marLeft w:val="0"/>
      <w:marRight w:val="0"/>
      <w:marTop w:val="0"/>
      <w:marBottom w:val="0"/>
      <w:divBdr>
        <w:top w:val="none" w:sz="0" w:space="0" w:color="auto"/>
        <w:left w:val="none" w:sz="0" w:space="0" w:color="auto"/>
        <w:bottom w:val="none" w:sz="0" w:space="0" w:color="auto"/>
        <w:right w:val="none" w:sz="0" w:space="0" w:color="auto"/>
      </w:divBdr>
    </w:div>
    <w:div w:id="538398057">
      <w:bodyDiv w:val="1"/>
      <w:marLeft w:val="0"/>
      <w:marRight w:val="0"/>
      <w:marTop w:val="0"/>
      <w:marBottom w:val="0"/>
      <w:divBdr>
        <w:top w:val="none" w:sz="0" w:space="0" w:color="auto"/>
        <w:left w:val="none" w:sz="0" w:space="0" w:color="auto"/>
        <w:bottom w:val="none" w:sz="0" w:space="0" w:color="auto"/>
        <w:right w:val="none" w:sz="0" w:space="0" w:color="auto"/>
      </w:divBdr>
      <w:divsChild>
        <w:div w:id="119106398">
          <w:marLeft w:val="0"/>
          <w:marRight w:val="0"/>
          <w:marTop w:val="0"/>
          <w:marBottom w:val="0"/>
          <w:divBdr>
            <w:top w:val="none" w:sz="0" w:space="0" w:color="auto"/>
            <w:left w:val="none" w:sz="0" w:space="0" w:color="auto"/>
            <w:bottom w:val="none" w:sz="0" w:space="0" w:color="auto"/>
            <w:right w:val="none" w:sz="0" w:space="0" w:color="auto"/>
          </w:divBdr>
          <w:divsChild>
            <w:div w:id="6747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13977">
      <w:bodyDiv w:val="1"/>
      <w:marLeft w:val="0"/>
      <w:marRight w:val="0"/>
      <w:marTop w:val="0"/>
      <w:marBottom w:val="0"/>
      <w:divBdr>
        <w:top w:val="none" w:sz="0" w:space="0" w:color="auto"/>
        <w:left w:val="none" w:sz="0" w:space="0" w:color="auto"/>
        <w:bottom w:val="none" w:sz="0" w:space="0" w:color="auto"/>
        <w:right w:val="none" w:sz="0" w:space="0" w:color="auto"/>
      </w:divBdr>
    </w:div>
    <w:div w:id="563641895">
      <w:bodyDiv w:val="1"/>
      <w:marLeft w:val="0"/>
      <w:marRight w:val="0"/>
      <w:marTop w:val="0"/>
      <w:marBottom w:val="0"/>
      <w:divBdr>
        <w:top w:val="none" w:sz="0" w:space="0" w:color="auto"/>
        <w:left w:val="none" w:sz="0" w:space="0" w:color="auto"/>
        <w:bottom w:val="none" w:sz="0" w:space="0" w:color="auto"/>
        <w:right w:val="none" w:sz="0" w:space="0" w:color="auto"/>
      </w:divBdr>
    </w:div>
    <w:div w:id="567761952">
      <w:bodyDiv w:val="1"/>
      <w:marLeft w:val="0"/>
      <w:marRight w:val="0"/>
      <w:marTop w:val="0"/>
      <w:marBottom w:val="0"/>
      <w:divBdr>
        <w:top w:val="none" w:sz="0" w:space="0" w:color="auto"/>
        <w:left w:val="none" w:sz="0" w:space="0" w:color="auto"/>
        <w:bottom w:val="none" w:sz="0" w:space="0" w:color="auto"/>
        <w:right w:val="none" w:sz="0" w:space="0" w:color="auto"/>
      </w:divBdr>
    </w:div>
    <w:div w:id="568074429">
      <w:bodyDiv w:val="1"/>
      <w:marLeft w:val="0"/>
      <w:marRight w:val="0"/>
      <w:marTop w:val="0"/>
      <w:marBottom w:val="0"/>
      <w:divBdr>
        <w:top w:val="none" w:sz="0" w:space="0" w:color="auto"/>
        <w:left w:val="none" w:sz="0" w:space="0" w:color="auto"/>
        <w:bottom w:val="none" w:sz="0" w:space="0" w:color="auto"/>
        <w:right w:val="none" w:sz="0" w:space="0" w:color="auto"/>
      </w:divBdr>
    </w:div>
    <w:div w:id="583997112">
      <w:bodyDiv w:val="1"/>
      <w:marLeft w:val="0"/>
      <w:marRight w:val="0"/>
      <w:marTop w:val="0"/>
      <w:marBottom w:val="0"/>
      <w:divBdr>
        <w:top w:val="none" w:sz="0" w:space="0" w:color="auto"/>
        <w:left w:val="none" w:sz="0" w:space="0" w:color="auto"/>
        <w:bottom w:val="none" w:sz="0" w:space="0" w:color="auto"/>
        <w:right w:val="none" w:sz="0" w:space="0" w:color="auto"/>
      </w:divBdr>
    </w:div>
    <w:div w:id="601189292">
      <w:bodyDiv w:val="1"/>
      <w:marLeft w:val="0"/>
      <w:marRight w:val="0"/>
      <w:marTop w:val="0"/>
      <w:marBottom w:val="0"/>
      <w:divBdr>
        <w:top w:val="none" w:sz="0" w:space="0" w:color="auto"/>
        <w:left w:val="none" w:sz="0" w:space="0" w:color="auto"/>
        <w:bottom w:val="none" w:sz="0" w:space="0" w:color="auto"/>
        <w:right w:val="none" w:sz="0" w:space="0" w:color="auto"/>
      </w:divBdr>
    </w:div>
    <w:div w:id="673607722">
      <w:bodyDiv w:val="1"/>
      <w:marLeft w:val="0"/>
      <w:marRight w:val="0"/>
      <w:marTop w:val="0"/>
      <w:marBottom w:val="0"/>
      <w:divBdr>
        <w:top w:val="none" w:sz="0" w:space="0" w:color="auto"/>
        <w:left w:val="none" w:sz="0" w:space="0" w:color="auto"/>
        <w:bottom w:val="none" w:sz="0" w:space="0" w:color="auto"/>
        <w:right w:val="none" w:sz="0" w:space="0" w:color="auto"/>
      </w:divBdr>
    </w:div>
    <w:div w:id="717701387">
      <w:bodyDiv w:val="1"/>
      <w:marLeft w:val="0"/>
      <w:marRight w:val="0"/>
      <w:marTop w:val="0"/>
      <w:marBottom w:val="0"/>
      <w:divBdr>
        <w:top w:val="none" w:sz="0" w:space="0" w:color="auto"/>
        <w:left w:val="none" w:sz="0" w:space="0" w:color="auto"/>
        <w:bottom w:val="none" w:sz="0" w:space="0" w:color="auto"/>
        <w:right w:val="none" w:sz="0" w:space="0" w:color="auto"/>
      </w:divBdr>
    </w:div>
    <w:div w:id="719131253">
      <w:bodyDiv w:val="1"/>
      <w:marLeft w:val="0"/>
      <w:marRight w:val="0"/>
      <w:marTop w:val="0"/>
      <w:marBottom w:val="0"/>
      <w:divBdr>
        <w:top w:val="none" w:sz="0" w:space="0" w:color="auto"/>
        <w:left w:val="none" w:sz="0" w:space="0" w:color="auto"/>
        <w:bottom w:val="none" w:sz="0" w:space="0" w:color="auto"/>
        <w:right w:val="none" w:sz="0" w:space="0" w:color="auto"/>
      </w:divBdr>
    </w:div>
    <w:div w:id="724718919">
      <w:bodyDiv w:val="1"/>
      <w:marLeft w:val="0"/>
      <w:marRight w:val="0"/>
      <w:marTop w:val="0"/>
      <w:marBottom w:val="0"/>
      <w:divBdr>
        <w:top w:val="none" w:sz="0" w:space="0" w:color="auto"/>
        <w:left w:val="none" w:sz="0" w:space="0" w:color="auto"/>
        <w:bottom w:val="none" w:sz="0" w:space="0" w:color="auto"/>
        <w:right w:val="none" w:sz="0" w:space="0" w:color="auto"/>
      </w:divBdr>
    </w:div>
    <w:div w:id="751702177">
      <w:bodyDiv w:val="1"/>
      <w:marLeft w:val="0"/>
      <w:marRight w:val="0"/>
      <w:marTop w:val="0"/>
      <w:marBottom w:val="0"/>
      <w:divBdr>
        <w:top w:val="none" w:sz="0" w:space="0" w:color="auto"/>
        <w:left w:val="none" w:sz="0" w:space="0" w:color="auto"/>
        <w:bottom w:val="none" w:sz="0" w:space="0" w:color="auto"/>
        <w:right w:val="none" w:sz="0" w:space="0" w:color="auto"/>
      </w:divBdr>
      <w:divsChild>
        <w:div w:id="29647860">
          <w:marLeft w:val="0"/>
          <w:marRight w:val="0"/>
          <w:marTop w:val="0"/>
          <w:marBottom w:val="0"/>
          <w:divBdr>
            <w:top w:val="none" w:sz="0" w:space="0" w:color="auto"/>
            <w:left w:val="none" w:sz="0" w:space="0" w:color="auto"/>
            <w:bottom w:val="none" w:sz="0" w:space="0" w:color="auto"/>
            <w:right w:val="none" w:sz="0" w:space="0" w:color="auto"/>
          </w:divBdr>
          <w:divsChild>
            <w:div w:id="879246042">
              <w:marLeft w:val="0"/>
              <w:marRight w:val="0"/>
              <w:marTop w:val="0"/>
              <w:marBottom w:val="0"/>
              <w:divBdr>
                <w:top w:val="none" w:sz="0" w:space="0" w:color="auto"/>
                <w:left w:val="none" w:sz="0" w:space="0" w:color="auto"/>
                <w:bottom w:val="none" w:sz="0" w:space="0" w:color="auto"/>
                <w:right w:val="none" w:sz="0" w:space="0" w:color="auto"/>
              </w:divBdr>
            </w:div>
            <w:div w:id="775367433">
              <w:marLeft w:val="0"/>
              <w:marRight w:val="0"/>
              <w:marTop w:val="0"/>
              <w:marBottom w:val="0"/>
              <w:divBdr>
                <w:top w:val="none" w:sz="0" w:space="0" w:color="auto"/>
                <w:left w:val="none" w:sz="0" w:space="0" w:color="auto"/>
                <w:bottom w:val="none" w:sz="0" w:space="0" w:color="auto"/>
                <w:right w:val="none" w:sz="0" w:space="0" w:color="auto"/>
              </w:divBdr>
              <w:divsChild>
                <w:div w:id="886339533">
                  <w:marLeft w:val="0"/>
                  <w:marRight w:val="0"/>
                  <w:marTop w:val="0"/>
                  <w:marBottom w:val="0"/>
                  <w:divBdr>
                    <w:top w:val="none" w:sz="0" w:space="0" w:color="auto"/>
                    <w:left w:val="none" w:sz="0" w:space="0" w:color="auto"/>
                    <w:bottom w:val="none" w:sz="0" w:space="0" w:color="auto"/>
                    <w:right w:val="none" w:sz="0" w:space="0" w:color="auto"/>
                  </w:divBdr>
                  <w:divsChild>
                    <w:div w:id="14665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23158">
      <w:bodyDiv w:val="1"/>
      <w:marLeft w:val="0"/>
      <w:marRight w:val="0"/>
      <w:marTop w:val="0"/>
      <w:marBottom w:val="0"/>
      <w:divBdr>
        <w:top w:val="none" w:sz="0" w:space="0" w:color="auto"/>
        <w:left w:val="none" w:sz="0" w:space="0" w:color="auto"/>
        <w:bottom w:val="none" w:sz="0" w:space="0" w:color="auto"/>
        <w:right w:val="none" w:sz="0" w:space="0" w:color="auto"/>
      </w:divBdr>
    </w:div>
    <w:div w:id="801457775">
      <w:bodyDiv w:val="1"/>
      <w:marLeft w:val="0"/>
      <w:marRight w:val="0"/>
      <w:marTop w:val="0"/>
      <w:marBottom w:val="0"/>
      <w:divBdr>
        <w:top w:val="none" w:sz="0" w:space="0" w:color="auto"/>
        <w:left w:val="none" w:sz="0" w:space="0" w:color="auto"/>
        <w:bottom w:val="none" w:sz="0" w:space="0" w:color="auto"/>
        <w:right w:val="none" w:sz="0" w:space="0" w:color="auto"/>
      </w:divBdr>
    </w:div>
    <w:div w:id="832062376">
      <w:bodyDiv w:val="1"/>
      <w:marLeft w:val="0"/>
      <w:marRight w:val="0"/>
      <w:marTop w:val="0"/>
      <w:marBottom w:val="0"/>
      <w:divBdr>
        <w:top w:val="none" w:sz="0" w:space="0" w:color="auto"/>
        <w:left w:val="none" w:sz="0" w:space="0" w:color="auto"/>
        <w:bottom w:val="none" w:sz="0" w:space="0" w:color="auto"/>
        <w:right w:val="none" w:sz="0" w:space="0" w:color="auto"/>
      </w:divBdr>
    </w:div>
    <w:div w:id="861935868">
      <w:bodyDiv w:val="1"/>
      <w:marLeft w:val="0"/>
      <w:marRight w:val="0"/>
      <w:marTop w:val="0"/>
      <w:marBottom w:val="0"/>
      <w:divBdr>
        <w:top w:val="none" w:sz="0" w:space="0" w:color="auto"/>
        <w:left w:val="none" w:sz="0" w:space="0" w:color="auto"/>
        <w:bottom w:val="none" w:sz="0" w:space="0" w:color="auto"/>
        <w:right w:val="none" w:sz="0" w:space="0" w:color="auto"/>
      </w:divBdr>
    </w:div>
    <w:div w:id="871309028">
      <w:bodyDiv w:val="1"/>
      <w:marLeft w:val="0"/>
      <w:marRight w:val="0"/>
      <w:marTop w:val="0"/>
      <w:marBottom w:val="0"/>
      <w:divBdr>
        <w:top w:val="none" w:sz="0" w:space="0" w:color="auto"/>
        <w:left w:val="none" w:sz="0" w:space="0" w:color="auto"/>
        <w:bottom w:val="none" w:sz="0" w:space="0" w:color="auto"/>
        <w:right w:val="none" w:sz="0" w:space="0" w:color="auto"/>
      </w:divBdr>
    </w:div>
    <w:div w:id="878132142">
      <w:bodyDiv w:val="1"/>
      <w:marLeft w:val="0"/>
      <w:marRight w:val="0"/>
      <w:marTop w:val="0"/>
      <w:marBottom w:val="0"/>
      <w:divBdr>
        <w:top w:val="none" w:sz="0" w:space="0" w:color="auto"/>
        <w:left w:val="none" w:sz="0" w:space="0" w:color="auto"/>
        <w:bottom w:val="none" w:sz="0" w:space="0" w:color="auto"/>
        <w:right w:val="none" w:sz="0" w:space="0" w:color="auto"/>
      </w:divBdr>
    </w:div>
    <w:div w:id="889849678">
      <w:bodyDiv w:val="1"/>
      <w:marLeft w:val="0"/>
      <w:marRight w:val="0"/>
      <w:marTop w:val="0"/>
      <w:marBottom w:val="0"/>
      <w:divBdr>
        <w:top w:val="none" w:sz="0" w:space="0" w:color="auto"/>
        <w:left w:val="none" w:sz="0" w:space="0" w:color="auto"/>
        <w:bottom w:val="none" w:sz="0" w:space="0" w:color="auto"/>
        <w:right w:val="none" w:sz="0" w:space="0" w:color="auto"/>
      </w:divBdr>
    </w:div>
    <w:div w:id="931744918">
      <w:bodyDiv w:val="1"/>
      <w:marLeft w:val="0"/>
      <w:marRight w:val="0"/>
      <w:marTop w:val="0"/>
      <w:marBottom w:val="0"/>
      <w:divBdr>
        <w:top w:val="none" w:sz="0" w:space="0" w:color="auto"/>
        <w:left w:val="none" w:sz="0" w:space="0" w:color="auto"/>
        <w:bottom w:val="none" w:sz="0" w:space="0" w:color="auto"/>
        <w:right w:val="none" w:sz="0" w:space="0" w:color="auto"/>
      </w:divBdr>
    </w:div>
    <w:div w:id="982347121">
      <w:bodyDiv w:val="1"/>
      <w:marLeft w:val="0"/>
      <w:marRight w:val="0"/>
      <w:marTop w:val="0"/>
      <w:marBottom w:val="0"/>
      <w:divBdr>
        <w:top w:val="none" w:sz="0" w:space="0" w:color="auto"/>
        <w:left w:val="none" w:sz="0" w:space="0" w:color="auto"/>
        <w:bottom w:val="none" w:sz="0" w:space="0" w:color="auto"/>
        <w:right w:val="none" w:sz="0" w:space="0" w:color="auto"/>
      </w:divBdr>
    </w:div>
    <w:div w:id="988438221">
      <w:bodyDiv w:val="1"/>
      <w:marLeft w:val="0"/>
      <w:marRight w:val="0"/>
      <w:marTop w:val="0"/>
      <w:marBottom w:val="0"/>
      <w:divBdr>
        <w:top w:val="none" w:sz="0" w:space="0" w:color="auto"/>
        <w:left w:val="none" w:sz="0" w:space="0" w:color="auto"/>
        <w:bottom w:val="none" w:sz="0" w:space="0" w:color="auto"/>
        <w:right w:val="none" w:sz="0" w:space="0" w:color="auto"/>
      </w:divBdr>
    </w:div>
    <w:div w:id="993920688">
      <w:bodyDiv w:val="1"/>
      <w:marLeft w:val="0"/>
      <w:marRight w:val="0"/>
      <w:marTop w:val="0"/>
      <w:marBottom w:val="0"/>
      <w:divBdr>
        <w:top w:val="none" w:sz="0" w:space="0" w:color="auto"/>
        <w:left w:val="none" w:sz="0" w:space="0" w:color="auto"/>
        <w:bottom w:val="none" w:sz="0" w:space="0" w:color="auto"/>
        <w:right w:val="none" w:sz="0" w:space="0" w:color="auto"/>
      </w:divBdr>
    </w:div>
    <w:div w:id="1035230741">
      <w:bodyDiv w:val="1"/>
      <w:marLeft w:val="0"/>
      <w:marRight w:val="0"/>
      <w:marTop w:val="0"/>
      <w:marBottom w:val="0"/>
      <w:divBdr>
        <w:top w:val="none" w:sz="0" w:space="0" w:color="auto"/>
        <w:left w:val="none" w:sz="0" w:space="0" w:color="auto"/>
        <w:bottom w:val="none" w:sz="0" w:space="0" w:color="auto"/>
        <w:right w:val="none" w:sz="0" w:space="0" w:color="auto"/>
      </w:divBdr>
    </w:div>
    <w:div w:id="1043795963">
      <w:bodyDiv w:val="1"/>
      <w:marLeft w:val="0"/>
      <w:marRight w:val="0"/>
      <w:marTop w:val="0"/>
      <w:marBottom w:val="0"/>
      <w:divBdr>
        <w:top w:val="none" w:sz="0" w:space="0" w:color="auto"/>
        <w:left w:val="none" w:sz="0" w:space="0" w:color="auto"/>
        <w:bottom w:val="none" w:sz="0" w:space="0" w:color="auto"/>
        <w:right w:val="none" w:sz="0" w:space="0" w:color="auto"/>
      </w:divBdr>
    </w:div>
    <w:div w:id="1048339157">
      <w:bodyDiv w:val="1"/>
      <w:marLeft w:val="0"/>
      <w:marRight w:val="0"/>
      <w:marTop w:val="0"/>
      <w:marBottom w:val="0"/>
      <w:divBdr>
        <w:top w:val="none" w:sz="0" w:space="0" w:color="auto"/>
        <w:left w:val="none" w:sz="0" w:space="0" w:color="auto"/>
        <w:bottom w:val="none" w:sz="0" w:space="0" w:color="auto"/>
        <w:right w:val="none" w:sz="0" w:space="0" w:color="auto"/>
      </w:divBdr>
    </w:div>
    <w:div w:id="1077559664">
      <w:bodyDiv w:val="1"/>
      <w:marLeft w:val="0"/>
      <w:marRight w:val="0"/>
      <w:marTop w:val="0"/>
      <w:marBottom w:val="0"/>
      <w:divBdr>
        <w:top w:val="none" w:sz="0" w:space="0" w:color="auto"/>
        <w:left w:val="none" w:sz="0" w:space="0" w:color="auto"/>
        <w:bottom w:val="none" w:sz="0" w:space="0" w:color="auto"/>
        <w:right w:val="none" w:sz="0" w:space="0" w:color="auto"/>
      </w:divBdr>
    </w:div>
    <w:div w:id="1094594610">
      <w:bodyDiv w:val="1"/>
      <w:marLeft w:val="0"/>
      <w:marRight w:val="0"/>
      <w:marTop w:val="0"/>
      <w:marBottom w:val="0"/>
      <w:divBdr>
        <w:top w:val="none" w:sz="0" w:space="0" w:color="auto"/>
        <w:left w:val="none" w:sz="0" w:space="0" w:color="auto"/>
        <w:bottom w:val="none" w:sz="0" w:space="0" w:color="auto"/>
        <w:right w:val="none" w:sz="0" w:space="0" w:color="auto"/>
      </w:divBdr>
    </w:div>
    <w:div w:id="1124273625">
      <w:bodyDiv w:val="1"/>
      <w:marLeft w:val="0"/>
      <w:marRight w:val="0"/>
      <w:marTop w:val="0"/>
      <w:marBottom w:val="0"/>
      <w:divBdr>
        <w:top w:val="none" w:sz="0" w:space="0" w:color="auto"/>
        <w:left w:val="none" w:sz="0" w:space="0" w:color="auto"/>
        <w:bottom w:val="none" w:sz="0" w:space="0" w:color="auto"/>
        <w:right w:val="none" w:sz="0" w:space="0" w:color="auto"/>
      </w:divBdr>
    </w:div>
    <w:div w:id="1162547346">
      <w:bodyDiv w:val="1"/>
      <w:marLeft w:val="0"/>
      <w:marRight w:val="0"/>
      <w:marTop w:val="0"/>
      <w:marBottom w:val="0"/>
      <w:divBdr>
        <w:top w:val="none" w:sz="0" w:space="0" w:color="auto"/>
        <w:left w:val="none" w:sz="0" w:space="0" w:color="auto"/>
        <w:bottom w:val="none" w:sz="0" w:space="0" w:color="auto"/>
        <w:right w:val="none" w:sz="0" w:space="0" w:color="auto"/>
      </w:divBdr>
    </w:div>
    <w:div w:id="1201044161">
      <w:bodyDiv w:val="1"/>
      <w:marLeft w:val="0"/>
      <w:marRight w:val="0"/>
      <w:marTop w:val="0"/>
      <w:marBottom w:val="0"/>
      <w:divBdr>
        <w:top w:val="none" w:sz="0" w:space="0" w:color="auto"/>
        <w:left w:val="none" w:sz="0" w:space="0" w:color="auto"/>
        <w:bottom w:val="none" w:sz="0" w:space="0" w:color="auto"/>
        <w:right w:val="none" w:sz="0" w:space="0" w:color="auto"/>
      </w:divBdr>
    </w:div>
    <w:div w:id="1212692772">
      <w:bodyDiv w:val="1"/>
      <w:marLeft w:val="0"/>
      <w:marRight w:val="0"/>
      <w:marTop w:val="0"/>
      <w:marBottom w:val="0"/>
      <w:divBdr>
        <w:top w:val="none" w:sz="0" w:space="0" w:color="auto"/>
        <w:left w:val="none" w:sz="0" w:space="0" w:color="auto"/>
        <w:bottom w:val="none" w:sz="0" w:space="0" w:color="auto"/>
        <w:right w:val="none" w:sz="0" w:space="0" w:color="auto"/>
      </w:divBdr>
    </w:div>
    <w:div w:id="1219711253">
      <w:bodyDiv w:val="1"/>
      <w:marLeft w:val="0"/>
      <w:marRight w:val="0"/>
      <w:marTop w:val="0"/>
      <w:marBottom w:val="0"/>
      <w:divBdr>
        <w:top w:val="none" w:sz="0" w:space="0" w:color="auto"/>
        <w:left w:val="none" w:sz="0" w:space="0" w:color="auto"/>
        <w:bottom w:val="none" w:sz="0" w:space="0" w:color="auto"/>
        <w:right w:val="none" w:sz="0" w:space="0" w:color="auto"/>
      </w:divBdr>
    </w:div>
    <w:div w:id="1253708903">
      <w:bodyDiv w:val="1"/>
      <w:marLeft w:val="0"/>
      <w:marRight w:val="0"/>
      <w:marTop w:val="0"/>
      <w:marBottom w:val="0"/>
      <w:divBdr>
        <w:top w:val="none" w:sz="0" w:space="0" w:color="auto"/>
        <w:left w:val="none" w:sz="0" w:space="0" w:color="auto"/>
        <w:bottom w:val="none" w:sz="0" w:space="0" w:color="auto"/>
        <w:right w:val="none" w:sz="0" w:space="0" w:color="auto"/>
      </w:divBdr>
    </w:div>
    <w:div w:id="1258178003">
      <w:bodyDiv w:val="1"/>
      <w:marLeft w:val="0"/>
      <w:marRight w:val="0"/>
      <w:marTop w:val="0"/>
      <w:marBottom w:val="0"/>
      <w:divBdr>
        <w:top w:val="none" w:sz="0" w:space="0" w:color="auto"/>
        <w:left w:val="none" w:sz="0" w:space="0" w:color="auto"/>
        <w:bottom w:val="none" w:sz="0" w:space="0" w:color="auto"/>
        <w:right w:val="none" w:sz="0" w:space="0" w:color="auto"/>
      </w:divBdr>
      <w:divsChild>
        <w:div w:id="133379758">
          <w:marLeft w:val="0"/>
          <w:marRight w:val="0"/>
          <w:marTop w:val="0"/>
          <w:marBottom w:val="0"/>
          <w:divBdr>
            <w:top w:val="none" w:sz="0" w:space="0" w:color="auto"/>
            <w:left w:val="none" w:sz="0" w:space="0" w:color="auto"/>
            <w:bottom w:val="none" w:sz="0" w:space="0" w:color="auto"/>
            <w:right w:val="none" w:sz="0" w:space="0" w:color="auto"/>
          </w:divBdr>
          <w:divsChild>
            <w:div w:id="1608804073">
              <w:marLeft w:val="0"/>
              <w:marRight w:val="0"/>
              <w:marTop w:val="0"/>
              <w:marBottom w:val="0"/>
              <w:divBdr>
                <w:top w:val="none" w:sz="0" w:space="0" w:color="auto"/>
                <w:left w:val="none" w:sz="0" w:space="0" w:color="auto"/>
                <w:bottom w:val="none" w:sz="0" w:space="0" w:color="auto"/>
                <w:right w:val="none" w:sz="0" w:space="0" w:color="auto"/>
              </w:divBdr>
            </w:div>
            <w:div w:id="1967469864">
              <w:marLeft w:val="0"/>
              <w:marRight w:val="0"/>
              <w:marTop w:val="0"/>
              <w:marBottom w:val="0"/>
              <w:divBdr>
                <w:top w:val="none" w:sz="0" w:space="0" w:color="auto"/>
                <w:left w:val="none" w:sz="0" w:space="0" w:color="auto"/>
                <w:bottom w:val="none" w:sz="0" w:space="0" w:color="auto"/>
                <w:right w:val="none" w:sz="0" w:space="0" w:color="auto"/>
              </w:divBdr>
              <w:divsChild>
                <w:div w:id="1412699080">
                  <w:marLeft w:val="0"/>
                  <w:marRight w:val="0"/>
                  <w:marTop w:val="0"/>
                  <w:marBottom w:val="0"/>
                  <w:divBdr>
                    <w:top w:val="none" w:sz="0" w:space="0" w:color="auto"/>
                    <w:left w:val="none" w:sz="0" w:space="0" w:color="auto"/>
                    <w:bottom w:val="none" w:sz="0" w:space="0" w:color="auto"/>
                    <w:right w:val="none" w:sz="0" w:space="0" w:color="auto"/>
                  </w:divBdr>
                  <w:divsChild>
                    <w:div w:id="4915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2658">
      <w:bodyDiv w:val="1"/>
      <w:marLeft w:val="0"/>
      <w:marRight w:val="0"/>
      <w:marTop w:val="0"/>
      <w:marBottom w:val="0"/>
      <w:divBdr>
        <w:top w:val="none" w:sz="0" w:space="0" w:color="auto"/>
        <w:left w:val="none" w:sz="0" w:space="0" w:color="auto"/>
        <w:bottom w:val="none" w:sz="0" w:space="0" w:color="auto"/>
        <w:right w:val="none" w:sz="0" w:space="0" w:color="auto"/>
      </w:divBdr>
    </w:div>
    <w:div w:id="1304693579">
      <w:bodyDiv w:val="1"/>
      <w:marLeft w:val="0"/>
      <w:marRight w:val="0"/>
      <w:marTop w:val="0"/>
      <w:marBottom w:val="0"/>
      <w:divBdr>
        <w:top w:val="none" w:sz="0" w:space="0" w:color="auto"/>
        <w:left w:val="none" w:sz="0" w:space="0" w:color="auto"/>
        <w:bottom w:val="none" w:sz="0" w:space="0" w:color="auto"/>
        <w:right w:val="none" w:sz="0" w:space="0" w:color="auto"/>
      </w:divBdr>
    </w:div>
    <w:div w:id="1307735531">
      <w:bodyDiv w:val="1"/>
      <w:marLeft w:val="0"/>
      <w:marRight w:val="0"/>
      <w:marTop w:val="0"/>
      <w:marBottom w:val="0"/>
      <w:divBdr>
        <w:top w:val="none" w:sz="0" w:space="0" w:color="auto"/>
        <w:left w:val="none" w:sz="0" w:space="0" w:color="auto"/>
        <w:bottom w:val="none" w:sz="0" w:space="0" w:color="auto"/>
        <w:right w:val="none" w:sz="0" w:space="0" w:color="auto"/>
      </w:divBdr>
    </w:div>
    <w:div w:id="1312715394">
      <w:bodyDiv w:val="1"/>
      <w:marLeft w:val="0"/>
      <w:marRight w:val="0"/>
      <w:marTop w:val="0"/>
      <w:marBottom w:val="0"/>
      <w:divBdr>
        <w:top w:val="none" w:sz="0" w:space="0" w:color="auto"/>
        <w:left w:val="none" w:sz="0" w:space="0" w:color="auto"/>
        <w:bottom w:val="none" w:sz="0" w:space="0" w:color="auto"/>
        <w:right w:val="none" w:sz="0" w:space="0" w:color="auto"/>
      </w:divBdr>
    </w:div>
    <w:div w:id="1339305651">
      <w:bodyDiv w:val="1"/>
      <w:marLeft w:val="0"/>
      <w:marRight w:val="0"/>
      <w:marTop w:val="0"/>
      <w:marBottom w:val="0"/>
      <w:divBdr>
        <w:top w:val="none" w:sz="0" w:space="0" w:color="auto"/>
        <w:left w:val="none" w:sz="0" w:space="0" w:color="auto"/>
        <w:bottom w:val="none" w:sz="0" w:space="0" w:color="auto"/>
        <w:right w:val="none" w:sz="0" w:space="0" w:color="auto"/>
      </w:divBdr>
    </w:div>
    <w:div w:id="1359087268">
      <w:bodyDiv w:val="1"/>
      <w:marLeft w:val="0"/>
      <w:marRight w:val="0"/>
      <w:marTop w:val="0"/>
      <w:marBottom w:val="0"/>
      <w:divBdr>
        <w:top w:val="none" w:sz="0" w:space="0" w:color="auto"/>
        <w:left w:val="none" w:sz="0" w:space="0" w:color="auto"/>
        <w:bottom w:val="none" w:sz="0" w:space="0" w:color="auto"/>
        <w:right w:val="none" w:sz="0" w:space="0" w:color="auto"/>
      </w:divBdr>
    </w:div>
    <w:div w:id="1367220669">
      <w:bodyDiv w:val="1"/>
      <w:marLeft w:val="0"/>
      <w:marRight w:val="0"/>
      <w:marTop w:val="0"/>
      <w:marBottom w:val="0"/>
      <w:divBdr>
        <w:top w:val="none" w:sz="0" w:space="0" w:color="auto"/>
        <w:left w:val="none" w:sz="0" w:space="0" w:color="auto"/>
        <w:bottom w:val="none" w:sz="0" w:space="0" w:color="auto"/>
        <w:right w:val="none" w:sz="0" w:space="0" w:color="auto"/>
      </w:divBdr>
    </w:div>
    <w:div w:id="1369139885">
      <w:bodyDiv w:val="1"/>
      <w:marLeft w:val="0"/>
      <w:marRight w:val="0"/>
      <w:marTop w:val="0"/>
      <w:marBottom w:val="0"/>
      <w:divBdr>
        <w:top w:val="none" w:sz="0" w:space="0" w:color="auto"/>
        <w:left w:val="none" w:sz="0" w:space="0" w:color="auto"/>
        <w:bottom w:val="none" w:sz="0" w:space="0" w:color="auto"/>
        <w:right w:val="none" w:sz="0" w:space="0" w:color="auto"/>
      </w:divBdr>
      <w:divsChild>
        <w:div w:id="1341734648">
          <w:marLeft w:val="0"/>
          <w:marRight w:val="0"/>
          <w:marTop w:val="0"/>
          <w:marBottom w:val="0"/>
          <w:divBdr>
            <w:top w:val="none" w:sz="0" w:space="0" w:color="auto"/>
            <w:left w:val="none" w:sz="0" w:space="0" w:color="auto"/>
            <w:bottom w:val="none" w:sz="0" w:space="0" w:color="auto"/>
            <w:right w:val="none" w:sz="0" w:space="0" w:color="auto"/>
          </w:divBdr>
          <w:divsChild>
            <w:div w:id="4178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7826">
      <w:bodyDiv w:val="1"/>
      <w:marLeft w:val="0"/>
      <w:marRight w:val="0"/>
      <w:marTop w:val="0"/>
      <w:marBottom w:val="0"/>
      <w:divBdr>
        <w:top w:val="none" w:sz="0" w:space="0" w:color="auto"/>
        <w:left w:val="none" w:sz="0" w:space="0" w:color="auto"/>
        <w:bottom w:val="none" w:sz="0" w:space="0" w:color="auto"/>
        <w:right w:val="none" w:sz="0" w:space="0" w:color="auto"/>
      </w:divBdr>
    </w:div>
    <w:div w:id="1403143527">
      <w:bodyDiv w:val="1"/>
      <w:marLeft w:val="0"/>
      <w:marRight w:val="0"/>
      <w:marTop w:val="0"/>
      <w:marBottom w:val="0"/>
      <w:divBdr>
        <w:top w:val="none" w:sz="0" w:space="0" w:color="auto"/>
        <w:left w:val="none" w:sz="0" w:space="0" w:color="auto"/>
        <w:bottom w:val="none" w:sz="0" w:space="0" w:color="auto"/>
        <w:right w:val="none" w:sz="0" w:space="0" w:color="auto"/>
      </w:divBdr>
    </w:div>
    <w:div w:id="1447697127">
      <w:bodyDiv w:val="1"/>
      <w:marLeft w:val="0"/>
      <w:marRight w:val="0"/>
      <w:marTop w:val="0"/>
      <w:marBottom w:val="0"/>
      <w:divBdr>
        <w:top w:val="none" w:sz="0" w:space="0" w:color="auto"/>
        <w:left w:val="none" w:sz="0" w:space="0" w:color="auto"/>
        <w:bottom w:val="none" w:sz="0" w:space="0" w:color="auto"/>
        <w:right w:val="none" w:sz="0" w:space="0" w:color="auto"/>
      </w:divBdr>
    </w:div>
    <w:div w:id="1453284830">
      <w:bodyDiv w:val="1"/>
      <w:marLeft w:val="0"/>
      <w:marRight w:val="0"/>
      <w:marTop w:val="0"/>
      <w:marBottom w:val="0"/>
      <w:divBdr>
        <w:top w:val="none" w:sz="0" w:space="0" w:color="auto"/>
        <w:left w:val="none" w:sz="0" w:space="0" w:color="auto"/>
        <w:bottom w:val="none" w:sz="0" w:space="0" w:color="auto"/>
        <w:right w:val="none" w:sz="0" w:space="0" w:color="auto"/>
      </w:divBdr>
    </w:div>
    <w:div w:id="1457795992">
      <w:bodyDiv w:val="1"/>
      <w:marLeft w:val="0"/>
      <w:marRight w:val="0"/>
      <w:marTop w:val="0"/>
      <w:marBottom w:val="0"/>
      <w:divBdr>
        <w:top w:val="none" w:sz="0" w:space="0" w:color="auto"/>
        <w:left w:val="none" w:sz="0" w:space="0" w:color="auto"/>
        <w:bottom w:val="none" w:sz="0" w:space="0" w:color="auto"/>
        <w:right w:val="none" w:sz="0" w:space="0" w:color="auto"/>
      </w:divBdr>
    </w:div>
    <w:div w:id="1462961307">
      <w:bodyDiv w:val="1"/>
      <w:marLeft w:val="0"/>
      <w:marRight w:val="0"/>
      <w:marTop w:val="0"/>
      <w:marBottom w:val="0"/>
      <w:divBdr>
        <w:top w:val="none" w:sz="0" w:space="0" w:color="auto"/>
        <w:left w:val="none" w:sz="0" w:space="0" w:color="auto"/>
        <w:bottom w:val="none" w:sz="0" w:space="0" w:color="auto"/>
        <w:right w:val="none" w:sz="0" w:space="0" w:color="auto"/>
      </w:divBdr>
    </w:div>
    <w:div w:id="1468428054">
      <w:bodyDiv w:val="1"/>
      <w:marLeft w:val="0"/>
      <w:marRight w:val="0"/>
      <w:marTop w:val="0"/>
      <w:marBottom w:val="0"/>
      <w:divBdr>
        <w:top w:val="none" w:sz="0" w:space="0" w:color="auto"/>
        <w:left w:val="none" w:sz="0" w:space="0" w:color="auto"/>
        <w:bottom w:val="none" w:sz="0" w:space="0" w:color="auto"/>
        <w:right w:val="none" w:sz="0" w:space="0" w:color="auto"/>
      </w:divBdr>
    </w:div>
    <w:div w:id="1491941061">
      <w:bodyDiv w:val="1"/>
      <w:marLeft w:val="0"/>
      <w:marRight w:val="0"/>
      <w:marTop w:val="0"/>
      <w:marBottom w:val="0"/>
      <w:divBdr>
        <w:top w:val="none" w:sz="0" w:space="0" w:color="auto"/>
        <w:left w:val="none" w:sz="0" w:space="0" w:color="auto"/>
        <w:bottom w:val="none" w:sz="0" w:space="0" w:color="auto"/>
        <w:right w:val="none" w:sz="0" w:space="0" w:color="auto"/>
      </w:divBdr>
    </w:div>
    <w:div w:id="1493985454">
      <w:bodyDiv w:val="1"/>
      <w:marLeft w:val="0"/>
      <w:marRight w:val="0"/>
      <w:marTop w:val="0"/>
      <w:marBottom w:val="0"/>
      <w:divBdr>
        <w:top w:val="none" w:sz="0" w:space="0" w:color="auto"/>
        <w:left w:val="none" w:sz="0" w:space="0" w:color="auto"/>
        <w:bottom w:val="none" w:sz="0" w:space="0" w:color="auto"/>
        <w:right w:val="none" w:sz="0" w:space="0" w:color="auto"/>
      </w:divBdr>
    </w:div>
    <w:div w:id="1515534746">
      <w:bodyDiv w:val="1"/>
      <w:marLeft w:val="0"/>
      <w:marRight w:val="0"/>
      <w:marTop w:val="0"/>
      <w:marBottom w:val="0"/>
      <w:divBdr>
        <w:top w:val="none" w:sz="0" w:space="0" w:color="auto"/>
        <w:left w:val="none" w:sz="0" w:space="0" w:color="auto"/>
        <w:bottom w:val="none" w:sz="0" w:space="0" w:color="auto"/>
        <w:right w:val="none" w:sz="0" w:space="0" w:color="auto"/>
      </w:divBdr>
    </w:div>
    <w:div w:id="1517888468">
      <w:bodyDiv w:val="1"/>
      <w:marLeft w:val="0"/>
      <w:marRight w:val="0"/>
      <w:marTop w:val="0"/>
      <w:marBottom w:val="0"/>
      <w:divBdr>
        <w:top w:val="none" w:sz="0" w:space="0" w:color="auto"/>
        <w:left w:val="none" w:sz="0" w:space="0" w:color="auto"/>
        <w:bottom w:val="none" w:sz="0" w:space="0" w:color="auto"/>
        <w:right w:val="none" w:sz="0" w:space="0" w:color="auto"/>
      </w:divBdr>
    </w:div>
    <w:div w:id="1566798652">
      <w:bodyDiv w:val="1"/>
      <w:marLeft w:val="0"/>
      <w:marRight w:val="0"/>
      <w:marTop w:val="0"/>
      <w:marBottom w:val="0"/>
      <w:divBdr>
        <w:top w:val="none" w:sz="0" w:space="0" w:color="auto"/>
        <w:left w:val="none" w:sz="0" w:space="0" w:color="auto"/>
        <w:bottom w:val="none" w:sz="0" w:space="0" w:color="auto"/>
        <w:right w:val="none" w:sz="0" w:space="0" w:color="auto"/>
      </w:divBdr>
    </w:div>
    <w:div w:id="1640649967">
      <w:bodyDiv w:val="1"/>
      <w:marLeft w:val="0"/>
      <w:marRight w:val="0"/>
      <w:marTop w:val="0"/>
      <w:marBottom w:val="0"/>
      <w:divBdr>
        <w:top w:val="none" w:sz="0" w:space="0" w:color="auto"/>
        <w:left w:val="none" w:sz="0" w:space="0" w:color="auto"/>
        <w:bottom w:val="none" w:sz="0" w:space="0" w:color="auto"/>
        <w:right w:val="none" w:sz="0" w:space="0" w:color="auto"/>
      </w:divBdr>
    </w:div>
    <w:div w:id="1673222928">
      <w:bodyDiv w:val="1"/>
      <w:marLeft w:val="0"/>
      <w:marRight w:val="0"/>
      <w:marTop w:val="0"/>
      <w:marBottom w:val="0"/>
      <w:divBdr>
        <w:top w:val="none" w:sz="0" w:space="0" w:color="auto"/>
        <w:left w:val="none" w:sz="0" w:space="0" w:color="auto"/>
        <w:bottom w:val="none" w:sz="0" w:space="0" w:color="auto"/>
        <w:right w:val="none" w:sz="0" w:space="0" w:color="auto"/>
      </w:divBdr>
    </w:div>
    <w:div w:id="1674800240">
      <w:bodyDiv w:val="1"/>
      <w:marLeft w:val="0"/>
      <w:marRight w:val="0"/>
      <w:marTop w:val="0"/>
      <w:marBottom w:val="0"/>
      <w:divBdr>
        <w:top w:val="none" w:sz="0" w:space="0" w:color="auto"/>
        <w:left w:val="none" w:sz="0" w:space="0" w:color="auto"/>
        <w:bottom w:val="none" w:sz="0" w:space="0" w:color="auto"/>
        <w:right w:val="none" w:sz="0" w:space="0" w:color="auto"/>
      </w:divBdr>
    </w:div>
    <w:div w:id="1685935839">
      <w:bodyDiv w:val="1"/>
      <w:marLeft w:val="0"/>
      <w:marRight w:val="0"/>
      <w:marTop w:val="0"/>
      <w:marBottom w:val="0"/>
      <w:divBdr>
        <w:top w:val="none" w:sz="0" w:space="0" w:color="auto"/>
        <w:left w:val="none" w:sz="0" w:space="0" w:color="auto"/>
        <w:bottom w:val="none" w:sz="0" w:space="0" w:color="auto"/>
        <w:right w:val="none" w:sz="0" w:space="0" w:color="auto"/>
      </w:divBdr>
    </w:div>
    <w:div w:id="1709328698">
      <w:bodyDiv w:val="1"/>
      <w:marLeft w:val="0"/>
      <w:marRight w:val="0"/>
      <w:marTop w:val="0"/>
      <w:marBottom w:val="0"/>
      <w:divBdr>
        <w:top w:val="none" w:sz="0" w:space="0" w:color="auto"/>
        <w:left w:val="none" w:sz="0" w:space="0" w:color="auto"/>
        <w:bottom w:val="none" w:sz="0" w:space="0" w:color="auto"/>
        <w:right w:val="none" w:sz="0" w:space="0" w:color="auto"/>
      </w:divBdr>
    </w:div>
    <w:div w:id="1715621510">
      <w:bodyDiv w:val="1"/>
      <w:marLeft w:val="0"/>
      <w:marRight w:val="0"/>
      <w:marTop w:val="0"/>
      <w:marBottom w:val="0"/>
      <w:divBdr>
        <w:top w:val="none" w:sz="0" w:space="0" w:color="auto"/>
        <w:left w:val="none" w:sz="0" w:space="0" w:color="auto"/>
        <w:bottom w:val="none" w:sz="0" w:space="0" w:color="auto"/>
        <w:right w:val="none" w:sz="0" w:space="0" w:color="auto"/>
      </w:divBdr>
    </w:div>
    <w:div w:id="1752310049">
      <w:bodyDiv w:val="1"/>
      <w:marLeft w:val="0"/>
      <w:marRight w:val="0"/>
      <w:marTop w:val="0"/>
      <w:marBottom w:val="0"/>
      <w:divBdr>
        <w:top w:val="none" w:sz="0" w:space="0" w:color="auto"/>
        <w:left w:val="none" w:sz="0" w:space="0" w:color="auto"/>
        <w:bottom w:val="none" w:sz="0" w:space="0" w:color="auto"/>
        <w:right w:val="none" w:sz="0" w:space="0" w:color="auto"/>
      </w:divBdr>
    </w:div>
    <w:div w:id="1768042996">
      <w:bodyDiv w:val="1"/>
      <w:marLeft w:val="0"/>
      <w:marRight w:val="0"/>
      <w:marTop w:val="0"/>
      <w:marBottom w:val="0"/>
      <w:divBdr>
        <w:top w:val="none" w:sz="0" w:space="0" w:color="auto"/>
        <w:left w:val="none" w:sz="0" w:space="0" w:color="auto"/>
        <w:bottom w:val="none" w:sz="0" w:space="0" w:color="auto"/>
        <w:right w:val="none" w:sz="0" w:space="0" w:color="auto"/>
      </w:divBdr>
    </w:div>
    <w:div w:id="1785730967">
      <w:bodyDiv w:val="1"/>
      <w:marLeft w:val="0"/>
      <w:marRight w:val="0"/>
      <w:marTop w:val="0"/>
      <w:marBottom w:val="0"/>
      <w:divBdr>
        <w:top w:val="none" w:sz="0" w:space="0" w:color="auto"/>
        <w:left w:val="none" w:sz="0" w:space="0" w:color="auto"/>
        <w:bottom w:val="none" w:sz="0" w:space="0" w:color="auto"/>
        <w:right w:val="none" w:sz="0" w:space="0" w:color="auto"/>
      </w:divBdr>
    </w:div>
    <w:div w:id="1786853230">
      <w:bodyDiv w:val="1"/>
      <w:marLeft w:val="0"/>
      <w:marRight w:val="0"/>
      <w:marTop w:val="0"/>
      <w:marBottom w:val="0"/>
      <w:divBdr>
        <w:top w:val="none" w:sz="0" w:space="0" w:color="auto"/>
        <w:left w:val="none" w:sz="0" w:space="0" w:color="auto"/>
        <w:bottom w:val="none" w:sz="0" w:space="0" w:color="auto"/>
        <w:right w:val="none" w:sz="0" w:space="0" w:color="auto"/>
      </w:divBdr>
    </w:div>
    <w:div w:id="1796169957">
      <w:bodyDiv w:val="1"/>
      <w:marLeft w:val="0"/>
      <w:marRight w:val="0"/>
      <w:marTop w:val="0"/>
      <w:marBottom w:val="0"/>
      <w:divBdr>
        <w:top w:val="none" w:sz="0" w:space="0" w:color="auto"/>
        <w:left w:val="none" w:sz="0" w:space="0" w:color="auto"/>
        <w:bottom w:val="none" w:sz="0" w:space="0" w:color="auto"/>
        <w:right w:val="none" w:sz="0" w:space="0" w:color="auto"/>
      </w:divBdr>
    </w:div>
    <w:div w:id="1811677260">
      <w:bodyDiv w:val="1"/>
      <w:marLeft w:val="0"/>
      <w:marRight w:val="0"/>
      <w:marTop w:val="0"/>
      <w:marBottom w:val="0"/>
      <w:divBdr>
        <w:top w:val="none" w:sz="0" w:space="0" w:color="auto"/>
        <w:left w:val="none" w:sz="0" w:space="0" w:color="auto"/>
        <w:bottom w:val="none" w:sz="0" w:space="0" w:color="auto"/>
        <w:right w:val="none" w:sz="0" w:space="0" w:color="auto"/>
      </w:divBdr>
    </w:div>
    <w:div w:id="1826773111">
      <w:bodyDiv w:val="1"/>
      <w:marLeft w:val="0"/>
      <w:marRight w:val="0"/>
      <w:marTop w:val="0"/>
      <w:marBottom w:val="0"/>
      <w:divBdr>
        <w:top w:val="none" w:sz="0" w:space="0" w:color="auto"/>
        <w:left w:val="none" w:sz="0" w:space="0" w:color="auto"/>
        <w:bottom w:val="none" w:sz="0" w:space="0" w:color="auto"/>
        <w:right w:val="none" w:sz="0" w:space="0" w:color="auto"/>
      </w:divBdr>
    </w:div>
    <w:div w:id="1845514659">
      <w:bodyDiv w:val="1"/>
      <w:marLeft w:val="0"/>
      <w:marRight w:val="0"/>
      <w:marTop w:val="0"/>
      <w:marBottom w:val="0"/>
      <w:divBdr>
        <w:top w:val="none" w:sz="0" w:space="0" w:color="auto"/>
        <w:left w:val="none" w:sz="0" w:space="0" w:color="auto"/>
        <w:bottom w:val="none" w:sz="0" w:space="0" w:color="auto"/>
        <w:right w:val="none" w:sz="0" w:space="0" w:color="auto"/>
      </w:divBdr>
    </w:div>
    <w:div w:id="1917008311">
      <w:bodyDiv w:val="1"/>
      <w:marLeft w:val="0"/>
      <w:marRight w:val="0"/>
      <w:marTop w:val="0"/>
      <w:marBottom w:val="0"/>
      <w:divBdr>
        <w:top w:val="none" w:sz="0" w:space="0" w:color="auto"/>
        <w:left w:val="none" w:sz="0" w:space="0" w:color="auto"/>
        <w:bottom w:val="none" w:sz="0" w:space="0" w:color="auto"/>
        <w:right w:val="none" w:sz="0" w:space="0" w:color="auto"/>
      </w:divBdr>
    </w:div>
    <w:div w:id="1926069926">
      <w:bodyDiv w:val="1"/>
      <w:marLeft w:val="0"/>
      <w:marRight w:val="0"/>
      <w:marTop w:val="0"/>
      <w:marBottom w:val="0"/>
      <w:divBdr>
        <w:top w:val="none" w:sz="0" w:space="0" w:color="auto"/>
        <w:left w:val="none" w:sz="0" w:space="0" w:color="auto"/>
        <w:bottom w:val="none" w:sz="0" w:space="0" w:color="auto"/>
        <w:right w:val="none" w:sz="0" w:space="0" w:color="auto"/>
      </w:divBdr>
    </w:div>
    <w:div w:id="1944342796">
      <w:bodyDiv w:val="1"/>
      <w:marLeft w:val="0"/>
      <w:marRight w:val="0"/>
      <w:marTop w:val="0"/>
      <w:marBottom w:val="0"/>
      <w:divBdr>
        <w:top w:val="none" w:sz="0" w:space="0" w:color="auto"/>
        <w:left w:val="none" w:sz="0" w:space="0" w:color="auto"/>
        <w:bottom w:val="none" w:sz="0" w:space="0" w:color="auto"/>
        <w:right w:val="none" w:sz="0" w:space="0" w:color="auto"/>
      </w:divBdr>
    </w:div>
    <w:div w:id="1972595177">
      <w:bodyDiv w:val="1"/>
      <w:marLeft w:val="0"/>
      <w:marRight w:val="0"/>
      <w:marTop w:val="0"/>
      <w:marBottom w:val="0"/>
      <w:divBdr>
        <w:top w:val="none" w:sz="0" w:space="0" w:color="auto"/>
        <w:left w:val="none" w:sz="0" w:space="0" w:color="auto"/>
        <w:bottom w:val="none" w:sz="0" w:space="0" w:color="auto"/>
        <w:right w:val="none" w:sz="0" w:space="0" w:color="auto"/>
      </w:divBdr>
    </w:div>
    <w:div w:id="1976636773">
      <w:bodyDiv w:val="1"/>
      <w:marLeft w:val="0"/>
      <w:marRight w:val="0"/>
      <w:marTop w:val="0"/>
      <w:marBottom w:val="0"/>
      <w:divBdr>
        <w:top w:val="none" w:sz="0" w:space="0" w:color="auto"/>
        <w:left w:val="none" w:sz="0" w:space="0" w:color="auto"/>
        <w:bottom w:val="none" w:sz="0" w:space="0" w:color="auto"/>
        <w:right w:val="none" w:sz="0" w:space="0" w:color="auto"/>
      </w:divBdr>
    </w:div>
    <w:div w:id="2030984153">
      <w:bodyDiv w:val="1"/>
      <w:marLeft w:val="0"/>
      <w:marRight w:val="0"/>
      <w:marTop w:val="0"/>
      <w:marBottom w:val="0"/>
      <w:divBdr>
        <w:top w:val="none" w:sz="0" w:space="0" w:color="auto"/>
        <w:left w:val="none" w:sz="0" w:space="0" w:color="auto"/>
        <w:bottom w:val="none" w:sz="0" w:space="0" w:color="auto"/>
        <w:right w:val="none" w:sz="0" w:space="0" w:color="auto"/>
      </w:divBdr>
    </w:div>
    <w:div w:id="2059937093">
      <w:bodyDiv w:val="1"/>
      <w:marLeft w:val="0"/>
      <w:marRight w:val="0"/>
      <w:marTop w:val="0"/>
      <w:marBottom w:val="0"/>
      <w:divBdr>
        <w:top w:val="none" w:sz="0" w:space="0" w:color="auto"/>
        <w:left w:val="none" w:sz="0" w:space="0" w:color="auto"/>
        <w:bottom w:val="none" w:sz="0" w:space="0" w:color="auto"/>
        <w:right w:val="none" w:sz="0" w:space="0" w:color="auto"/>
      </w:divBdr>
    </w:div>
    <w:div w:id="2075615314">
      <w:bodyDiv w:val="1"/>
      <w:marLeft w:val="0"/>
      <w:marRight w:val="0"/>
      <w:marTop w:val="0"/>
      <w:marBottom w:val="0"/>
      <w:divBdr>
        <w:top w:val="none" w:sz="0" w:space="0" w:color="auto"/>
        <w:left w:val="none" w:sz="0" w:space="0" w:color="auto"/>
        <w:bottom w:val="none" w:sz="0" w:space="0" w:color="auto"/>
        <w:right w:val="none" w:sz="0" w:space="0" w:color="auto"/>
      </w:divBdr>
    </w:div>
    <w:div w:id="2096515978">
      <w:bodyDiv w:val="1"/>
      <w:marLeft w:val="0"/>
      <w:marRight w:val="0"/>
      <w:marTop w:val="0"/>
      <w:marBottom w:val="0"/>
      <w:divBdr>
        <w:top w:val="none" w:sz="0" w:space="0" w:color="auto"/>
        <w:left w:val="none" w:sz="0" w:space="0" w:color="auto"/>
        <w:bottom w:val="none" w:sz="0" w:space="0" w:color="auto"/>
        <w:right w:val="none" w:sz="0" w:space="0" w:color="auto"/>
      </w:divBdr>
    </w:div>
    <w:div w:id="2128617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42213-314F-44B5-89FE-A9167A903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3046</Words>
  <Characters>17364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audyaa49@gmail.com</dc:creator>
  <cp:lastModifiedBy>AsusWin7</cp:lastModifiedBy>
  <cp:revision>2</cp:revision>
  <cp:lastPrinted>2026-06-28T14:03:00Z</cp:lastPrinted>
  <dcterms:created xsi:type="dcterms:W3CDTF">2026-08-18T03:16:00Z</dcterms:created>
  <dcterms:modified xsi:type="dcterms:W3CDTF">2026-08-18T03:16:00Z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Word 2016</vt:lpwstr>
  </property>
  <property fmtid="{D5CDD505-2E9C-101B-9397-08002B2CF9AE}" pid="4" name="LastSaved">
    <vt:filetime>2025-04-22T00:00:00Z</vt:filetime>
  </property>
  <property fmtid="{D5CDD505-2E9C-101B-9397-08002B2CF9AE}" pid="5" name="Producer">
    <vt:lpwstr>www.ilovepdf.com</vt:lpwstr>
  </property>
</Properties>
</file>