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FE" w:rsidRPr="00A853FE" w:rsidRDefault="000807D7" w:rsidP="00A853FE">
      <w:pPr>
        <w:pStyle w:val="Heading1"/>
        <w:spacing w:before="61"/>
        <w:ind w:right="902"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</w:pPr>
      <w:r w:rsidRPr="009D27DE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BIBLIOGRAPHY</w:t>
      </w:r>
    </w:p>
    <w:p w:rsidR="00A853FE" w:rsidRPr="00A853FE" w:rsidRDefault="00A853FE" w:rsidP="00A853FE">
      <w:pPr>
        <w:pStyle w:val="BodyText"/>
        <w:spacing w:before="19"/>
        <w:ind w:left="2160" w:hanging="1734"/>
        <w:rPr>
          <w:lang w:val="en-ID"/>
        </w:rPr>
      </w:pPr>
    </w:p>
    <w:p w:rsidR="00A0087B" w:rsidRPr="00A0087B" w:rsidRDefault="00A853FE" w:rsidP="00A0087B">
      <w:pPr>
        <w:spacing w:line="360" w:lineRule="auto"/>
        <w:ind w:left="2160" w:hanging="1734"/>
        <w:jc w:val="both"/>
        <w:rPr>
          <w:sz w:val="24"/>
          <w:szCs w:val="24"/>
        </w:rPr>
      </w:pPr>
      <w:r w:rsidRPr="00A853FE">
        <w:rPr>
          <w:sz w:val="24"/>
          <w:szCs w:val="24"/>
        </w:rPr>
        <w:t xml:space="preserve">Alyne, C., Firdaus, M., &amp;Yukamana, H. (2024). </w:t>
      </w:r>
      <w:r w:rsidRPr="00A853FE">
        <w:rPr>
          <w:i/>
          <w:iCs/>
          <w:sz w:val="24"/>
          <w:szCs w:val="24"/>
        </w:rPr>
        <w:t>The Implementation of Discovery Learning Method to Improve the Seventh Grade Students' Reading Comprehension on Descriptive Text: A Classroom Action Research</w:t>
      </w:r>
      <w:r w:rsidRPr="00A853FE">
        <w:rPr>
          <w:sz w:val="24"/>
          <w:szCs w:val="24"/>
        </w:rPr>
        <w:t xml:space="preserve">. PPSDP International Journal of Education, 3(1). </w:t>
      </w:r>
      <w:hyperlink r:id="rId7" w:history="1">
        <w:r w:rsidR="00A0087B" w:rsidRPr="004D4FDB">
          <w:rPr>
            <w:rStyle w:val="Hyperlink"/>
            <w:sz w:val="24"/>
            <w:szCs w:val="24"/>
          </w:rPr>
          <w:t>https://doi.o</w:t>
        </w:r>
        <w:bookmarkStart w:id="0" w:name="_GoBack"/>
        <w:bookmarkEnd w:id="0"/>
        <w:r w:rsidR="00A0087B" w:rsidRPr="004D4FDB">
          <w:rPr>
            <w:rStyle w:val="Hyperlink"/>
            <w:sz w:val="24"/>
            <w:szCs w:val="24"/>
          </w:rPr>
          <w:t>rg/10.59175/pijed.v3i1.196</w:t>
        </w:r>
      </w:hyperlink>
    </w:p>
    <w:p w:rsidR="00A0087B" w:rsidRPr="00A0087B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-46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Arnawati, A. (2025). Exploring the Discovery Learning Model in Teaching English to Enhance Critical Reading Skills at Junior High Schools in Jeneponto Regency.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SSRJ Journal of Arts, Humanities &amp; Social Sciences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, 10(2), 55–66. </w:t>
      </w:r>
      <w:hyperlink r:id="rId8" w:history="1">
        <w:r w:rsidR="00A0087B" w:rsidRPr="004D4FDB">
          <w:rPr>
            <w:rStyle w:val="Hyperlink"/>
            <w:rFonts w:ascii="Times New Roman" w:hAnsi="Times New Roman" w:cs="Times New Roman"/>
            <w:sz w:val="24"/>
            <w:szCs w:val="24"/>
          </w:rPr>
          <w:t>https://ssrpublisher.com</w:t>
        </w:r>
      </w:hyperlink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900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Bruner, J. S. (1960).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The process of education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>. Harvard University Press.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Bruner, J. S. (1961). </w:t>
      </w:r>
      <w:r w:rsidRPr="00A853FE">
        <w:rPr>
          <w:i/>
          <w:iCs/>
          <w:lang w:val="en-ID"/>
        </w:rPr>
        <w:t>The act of discovery</w:t>
      </w:r>
      <w:r w:rsidRPr="00A853FE">
        <w:rPr>
          <w:lang w:val="en-ID"/>
        </w:rPr>
        <w:t xml:space="preserve">. </w:t>
      </w:r>
      <w:r w:rsidRPr="00A853FE">
        <w:rPr>
          <w:i/>
          <w:iCs/>
          <w:lang w:val="en-ID"/>
        </w:rPr>
        <w:t>Harvard Educational Review, 31</w:t>
      </w:r>
      <w:r w:rsidRPr="00A853FE">
        <w:rPr>
          <w:lang w:val="en-ID"/>
        </w:rPr>
        <w:t>(1), 21–32.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900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Bryman, A. (2004).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Social research methods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 (2nd ed.). Oxford University Press.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Bryman, A. (2012). </w:t>
      </w:r>
      <w:r w:rsidRPr="00A853FE">
        <w:rPr>
          <w:i/>
          <w:iCs/>
          <w:lang w:val="en-ID"/>
        </w:rPr>
        <w:t>Social research methods</w:t>
      </w:r>
      <w:r w:rsidRPr="00A853FE">
        <w:rPr>
          <w:lang w:val="en-ID"/>
        </w:rPr>
        <w:t xml:space="preserve"> (4th ed.). Oxford University Press.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>Cain, K., &amp; Oakhill, J. (2022). Reading comprehension difficulties: Their nature and remediation. </w:t>
      </w:r>
      <w:r w:rsidRPr="00A853FE">
        <w:rPr>
          <w:i/>
          <w:iCs/>
          <w:lang w:val="en-ID"/>
        </w:rPr>
        <w:t>Current Directions in Psychological Science, 31</w:t>
      </w:r>
      <w:r w:rsidRPr="00A853FE">
        <w:rPr>
          <w:lang w:val="en-ID"/>
        </w:rPr>
        <w:t>(1), 51-58.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Carlisle, J. F. (2000). </w:t>
      </w:r>
      <w:r w:rsidRPr="00A853FE">
        <w:rPr>
          <w:i/>
          <w:iCs/>
          <w:lang w:val="en-ID"/>
        </w:rPr>
        <w:t>Awareness of the structure and meaning of morphologically complex words: Impact on reading</w:t>
      </w:r>
      <w:r w:rsidRPr="00A853FE">
        <w:rPr>
          <w:lang w:val="en-ID"/>
        </w:rPr>
        <w:t xml:space="preserve">. Reading and Writing, 12(3–4), 169–190. 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Creswell, J. W. (2014). </w:t>
      </w:r>
      <w:r w:rsidRPr="00A853FE">
        <w:rPr>
          <w:i/>
          <w:iCs/>
          <w:lang w:val="en-ID"/>
        </w:rPr>
        <w:t>Research design: Qualitative, quantitative, and mixed methods approaches</w:t>
      </w:r>
      <w:r w:rsidRPr="00A853FE">
        <w:rPr>
          <w:lang w:val="en-ID"/>
        </w:rPr>
        <w:t xml:space="preserve"> (4th ed.). SAGE Publications.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Creswell, J. W., &amp; Plano Clark, V. L. (2017). </w:t>
      </w:r>
      <w:r w:rsidRPr="00A853FE">
        <w:rPr>
          <w:i/>
          <w:iCs/>
          <w:lang w:val="en-ID"/>
        </w:rPr>
        <w:t>Designing and conducting mixed methods research</w:t>
      </w:r>
      <w:r w:rsidRPr="00A853FE">
        <w:rPr>
          <w:lang w:val="en-ID"/>
        </w:rPr>
        <w:t xml:space="preserve"> (3rd ed.). SAGE Publications.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Damayanti, T., Baa, S., &amp; Amin, F. H. (2023). </w:t>
      </w:r>
      <w:r w:rsidRPr="00A853FE">
        <w:rPr>
          <w:i/>
          <w:iCs/>
          <w:lang w:val="en-ID"/>
        </w:rPr>
        <w:t>Implementing discovery learning method in teaching reading comprehension at senior high school</w:t>
      </w:r>
      <w:r w:rsidRPr="00A853FE">
        <w:rPr>
          <w:lang w:val="en-ID"/>
        </w:rPr>
        <w:t xml:space="preserve">. IDEAS: Journal on English Language Teaching and Learning, Linguistics and Literature, 11(1). https://doi.org/10.24256/ideas.v11i1.3817 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Day, R. R., &amp; Bamford, J. (1998). </w:t>
      </w:r>
      <w:r w:rsidRPr="00A853FE">
        <w:rPr>
          <w:i/>
          <w:iCs/>
          <w:lang w:val="en-ID"/>
        </w:rPr>
        <w:t xml:space="preserve">Extensive Reading in the Second Language </w:t>
      </w:r>
      <w:r w:rsidRPr="00A853FE">
        <w:rPr>
          <w:i/>
          <w:iCs/>
          <w:lang w:val="en-ID"/>
        </w:rPr>
        <w:lastRenderedPageBreak/>
        <w:t>Classroom</w:t>
      </w:r>
      <w:r w:rsidRPr="00A853FE">
        <w:rPr>
          <w:lang w:val="en-ID"/>
        </w:rPr>
        <w:t xml:space="preserve">. Cambridge University Press. 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rFonts w:eastAsiaTheme="majorEastAsia"/>
          <w:i/>
          <w:iCs/>
          <w:lang w:val="en-ID"/>
        </w:rPr>
        <w:t>Encyclopedia of educational reform and dissent</w:t>
      </w:r>
      <w:r w:rsidRPr="00A853FE">
        <w:rPr>
          <w:lang w:val="en-ID"/>
        </w:rPr>
        <w:t>. SAGE Publications.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>Erlbaum Associates.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Erviana, &amp;Nurhaeni. (2024). </w:t>
      </w:r>
      <w:r w:rsidRPr="00A853FE">
        <w:rPr>
          <w:i/>
          <w:iCs/>
          <w:lang w:val="en-ID"/>
        </w:rPr>
        <w:t>The effect of discovery learning on students' reading comprehension at senior high school</w:t>
      </w:r>
      <w:r w:rsidRPr="00A853FE">
        <w:rPr>
          <w:lang w:val="en-ID"/>
        </w:rPr>
        <w:t xml:space="preserve">. </w:t>
      </w:r>
      <w:r w:rsidRPr="00A853FE">
        <w:rPr>
          <w:b/>
          <w:bCs/>
          <w:lang w:val="en-ID"/>
        </w:rPr>
        <w:t>Eduvelop: Journal of English Education and Development</w:t>
      </w:r>
      <w:r w:rsidRPr="00A853FE">
        <w:rPr>
          <w:lang w:val="en-ID"/>
        </w:rPr>
        <w:t xml:space="preserve">. </w:t>
      </w:r>
      <w:r w:rsidRPr="00A853FE">
        <w:rPr>
          <w:i/>
          <w:iCs/>
          <w:lang w:val="en-ID"/>
        </w:rPr>
        <w:t>(Silakanlengkapi volume, issue, danhalamandariartikelasli.)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Galda, L., &amp; Beach, R. (2001). </w:t>
      </w:r>
      <w:r w:rsidRPr="00A853FE">
        <w:rPr>
          <w:rFonts w:eastAsiaTheme="majorEastAsia"/>
          <w:i/>
          <w:iCs/>
          <w:lang w:val="en-ID"/>
        </w:rPr>
        <w:t>Response to literature as a cultural activity</w:t>
      </w:r>
      <w:r w:rsidRPr="00A853FE">
        <w:rPr>
          <w:lang w:val="en-ID"/>
        </w:rPr>
        <w:t xml:space="preserve">. Lawrence </w:t>
      </w:r>
    </w:p>
    <w:p w:rsidR="00A853FE" w:rsidRPr="00A853FE" w:rsidRDefault="00A853FE" w:rsidP="00A0087B">
      <w:pPr>
        <w:spacing w:line="360" w:lineRule="auto"/>
        <w:ind w:left="2160" w:hanging="1734"/>
        <w:jc w:val="both"/>
        <w:rPr>
          <w:sz w:val="24"/>
          <w:szCs w:val="24"/>
        </w:rPr>
      </w:pPr>
      <w:r w:rsidRPr="00A853FE">
        <w:rPr>
          <w:sz w:val="24"/>
          <w:szCs w:val="24"/>
        </w:rPr>
        <w:t xml:space="preserve">Gebriela, D., Darmawan, Maf'ulah, &amp;Suriaman. (2025). </w:t>
      </w:r>
      <w:r w:rsidRPr="00A853FE">
        <w:rPr>
          <w:i/>
          <w:iCs/>
          <w:sz w:val="24"/>
          <w:szCs w:val="24"/>
        </w:rPr>
        <w:t>Improving Reading Comprehension of the Tenth Grade Students through Discovery Learning</w:t>
      </w:r>
      <w:r w:rsidRPr="00A853FE">
        <w:rPr>
          <w:sz w:val="24"/>
          <w:szCs w:val="24"/>
        </w:rPr>
        <w:t>. e-Journal of ELTS, 13(2), 1055–1062. https://doi.org/10.22487/elts.v13i2.4629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Gebriela, Darmawan, Maf'ulah, &amp;Suriaman. (2025). </w:t>
      </w:r>
      <w:r w:rsidRPr="00A853FE">
        <w:rPr>
          <w:i/>
          <w:iCs/>
          <w:lang w:val="en-ID"/>
        </w:rPr>
        <w:t>Improving reading comprehension of the tenth-grade students through discovery learning</w:t>
      </w:r>
      <w:r w:rsidRPr="00A853FE">
        <w:rPr>
          <w:lang w:val="en-ID"/>
        </w:rPr>
        <w:t xml:space="preserve">. </w:t>
      </w:r>
      <w:r w:rsidRPr="00A853FE">
        <w:rPr>
          <w:i/>
          <w:iCs/>
          <w:lang w:val="en-ID"/>
        </w:rPr>
        <w:t>(Silakanlengkapinamajurnal, volume, issue, danhalamanberdasarkanpublikasi final.)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Grabe, W. (2009). </w:t>
      </w:r>
      <w:r w:rsidRPr="00A853FE">
        <w:rPr>
          <w:rFonts w:eastAsiaTheme="majorEastAsia"/>
          <w:i/>
          <w:iCs/>
          <w:lang w:val="en-ID"/>
        </w:rPr>
        <w:t>Reading in a second language: Moving from theory to practice</w:t>
      </w:r>
      <w:r w:rsidRPr="00A853FE">
        <w:rPr>
          <w:lang w:val="en-ID"/>
        </w:rPr>
        <w:t>. Cambridge University Press.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Grabe, W., &amp; Stoller, F. L. (2011). </w:t>
      </w:r>
      <w:r w:rsidRPr="00A853FE">
        <w:rPr>
          <w:i/>
          <w:iCs/>
          <w:lang w:val="en-ID"/>
        </w:rPr>
        <w:t>Teaching and researching reading</w:t>
      </w:r>
      <w:r w:rsidRPr="00A853FE">
        <w:rPr>
          <w:lang w:val="en-ID"/>
        </w:rPr>
        <w:t xml:space="preserve"> (2nd ed.). Routledge.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Harmer, J. (2020). </w:t>
      </w:r>
      <w:r w:rsidRPr="00A853FE">
        <w:rPr>
          <w:rFonts w:eastAsiaTheme="majorEastAsia"/>
          <w:i/>
          <w:iCs/>
          <w:lang w:val="en-ID"/>
        </w:rPr>
        <w:t>The practice of English language teaching</w:t>
      </w:r>
      <w:r w:rsidRPr="00A853FE">
        <w:rPr>
          <w:lang w:val="en-ID"/>
        </w:rPr>
        <w:t xml:space="preserve"> (6th ed.). Pearson Education.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Hosnan, M. (2014). </w:t>
      </w:r>
      <w:r w:rsidRPr="00A853FE">
        <w:rPr>
          <w:i/>
          <w:iCs/>
          <w:lang w:val="en-ID"/>
        </w:rPr>
        <w:t>Pendekatansaintifikdankontekstualdalampembelajaranabad 21: Kuncisuksesimplementasikurikulum 2013</w:t>
      </w:r>
      <w:r w:rsidRPr="00A853FE">
        <w:rPr>
          <w:lang w:val="en-ID"/>
        </w:rPr>
        <w:t>. Ghalia Indonesia.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-46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Hunt, T. C., Carper, J. C., Lasley, T. J., Raisch, C. D., &amp;Wissick, C. A. (2013).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Encyclopedia of educational reform and dissent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>. SAGE Publications.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Kemendikbud. (2013). </w:t>
      </w:r>
      <w:r w:rsidRPr="00A853FE">
        <w:rPr>
          <w:i/>
          <w:iCs/>
          <w:lang w:val="en-ID"/>
        </w:rPr>
        <w:t>PermendikbudNomor 81A Tahun 2013 tentangImplementasiKurikulum 2013</w:t>
      </w:r>
      <w:r w:rsidRPr="00A853FE">
        <w:rPr>
          <w:lang w:val="en-ID"/>
        </w:rPr>
        <w:t>. KementerianPendidikandanKebudayaanRepublik Indonesia.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rFonts w:eastAsiaTheme="majorEastAsia"/>
          <w:i/>
          <w:iCs/>
          <w:lang w:val="en-ID"/>
        </w:rPr>
        <w:t>learners: Insights from linguistics</w:t>
      </w:r>
      <w:r w:rsidRPr="00A853FE">
        <w:rPr>
          <w:lang w:val="en-ID"/>
        </w:rPr>
        <w:t>. Guilford Press.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rFonts w:eastAsiaTheme="majorEastAsia"/>
          <w:i/>
          <w:iCs/>
          <w:lang w:val="en-ID"/>
        </w:rPr>
      </w:pPr>
      <w:r w:rsidRPr="00A853FE">
        <w:rPr>
          <w:lang w:val="en-ID"/>
        </w:rPr>
        <w:lastRenderedPageBreak/>
        <w:t xml:space="preserve">Lems, K., Miller, L. D., &amp; Soro, T. M. (2010). </w:t>
      </w:r>
      <w:r w:rsidRPr="00A853FE">
        <w:rPr>
          <w:rFonts w:eastAsiaTheme="majorEastAsia"/>
          <w:i/>
          <w:iCs/>
          <w:lang w:val="en-ID"/>
        </w:rPr>
        <w:t xml:space="preserve">Teaching reading to English language </w:t>
      </w:r>
    </w:p>
    <w:p w:rsidR="00A853FE" w:rsidRPr="00A853FE" w:rsidRDefault="00A853FE" w:rsidP="00A0087B">
      <w:pPr>
        <w:pStyle w:val="Heading1"/>
        <w:spacing w:before="61" w:line="360" w:lineRule="auto"/>
        <w:ind w:left="2160" w:hanging="173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Meliasari, R., Sunita, A., Sahrawi, &amp;Hafis, M. (2023).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The Effect of Discovery Learning to Teach Students' Reading Comprehension</w:t>
      </w:r>
      <w:r w:rsidRPr="00A853FE">
        <w:rPr>
          <w:rFonts w:ascii="Times New Roman" w:hAnsi="Times New Roman" w:cs="Times New Roman"/>
          <w:color w:val="auto"/>
          <w:sz w:val="24"/>
          <w:szCs w:val="24"/>
          <w:lang w:val="en-US"/>
        </w:rPr>
        <w:t>. JurnalPendidikanBahasa, 12(1), 702–715.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Meliasari, Sunita, Sahrawi, &amp;Hafis. (2024). </w:t>
      </w:r>
      <w:r w:rsidRPr="00A853FE">
        <w:rPr>
          <w:i/>
          <w:iCs/>
          <w:lang w:val="en-ID"/>
        </w:rPr>
        <w:t>The effectiveness of discovery learning method on students' reading comprehension achievement</w:t>
      </w:r>
      <w:r w:rsidRPr="00A853FE">
        <w:rPr>
          <w:lang w:val="en-ID"/>
        </w:rPr>
        <w:t xml:space="preserve">. Journal of English Education. </w:t>
      </w:r>
      <w:r w:rsidRPr="00A853FE">
        <w:rPr>
          <w:i/>
          <w:iCs/>
          <w:lang w:val="en-ID"/>
        </w:rPr>
        <w:t>(Silakansesuaikan volume, issue, danhalamansesuaiartikelasli yang Andaunduh.)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Nadiya, S. (2018). </w:t>
      </w:r>
      <w:r w:rsidRPr="00A853FE">
        <w:rPr>
          <w:rFonts w:eastAsiaTheme="majorEastAsia"/>
          <w:i/>
          <w:iCs/>
          <w:lang w:val="en-ID"/>
        </w:rPr>
        <w:t>Improving students’ reading comprehension through questioning technique at the eighth grade students of SMP Negeri 3 Wera</w:t>
      </w:r>
      <w:r w:rsidRPr="00A853FE">
        <w:rPr>
          <w:lang w:val="en-ID"/>
        </w:rPr>
        <w:t>.UniversitasMataram.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Nunan, D. (2003). </w:t>
      </w:r>
      <w:r w:rsidRPr="00A853FE">
        <w:rPr>
          <w:i/>
          <w:iCs/>
          <w:lang w:val="en-ID"/>
        </w:rPr>
        <w:t>Practical English Language Teaching</w:t>
      </w:r>
      <w:r w:rsidRPr="00A853FE">
        <w:rPr>
          <w:lang w:val="en-ID"/>
        </w:rPr>
        <w:t xml:space="preserve">. McGraw-Hill. 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</w:pPr>
      <w:r w:rsidRPr="00A853FE">
        <w:t xml:space="preserve">Nurzaelani, M. M., Muslim, S., &amp;Khaerudin. (2025). </w:t>
      </w:r>
      <w:r w:rsidRPr="00A853FE">
        <w:rPr>
          <w:i/>
          <w:iCs/>
        </w:rPr>
        <w:t>Discovering One's Own Knowledge: A Critical Review and Opportunities for Implementing Discovery Learning in the Digital Era</w:t>
      </w:r>
      <w:r w:rsidRPr="00A853FE">
        <w:t xml:space="preserve">. </w:t>
      </w:r>
      <w:r w:rsidRPr="00A853FE">
        <w:rPr>
          <w:i/>
          <w:iCs/>
        </w:rPr>
        <w:t>Educate: JurnalTeknologiPendidikan, 10</w:t>
      </w:r>
      <w:r w:rsidRPr="00A853FE">
        <w:t xml:space="preserve">(2), 185–195. </w:t>
      </w:r>
      <w:hyperlink r:id="rId9" w:history="1">
        <w:r w:rsidRPr="00A853FE">
          <w:rPr>
            <w:rStyle w:val="Hyperlink"/>
          </w:rPr>
          <w:t>https://doi.org/10.32832/educate.v10i2.20798</w:t>
        </w:r>
      </w:hyperlink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Nuttall, C. (2018). </w:t>
      </w:r>
      <w:r w:rsidRPr="00A853FE">
        <w:rPr>
          <w:rFonts w:eastAsiaTheme="majorEastAsia"/>
          <w:i/>
          <w:iCs/>
          <w:lang w:val="en-ID"/>
        </w:rPr>
        <w:t>Teaching reading skills in a foreign language</w:t>
      </w:r>
      <w:r w:rsidRPr="00A853FE">
        <w:rPr>
          <w:lang w:val="en-ID"/>
        </w:rPr>
        <w:t xml:space="preserve"> (4th ed.). Macmillan Education.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>Perfetti, C. A., &amp;Stafura, J. Z. (2021). Reading comprehension: A conceptual framework. </w:t>
      </w:r>
      <w:r w:rsidRPr="00A853FE">
        <w:rPr>
          <w:i/>
          <w:iCs/>
          <w:lang w:val="en-ID"/>
        </w:rPr>
        <w:t>Journal of Educational Psychology, 113</w:t>
      </w:r>
      <w:r w:rsidRPr="00A853FE">
        <w:rPr>
          <w:lang w:val="en-ID"/>
        </w:rPr>
        <w:t>(1), 1-15.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Phang, F. A. (2011). </w:t>
      </w:r>
      <w:r w:rsidRPr="00A853FE">
        <w:rPr>
          <w:rFonts w:eastAsiaTheme="majorEastAsia"/>
          <w:i/>
          <w:iCs/>
          <w:lang w:val="en-ID"/>
        </w:rPr>
        <w:t>Teaching reading comprehension: Processes and strategies</w:t>
      </w:r>
      <w:r w:rsidRPr="00A853FE">
        <w:rPr>
          <w:lang w:val="en-ID"/>
        </w:rPr>
        <w:t>. Penerbit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Rahim, F. (2009). </w:t>
      </w:r>
      <w:r w:rsidRPr="00A853FE">
        <w:rPr>
          <w:rFonts w:eastAsiaTheme="majorEastAsia"/>
          <w:i/>
          <w:iCs/>
          <w:lang w:val="en-ID"/>
        </w:rPr>
        <w:t>Pengajaranmembaca di sekolahdasar</w:t>
      </w:r>
      <w:r w:rsidRPr="00A853FE">
        <w:rPr>
          <w:lang w:val="en-ID"/>
        </w:rPr>
        <w:t>. Bumi Aksara.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-46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Ramadan, E. S. M. (2024). Utilizing Discovery Learning via Flipped Classroom for Developing EFL Critical Reading Skills for Secondary School Students.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Journal of Faculty of Education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, 139, 121–136. </w:t>
      </w:r>
      <w:hyperlink r:id="rId10" w:tgtFrame="_new" w:history="1">
        <w:r w:rsidRPr="00A853F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https://journals.ekb.eg/article_396411_1265098be9fe3a28d6c9b9979a0e6848.pdf</w:t>
        </w:r>
      </w:hyperlink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>Rayner, K., Pollatsek, A., Ashby, J., &amp; Clifton, C. (2023). </w:t>
      </w:r>
      <w:r w:rsidRPr="00A853FE">
        <w:rPr>
          <w:i/>
          <w:iCs/>
          <w:lang w:val="en-ID"/>
        </w:rPr>
        <w:t>Psychology of Reading</w:t>
      </w:r>
      <w:r w:rsidRPr="00A853FE">
        <w:rPr>
          <w:lang w:val="en-ID"/>
        </w:rPr>
        <w:t xml:space="preserve"> (2nd </w:t>
      </w:r>
      <w:r w:rsidRPr="00A853FE">
        <w:rPr>
          <w:lang w:val="en-ID"/>
        </w:rPr>
        <w:lastRenderedPageBreak/>
        <w:t>ed.). Routledge.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Ridha, A., Aminah, &amp;Mukrim. (2021). </w:t>
      </w:r>
      <w:r w:rsidRPr="00A853FE">
        <w:rPr>
          <w:i/>
          <w:iCs/>
          <w:lang w:val="en-ID"/>
        </w:rPr>
        <w:t>Investigation of students' perception on the implementation of discovery learning method in reading comprehension</w:t>
      </w:r>
      <w:r w:rsidRPr="00A853FE">
        <w:rPr>
          <w:lang w:val="en-ID"/>
        </w:rPr>
        <w:t xml:space="preserve">. e-Journal of ELTS (English Language Teaching Society), 9(1), 1–11. https://doi.org/10.22487/elts.v9i1.1833 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900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Slavin, R. E. (2019).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Educational psychology: Theory and practice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 (13th ed.). Pearson.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Snow, C. (2002). </w:t>
      </w:r>
      <w:r w:rsidRPr="00A853FE">
        <w:rPr>
          <w:i/>
          <w:iCs/>
          <w:lang w:val="en-ID"/>
        </w:rPr>
        <w:t>Reading for Understanding: Toward an R&amp;D Program in Reading Comprehension</w:t>
      </w:r>
      <w:r w:rsidRPr="00A853FE">
        <w:rPr>
          <w:lang w:val="en-ID"/>
        </w:rPr>
        <w:t xml:space="preserve">. RAND Corporation. 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Snowling, M. J., &amp; Hulme, C. (2021). Annual research review: The nature and classification of reading disorders—A commentary on proposals for DSM </w:t>
      </w:r>
      <w:r w:rsidRPr="00A853FE">
        <w:rPr>
          <w:i/>
          <w:iCs/>
          <w:lang w:val="en-ID"/>
        </w:rPr>
        <w:t>Journal of Child Psychology and Psychiatry, 62</w:t>
      </w:r>
      <w:r w:rsidRPr="00A853FE">
        <w:rPr>
          <w:lang w:val="en-ID"/>
        </w:rPr>
        <w:t>(5), 511-522.</w:t>
      </w:r>
    </w:p>
    <w:p w:rsidR="00A853FE" w:rsidRPr="00A853FE" w:rsidRDefault="00A853FE" w:rsidP="00A0087B">
      <w:pPr>
        <w:pStyle w:val="BodyText"/>
        <w:spacing w:before="132" w:line="360" w:lineRule="auto"/>
        <w:ind w:left="2160" w:right="-1" w:hanging="1734"/>
        <w:rPr>
          <w:lang w:val="en-ID"/>
        </w:rPr>
      </w:pPr>
      <w:r w:rsidRPr="00A853FE">
        <w:rPr>
          <w:lang w:val="en-ID"/>
        </w:rPr>
        <w:t xml:space="preserve">Somadayo, S. (2020). </w:t>
      </w:r>
      <w:r w:rsidRPr="00A853FE">
        <w:rPr>
          <w:rFonts w:eastAsiaTheme="majorEastAsia"/>
          <w:i/>
          <w:iCs/>
          <w:lang w:val="en-ID"/>
        </w:rPr>
        <w:t>Strategidanteknikpembelajaranmembaca</w:t>
      </w:r>
      <w:r w:rsidRPr="00A853FE">
        <w:rPr>
          <w:lang w:val="en-ID"/>
        </w:rPr>
        <w:t>. GrahaIlmu.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900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Springer, S. E., Harris, S. N., &amp; Dole, J. A. (2017).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Teaching reading comprehension: Strategies for K–12 educators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>. Routledge.</w:t>
      </w:r>
    </w:p>
    <w:p w:rsidR="00A853FE" w:rsidRPr="00A853FE" w:rsidRDefault="00A853FE" w:rsidP="00A0087B">
      <w:pPr>
        <w:pStyle w:val="Heading1"/>
        <w:widowControl w:val="0"/>
        <w:autoSpaceDE w:val="0"/>
        <w:autoSpaceDN w:val="0"/>
        <w:spacing w:before="61" w:after="0" w:line="360" w:lineRule="auto"/>
        <w:ind w:left="2160" w:right="-46" w:hanging="17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Yasim, S. (2024). An Innovative Strategy in Learning English as a Foreign Language: Discovery Learning Strategy for Vocabulary Enhancement and Positive Student Response. </w:t>
      </w:r>
      <w:r w:rsidRPr="00A853FE">
        <w:rPr>
          <w:rFonts w:ascii="Times New Roman" w:hAnsi="Times New Roman" w:cs="Times New Roman"/>
          <w:i/>
          <w:iCs/>
          <w:color w:val="auto"/>
          <w:sz w:val="24"/>
          <w:szCs w:val="24"/>
        </w:rPr>
        <w:t>Inspiring Journal of English Education</w:t>
      </w:r>
      <w:r w:rsidRPr="00A853FE">
        <w:rPr>
          <w:rFonts w:ascii="Times New Roman" w:hAnsi="Times New Roman" w:cs="Times New Roman"/>
          <w:color w:val="auto"/>
          <w:sz w:val="24"/>
          <w:szCs w:val="24"/>
        </w:rPr>
        <w:t xml:space="preserve">, 9(1), 15–28. </w:t>
      </w:r>
      <w:hyperlink r:id="rId11" w:tgtFrame="_new" w:history="1">
        <w:r w:rsidRPr="00A853F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https://ejurnal.iainpare.ac.id/index.php/inspiring/article/view/9049</w:t>
        </w:r>
      </w:hyperlink>
      <w:r w:rsidRPr="00A853FE">
        <w:rPr>
          <w:rFonts w:ascii="Times New Roman" w:hAnsi="Times New Roman" w:cs="Times New Roman"/>
          <w:sz w:val="24"/>
          <w:szCs w:val="24"/>
        </w:rPr>
        <w:t>.</w:t>
      </w: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D5014D" w:rsidRDefault="00D5014D" w:rsidP="00A0087B">
      <w:pPr>
        <w:pStyle w:val="BodyText"/>
        <w:spacing w:before="19" w:line="360" w:lineRule="auto"/>
        <w:ind w:firstLine="426"/>
        <w:rPr>
          <w:lang w:val="en-ID"/>
        </w:rPr>
      </w:pPr>
    </w:p>
    <w:p w:rsidR="009926B8" w:rsidRDefault="009926B8" w:rsidP="00A0087B">
      <w:pPr>
        <w:spacing w:line="360" w:lineRule="auto"/>
      </w:pPr>
      <w:r>
        <w:br w:type="page"/>
      </w:r>
    </w:p>
    <w:p w:rsidR="009926B8" w:rsidRDefault="009926B8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572234"/>
            <wp:effectExtent l="0" t="0" r="2540" b="0"/>
            <wp:wrapNone/>
            <wp:docPr id="1" name="Picture 1" descr="C:\Users\berkah-3\AppData\Local\Temp\Rar$DIa108.8194\F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h-3\AppData\Local\Temp\Rar$DIa108.8194\F1_page-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7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6B8" w:rsidRDefault="009926B8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384553"/>
            <wp:effectExtent l="0" t="0" r="2540" b="6985"/>
            <wp:wrapNone/>
            <wp:docPr id="2" name="Picture 2" descr="C:\Users\berkah-3\AppData\Local\Temp\Rar$DIa108.9623\F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kah-3\AppData\Local\Temp\Rar$DIa108.9623\F2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8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6B8" w:rsidRDefault="009926B8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543360"/>
            <wp:effectExtent l="0" t="0" r="2540" b="635"/>
            <wp:wrapNone/>
            <wp:docPr id="3" name="Picture 3" descr="C:\Users\berkah-3\AppData\Local\Temp\Rar$DIa108.10556\F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kah-3\AppData\Local\Temp\Rar$DIa108.10556\F3_page-0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0040" w:rsidRDefault="005A0040" w:rsidP="00A0087B">
      <w:pPr>
        <w:spacing w:line="360" w:lineRule="auto"/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53340</wp:posOffset>
            </wp:positionV>
            <wp:extent cx="5731510" cy="7477760"/>
            <wp:effectExtent l="0" t="0" r="2540" b="8890"/>
            <wp:wrapNone/>
            <wp:docPr id="4" name="Picture 4" descr="C:\Users\berkah-3\AppData\Local\Temp\Rar$DIa108.11954\BA Bimbingan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kah-3\AppData\Local\Temp\Rar$DIa108.11954\BA Bimbingan _page-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</w:p>
    <w:p w:rsidR="005A0040" w:rsidRDefault="005A0040" w:rsidP="00A0087B">
      <w:pPr>
        <w:spacing w:line="360" w:lineRule="auto"/>
      </w:pPr>
      <w:r>
        <w:br w:type="page"/>
      </w:r>
    </w:p>
    <w:p w:rsidR="005A0040" w:rsidRDefault="005A0040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8436445"/>
            <wp:effectExtent l="0" t="0" r="2540" b="3175"/>
            <wp:wrapNone/>
            <wp:docPr id="7" name="Picture 7" descr="C:\Users\berkah-3\Pictures\6079a5e8-f185-43de-b3a3-357bb88202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rkah-3\Pictures\6079a5e8-f185-43de-b3a3-357bb88202e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0040" w:rsidRDefault="005A0040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9235061"/>
            <wp:effectExtent l="0" t="0" r="2540" b="4445"/>
            <wp:wrapNone/>
            <wp:docPr id="8" name="Picture 8" descr="C:\Users\berkah-3\Pictures\08862ce8-d476-4179-bcf1-cfa8924c1b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rkah-3\Pictures\08862ce8-d476-4179-bcf1-cfa8924c1ba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6B8" w:rsidRDefault="009926B8" w:rsidP="00A0087B">
      <w:pPr>
        <w:spacing w:line="360" w:lineRule="auto"/>
      </w:pPr>
      <w:r>
        <w:lastRenderedPageBreak/>
        <w:br w:type="page"/>
      </w:r>
      <w:r w:rsidR="005A0040">
        <w:rPr>
          <w:noProof/>
          <w:lang w:val="id-ID"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9329009"/>
            <wp:effectExtent l="0" t="0" r="2540" b="5715"/>
            <wp:wrapNone/>
            <wp:docPr id="9" name="Picture 9" descr="C:\Users\berkah-3\Pictures\7f75848b-347e-45ee-8f58-3e791ac8b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rkah-3\Pictures\7f75848b-347e-45ee-8f58-3e791ac8b1d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6B8" w:rsidRDefault="009926B8" w:rsidP="00A0087B">
      <w:pPr>
        <w:spacing w:line="360" w:lineRule="auto"/>
      </w:pPr>
      <w:r>
        <w:lastRenderedPageBreak/>
        <w:br w:type="page"/>
      </w:r>
      <w:r>
        <w:rPr>
          <w:noProof/>
          <w:lang w:val="id-ID"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8190328"/>
            <wp:effectExtent l="0" t="0" r="2540" b="1270"/>
            <wp:wrapNone/>
            <wp:docPr id="5" name="Picture 5" descr="C:\Users\berkah-3\AppData\Local\Temp\Rar$DIa108.16250\Berita Acara Uji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rkah-3\AppData\Local\Temp\Rar$DIa108.16250\Berita Acara Ujian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6B8" w:rsidRDefault="005A0040" w:rsidP="005A0040">
      <w:pPr>
        <w:spacing w:line="360" w:lineRule="auto"/>
      </w:pPr>
      <w:r>
        <w:rPr>
          <w:noProof/>
          <w:lang w:val="id-ID" w:eastAsia="id-ID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-38100</wp:posOffset>
            </wp:positionV>
            <wp:extent cx="5667375" cy="7429500"/>
            <wp:effectExtent l="0" t="0" r="9525" b="0"/>
            <wp:wrapNone/>
            <wp:docPr id="6" name="Picture 6" descr="C:\Users\berkah-3\AppData\Local\Temp\Rar$DIa108.17706\Biodata Mahasiswa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kah-3\AppData\Local\Temp\Rar$DIa108.17706\Biodata Mahasiswa 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45"/>
                    <a:stretch/>
                  </pic:blipFill>
                  <pic:spPr bwMode="auto">
                    <a:xfrm>
                      <a:off x="0" y="0"/>
                      <a:ext cx="5665922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323DF" w:rsidRDefault="008323DF" w:rsidP="00A0087B">
      <w:pPr>
        <w:spacing w:line="360" w:lineRule="auto"/>
      </w:pPr>
    </w:p>
    <w:sectPr w:rsidR="008323DF" w:rsidSect="003C564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pgNumType w:start="9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AFB" w:rsidRDefault="00861AFB" w:rsidP="000807D7">
      <w:r>
        <w:separator/>
      </w:r>
    </w:p>
  </w:endnote>
  <w:endnote w:type="continuationSeparator" w:id="1">
    <w:p w:rsidR="00861AFB" w:rsidRDefault="00861AFB" w:rsidP="00080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40" w:rsidRDefault="005A00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40" w:rsidRDefault="005A004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40" w:rsidRDefault="005A00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AFB" w:rsidRDefault="00861AFB" w:rsidP="000807D7">
      <w:r>
        <w:separator/>
      </w:r>
    </w:p>
  </w:footnote>
  <w:footnote w:type="continuationSeparator" w:id="1">
    <w:p w:rsidR="00861AFB" w:rsidRDefault="00861AFB" w:rsidP="00080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40" w:rsidRDefault="00C46D89">
    <w:pPr>
      <w:pStyle w:val="Header"/>
    </w:pPr>
    <w:r w:rsidRPr="00C46D8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9360" o:spid="_x0000_s2050" type="#_x0000_t75" style="position:absolute;margin-left:0;margin-top:0;width:451.05pt;height:444.45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40230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02E3" w:rsidRDefault="00C46D89">
        <w:pPr>
          <w:pStyle w:val="Header"/>
          <w:jc w:val="right"/>
        </w:pPr>
        <w:r w:rsidRPr="00C46D89"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799361" o:spid="_x0000_s2051" type="#_x0000_t75" style="position:absolute;left:0;text-align:left;margin-left:0;margin-top:0;width:451.05pt;height:444.45pt;z-index:-251656192;mso-position-horizontal:center;mso-position-horizontal-relative:margin;mso-position-vertical:center;mso-position-vertical-relative:margin" o:allowincell="f">
              <v:imagedata r:id="rId1" o:title="LOGO UMN" gain="19661f" blacklevel="22938f"/>
              <w10:wrap anchorx="margin" anchory="margin"/>
            </v:shape>
          </w:pict>
        </w:r>
        <w:r>
          <w:fldChar w:fldCharType="begin"/>
        </w:r>
        <w:r w:rsidR="007A02E3">
          <w:instrText xml:space="preserve"> PAGE   \* MERGEFORMAT </w:instrText>
        </w:r>
        <w:r>
          <w:fldChar w:fldCharType="separate"/>
        </w:r>
        <w:r w:rsidR="008F58BB">
          <w:rPr>
            <w:noProof/>
          </w:rPr>
          <w:t>103</w:t>
        </w:r>
        <w:r>
          <w:rPr>
            <w:noProof/>
          </w:rPr>
          <w:fldChar w:fldCharType="end"/>
        </w:r>
      </w:p>
    </w:sdtContent>
  </w:sdt>
  <w:p w:rsidR="00B8537C" w:rsidRDefault="00B8537C">
    <w:pPr>
      <w:pStyle w:val="BodyText"/>
      <w:spacing w:line="14" w:lineRule="auto"/>
      <w:jc w:val="lef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40" w:rsidRDefault="00C46D89">
    <w:pPr>
      <w:pStyle w:val="Header"/>
    </w:pPr>
    <w:r w:rsidRPr="00C46D8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9359" o:spid="_x0000_s2049" type="#_x0000_t75" style="position:absolute;margin-left:0;margin-top:0;width:451.05pt;height:444.45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155FD"/>
    <w:multiLevelType w:val="multilevel"/>
    <w:tmpl w:val="3D80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CjdSCRlwI8V+241IkYnRhw1XX9E=" w:salt="QddXAGr8Gm3CY4V6yzk6sg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07D7"/>
    <w:rsid w:val="0004573B"/>
    <w:rsid w:val="00061CFC"/>
    <w:rsid w:val="000807D7"/>
    <w:rsid w:val="000843DC"/>
    <w:rsid w:val="001047AD"/>
    <w:rsid w:val="00202BA8"/>
    <w:rsid w:val="00206EF2"/>
    <w:rsid w:val="00261340"/>
    <w:rsid w:val="00267E74"/>
    <w:rsid w:val="00280BC3"/>
    <w:rsid w:val="00350F3A"/>
    <w:rsid w:val="003A0333"/>
    <w:rsid w:val="003C5642"/>
    <w:rsid w:val="003E529E"/>
    <w:rsid w:val="004D25FD"/>
    <w:rsid w:val="005428BC"/>
    <w:rsid w:val="005943B0"/>
    <w:rsid w:val="005A0040"/>
    <w:rsid w:val="005E461F"/>
    <w:rsid w:val="00616CD2"/>
    <w:rsid w:val="006D2B3B"/>
    <w:rsid w:val="00744749"/>
    <w:rsid w:val="007A02E3"/>
    <w:rsid w:val="008323DF"/>
    <w:rsid w:val="00861AFB"/>
    <w:rsid w:val="008F58BB"/>
    <w:rsid w:val="00915B08"/>
    <w:rsid w:val="009926B8"/>
    <w:rsid w:val="009D27DE"/>
    <w:rsid w:val="00A0087B"/>
    <w:rsid w:val="00A32C04"/>
    <w:rsid w:val="00A853FE"/>
    <w:rsid w:val="00A87919"/>
    <w:rsid w:val="00B8537C"/>
    <w:rsid w:val="00B92661"/>
    <w:rsid w:val="00BA0BD9"/>
    <w:rsid w:val="00BC34D3"/>
    <w:rsid w:val="00C46D89"/>
    <w:rsid w:val="00CD531F"/>
    <w:rsid w:val="00CF0EDD"/>
    <w:rsid w:val="00D5014D"/>
    <w:rsid w:val="00D64CE9"/>
    <w:rsid w:val="00EE5BF3"/>
    <w:rsid w:val="00F71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7D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7D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7D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7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7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7D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080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7D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080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7D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080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7D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</w:rPr>
  </w:style>
  <w:style w:type="character" w:styleId="IntenseEmphasis">
    <w:name w:val="Intense Emphasis"/>
    <w:basedOn w:val="DefaultParagraphFont"/>
    <w:uiPriority w:val="21"/>
    <w:qFormat/>
    <w:rsid w:val="000807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7D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7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7D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807D7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07D7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807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7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D7"/>
    <w:rPr>
      <w:rFonts w:ascii="Times New Roman" w:eastAsia="Times New Roman" w:hAnsi="Times New Roman" w:cs="Times New Roman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07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D7"/>
    <w:rPr>
      <w:rFonts w:ascii="Times New Roman" w:eastAsia="Times New Roman" w:hAnsi="Times New Roman" w:cs="Times New Roman"/>
      <w:kern w:val="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01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B8"/>
    <w:rPr>
      <w:rFonts w:ascii="Tahoma" w:eastAsia="Times New Roman" w:hAnsi="Tahoma" w:cs="Tahoma"/>
      <w:kern w:val="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7D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7D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7D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7D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7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7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7D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0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7D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0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7D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0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7D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07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7D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7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7D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807D7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807D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807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7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7D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07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D7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01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B8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rpublisher.com" TargetMode="External"/><Relationship Id="rId13" Type="http://schemas.openxmlformats.org/officeDocument/2006/relationships/image" Target="media/image2.jpeg"/><Relationship Id="rId18" Type="http://schemas.microsoft.com/office/2007/relationships/hdphoto" Target="media/hdphoto1.wdp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microsoft.com/office/2007/relationships/stylesWithEffects" Target="stylesWithEffects.xml"/><Relationship Id="rId7" Type="http://schemas.openxmlformats.org/officeDocument/2006/relationships/hyperlink" Target="https://doi.org/10.59175/pijed.v3i1.196" TargetMode="External"/><Relationship Id="rId12" Type="http://schemas.openxmlformats.org/officeDocument/2006/relationships/image" Target="media/image1.jpeg"/><Relationship Id="rId25" Type="http://schemas.microsoft.com/office/2007/relationships/hdphoto" Target="media/hdphoto4.wdp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microsoft.com/office/2007/relationships/hdphoto" Target="media/hdphoto2.wdp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jurnal.iainpare.ac.id/index.php/inspiring/article/view/9049?utm_source=chatgpt.com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footer" Target="footer1.xml"/><Relationship Id="rId10" Type="http://schemas.openxmlformats.org/officeDocument/2006/relationships/hyperlink" Target="https://journals.ekb.eg/article_396411_1265098be9fe3a28d6c9b9979a0e6848.pdf?utm_source=chatgpt.com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2832/educate.v10i2.20798" TargetMode="External"/><Relationship Id="rId14" Type="http://schemas.openxmlformats.org/officeDocument/2006/relationships/image" Target="media/image3.jpeg"/><Relationship Id="rId22" Type="http://schemas.microsoft.com/office/2007/relationships/hdphoto" Target="media/hdphoto3.wdp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 Yunita</dc:creator>
  <cp:lastModifiedBy>AsusWin7</cp:lastModifiedBy>
  <cp:revision>2</cp:revision>
  <cp:lastPrinted>2026-06-28T14:29:00Z</cp:lastPrinted>
  <dcterms:created xsi:type="dcterms:W3CDTF">2026-08-18T03:20:00Z</dcterms:created>
  <dcterms:modified xsi:type="dcterms:W3CDTF">2026-08-18T03:20:00Z</dcterms:modified>
</cp:coreProperties>
</file>