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956" w:rsidRDefault="00413956" w:rsidP="00413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ANALISIS MODEL PEMBELAJARAN KOOPERATIF </w:t>
      </w:r>
      <w:r>
        <w:rPr>
          <w:rFonts w:ascii="Times New Roman" w:hAnsi="Times New Roman" w:cs="Times New Roman"/>
          <w:b/>
          <w:i/>
          <w:sz w:val="24"/>
          <w:szCs w:val="24"/>
        </w:rPr>
        <w:t xml:space="preserve">THINK TALK WRITE </w:t>
      </w:r>
      <w:r>
        <w:rPr>
          <w:rFonts w:ascii="Times New Roman" w:hAnsi="Times New Roman" w:cs="Times New Roman"/>
          <w:b/>
          <w:sz w:val="24"/>
          <w:szCs w:val="24"/>
        </w:rPr>
        <w:t xml:space="preserve">(TTW) TERHADAP KEMAMPUAN </w:t>
      </w:r>
    </w:p>
    <w:p w:rsidR="00413956" w:rsidRDefault="00413956" w:rsidP="00413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KOMUNIKASI MATEMATIS SISWA</w:t>
      </w:r>
    </w:p>
    <w:p w:rsidR="00413956" w:rsidRDefault="00413956" w:rsidP="00413956">
      <w:pPr>
        <w:spacing w:after="0" w:line="240" w:lineRule="auto"/>
        <w:jc w:val="center"/>
        <w:rPr>
          <w:rFonts w:ascii="Times New Roman" w:hAnsi="Times New Roman" w:cs="Times New Roman"/>
          <w:b/>
          <w:sz w:val="24"/>
          <w:szCs w:val="24"/>
        </w:rPr>
      </w:pPr>
    </w:p>
    <w:p w:rsidR="00413956" w:rsidRDefault="00413956" w:rsidP="00413956">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RUDI PRIADI</w:t>
      </w:r>
    </w:p>
    <w:p w:rsidR="00413956" w:rsidRDefault="00413956" w:rsidP="00413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NPM. 131114139</w:t>
      </w:r>
    </w:p>
    <w:p w:rsidR="00413956" w:rsidRDefault="00413956" w:rsidP="00413956">
      <w:pPr>
        <w:spacing w:after="0" w:line="240" w:lineRule="auto"/>
        <w:jc w:val="center"/>
        <w:rPr>
          <w:rFonts w:ascii="Times New Roman" w:hAnsi="Times New Roman" w:cs="Times New Roman"/>
          <w:b/>
          <w:sz w:val="24"/>
          <w:szCs w:val="24"/>
        </w:rPr>
      </w:pPr>
    </w:p>
    <w:p w:rsidR="00413956" w:rsidRDefault="00413956" w:rsidP="00413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413956" w:rsidRDefault="00413956" w:rsidP="00413956">
      <w:pPr>
        <w:spacing w:after="0" w:line="240" w:lineRule="auto"/>
        <w:jc w:val="center"/>
        <w:rPr>
          <w:rFonts w:ascii="Times New Roman" w:hAnsi="Times New Roman" w:cs="Times New Roman"/>
          <w:b/>
          <w:sz w:val="24"/>
          <w:szCs w:val="24"/>
        </w:rPr>
      </w:pPr>
    </w:p>
    <w:p w:rsidR="00413956" w:rsidRDefault="00413956" w:rsidP="004139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mendeskripsikan dan menganalisis model pembelajaran  kooperatif tipe </w:t>
      </w:r>
      <w:r>
        <w:rPr>
          <w:rFonts w:ascii="Times New Roman" w:hAnsi="Times New Roman" w:cs="Times New Roman"/>
          <w:i/>
          <w:sz w:val="24"/>
          <w:szCs w:val="24"/>
        </w:rPr>
        <w:t xml:space="preserve">Think Talk Write </w:t>
      </w:r>
      <w:r>
        <w:rPr>
          <w:rFonts w:ascii="Times New Roman" w:hAnsi="Times New Roman" w:cs="Times New Roman"/>
          <w:sz w:val="24"/>
          <w:szCs w:val="24"/>
        </w:rPr>
        <w:t xml:space="preserve">(TTW) terhadap kemampuan komunikasi matematis siswa. Jenis penelitian ini adalah penelitian literatur atau kepustakaan </w:t>
      </w:r>
      <w:r>
        <w:rPr>
          <w:rFonts w:ascii="Times New Roman" w:hAnsi="Times New Roman" w:cs="Times New Roman"/>
          <w:i/>
          <w:sz w:val="24"/>
          <w:szCs w:val="24"/>
        </w:rPr>
        <w:t>(library Search)</w:t>
      </w:r>
      <w:r>
        <w:rPr>
          <w:rFonts w:ascii="Times New Roman" w:hAnsi="Times New Roman" w:cs="Times New Roman"/>
          <w:sz w:val="24"/>
          <w:szCs w:val="24"/>
        </w:rPr>
        <w:t xml:space="preserve"> dan data dalam penelitian ini diperoleh dari data skunder yang diambil dari jurnal yang terkait dengan model pembelajaran kooperatif </w:t>
      </w:r>
      <w:r>
        <w:rPr>
          <w:rFonts w:ascii="Times New Roman" w:hAnsi="Times New Roman" w:cs="Times New Roman"/>
          <w:i/>
          <w:sz w:val="24"/>
          <w:szCs w:val="24"/>
        </w:rPr>
        <w:t xml:space="preserve">Think Talk Write </w:t>
      </w:r>
      <w:r>
        <w:rPr>
          <w:rFonts w:ascii="Times New Roman" w:hAnsi="Times New Roman" w:cs="Times New Roman"/>
          <w:sz w:val="24"/>
          <w:szCs w:val="24"/>
        </w:rPr>
        <w:t xml:space="preserve">(TTW) dan kemampuan komunikasi matematis. Analisis data dalam penelitian ini menunjukkan bahwa model pembelajaran kooperatif </w:t>
      </w:r>
      <w:r>
        <w:rPr>
          <w:rFonts w:ascii="Times New Roman" w:hAnsi="Times New Roman" w:cs="Times New Roman"/>
          <w:i/>
          <w:sz w:val="24"/>
          <w:szCs w:val="24"/>
        </w:rPr>
        <w:t xml:space="preserve">Think Talk Write </w:t>
      </w:r>
      <w:r>
        <w:rPr>
          <w:rFonts w:ascii="Times New Roman" w:hAnsi="Times New Roman" w:cs="Times New Roman"/>
          <w:sz w:val="24"/>
          <w:szCs w:val="24"/>
        </w:rPr>
        <w:t xml:space="preserve">(TTW) memberi pengaruh yang signifikan dan dapat meningkatkan kemampuan komunikasi matematis. Komunikasi matematis merupakan kemampuan siswa dalam menjelaskan suatu ide dari hasil pemikiran dengan gambar, diagram, atau simbol matematika secara lisan maupun tulisan, sehingga komunikasi matematis sangat penting untuk dimiliki siswa. Dengan menerapkan </w:t>
      </w:r>
      <w:r>
        <w:rPr>
          <w:rFonts w:ascii="Times New Roman" w:hAnsi="Times New Roman" w:cs="Times New Roman"/>
          <w:i/>
          <w:sz w:val="24"/>
          <w:szCs w:val="24"/>
        </w:rPr>
        <w:t>Think Talk Write</w:t>
      </w:r>
      <w:r>
        <w:rPr>
          <w:rFonts w:ascii="Times New Roman" w:hAnsi="Times New Roman" w:cs="Times New Roman"/>
          <w:sz w:val="24"/>
          <w:szCs w:val="24"/>
        </w:rPr>
        <w:t xml:space="preserve"> (TTW) siswa mampu melatih kemampuan komunikasi matematisnya baik secara lisan maupun tulisan. Hal ini berdasarkan langkah-langkah </w:t>
      </w:r>
      <w:r>
        <w:rPr>
          <w:rFonts w:ascii="Times New Roman" w:hAnsi="Times New Roman" w:cs="Times New Roman"/>
          <w:i/>
          <w:sz w:val="24"/>
          <w:szCs w:val="24"/>
        </w:rPr>
        <w:t>Think Talk Write</w:t>
      </w:r>
      <w:r>
        <w:rPr>
          <w:rFonts w:ascii="Times New Roman" w:hAnsi="Times New Roman" w:cs="Times New Roman"/>
          <w:sz w:val="24"/>
          <w:szCs w:val="24"/>
        </w:rPr>
        <w:t xml:space="preserve"> (TTW) yaitu berpikir (think), berbicara (talk) dan menulis (write) yang sangat dimungkinkan dapat meningkatkan kemampuan komunikasi matematis siswa. Dikarenakan dalam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(TTW) siswa dilatih untuk berpikir secara mandiri dari berbagai sumber belajar. Langkah-langkah </w:t>
      </w:r>
      <w:r>
        <w:rPr>
          <w:rFonts w:ascii="Times New Roman" w:hAnsi="Times New Roman" w:cs="Times New Roman"/>
          <w:i/>
          <w:sz w:val="24"/>
          <w:szCs w:val="24"/>
        </w:rPr>
        <w:t>Think Talk Write</w:t>
      </w:r>
      <w:r>
        <w:rPr>
          <w:rFonts w:ascii="Times New Roman" w:hAnsi="Times New Roman" w:cs="Times New Roman"/>
          <w:sz w:val="24"/>
          <w:szCs w:val="24"/>
        </w:rPr>
        <w:t xml:space="preserve"> (TTW) juga melatih siswa untuk berbicara menyampaikan ide dari gagasan yang telah ditemukan dan menuliskan hasil pembahasan dengan bahasanya sendiri. Kedua langkah tersebut membiasakan siswa untuk melatih kemampuan komunikasi matematis siswa baik secara lisan maupun tulis</w:t>
      </w:r>
    </w:p>
    <w:p w:rsidR="00413956" w:rsidRDefault="00413956" w:rsidP="00413956">
      <w:pPr>
        <w:spacing w:after="0" w:line="240" w:lineRule="auto"/>
        <w:jc w:val="both"/>
        <w:rPr>
          <w:rFonts w:ascii="Times New Roman" w:hAnsi="Times New Roman" w:cs="Times New Roman"/>
          <w:sz w:val="24"/>
          <w:szCs w:val="24"/>
        </w:rPr>
      </w:pPr>
    </w:p>
    <w:p w:rsidR="00413956" w:rsidRDefault="00413956" w:rsidP="00413956">
      <w:pPr>
        <w:spacing w:after="0" w:line="240" w:lineRule="auto"/>
        <w:ind w:left="1843" w:hanging="1821"/>
        <w:jc w:val="both"/>
        <w:rPr>
          <w:rFonts w:ascii="Times New Roman" w:hAnsi="Times New Roman" w:cs="Times New Roman"/>
          <w:sz w:val="24"/>
          <w:szCs w:val="24"/>
        </w:rPr>
      </w:pPr>
      <w:r>
        <w:rPr>
          <w:rFonts w:ascii="Times New Roman" w:hAnsi="Times New Roman" w:cs="Times New Roman"/>
          <w:b/>
          <w:sz w:val="24"/>
          <w:szCs w:val="24"/>
        </w:rPr>
        <w:t>Kata Kunci</w:t>
      </w:r>
      <w:r>
        <w:rPr>
          <w:rFonts w:ascii="Times New Roman" w:hAnsi="Times New Roman" w:cs="Times New Roman"/>
          <w:sz w:val="24"/>
          <w:szCs w:val="24"/>
        </w:rPr>
        <w:t xml:space="preserve"> : Model pembelajaran kooperatif </w:t>
      </w:r>
      <w:r>
        <w:rPr>
          <w:rFonts w:ascii="Times New Roman" w:hAnsi="Times New Roman" w:cs="Times New Roman"/>
          <w:i/>
          <w:sz w:val="24"/>
          <w:szCs w:val="24"/>
        </w:rPr>
        <w:t xml:space="preserve">Think Talk Write </w:t>
      </w:r>
      <w:r>
        <w:rPr>
          <w:rFonts w:ascii="Times New Roman" w:hAnsi="Times New Roman" w:cs="Times New Roman"/>
          <w:sz w:val="24"/>
          <w:szCs w:val="24"/>
        </w:rPr>
        <w:t>(TTW),  Kemampuan Komunikasi Matematis.</w:t>
      </w:r>
    </w:p>
    <w:p w:rsidR="00413956" w:rsidRDefault="00413956" w:rsidP="00413956">
      <w:r>
        <w:br w:type="page"/>
      </w:r>
    </w:p>
    <w:p w:rsidR="00413956" w:rsidRDefault="00413956" w:rsidP="00413956">
      <w:pPr>
        <w:spacing w:after="0" w:line="240" w:lineRule="auto"/>
        <w:jc w:val="center"/>
        <w:rPr>
          <w:rStyle w:val="jlqj4b"/>
          <w:rFonts w:ascii="Times New Roman" w:hAnsi="Times New Roman" w:cs="Times New Roman"/>
          <w:b/>
          <w:sz w:val="24"/>
          <w:szCs w:val="24"/>
        </w:rPr>
      </w:pPr>
      <w:r>
        <w:rPr>
          <w:rStyle w:val="jlqj4b"/>
          <w:rFonts w:ascii="Times New Roman" w:hAnsi="Times New Roman" w:cs="Times New Roman"/>
          <w:b/>
          <w:sz w:val="24"/>
          <w:szCs w:val="24"/>
          <w:lang/>
        </w:rPr>
        <w:lastRenderedPageBreak/>
        <w:t>ANALYSIS OF THE THINK TALK WRITE (TTW) COOPERATIVE LEARNING MODELS ON ABILITY STUDENT MATHEMATIC COMMUNICATION</w:t>
      </w:r>
    </w:p>
    <w:p w:rsidR="00413956" w:rsidRDefault="00413956" w:rsidP="00413956">
      <w:pPr>
        <w:spacing w:after="0" w:line="240" w:lineRule="auto"/>
        <w:ind w:left="1843" w:hanging="1821"/>
        <w:rPr>
          <w:rStyle w:val="jlqj4b"/>
        </w:rPr>
      </w:pPr>
    </w:p>
    <w:p w:rsidR="00413956" w:rsidRDefault="00413956" w:rsidP="00413956">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RUDI PRIADI </w:t>
      </w:r>
    </w:p>
    <w:p w:rsidR="00413956" w:rsidRDefault="00413956" w:rsidP="004139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NPM. 131114139</w:t>
      </w:r>
    </w:p>
    <w:p w:rsidR="00413956" w:rsidRDefault="00413956" w:rsidP="00413956">
      <w:pPr>
        <w:spacing w:after="0" w:line="240" w:lineRule="auto"/>
        <w:jc w:val="center"/>
        <w:rPr>
          <w:rFonts w:ascii="Times New Roman" w:hAnsi="Times New Roman" w:cs="Times New Roman"/>
          <w:b/>
          <w:sz w:val="24"/>
          <w:szCs w:val="24"/>
        </w:rPr>
      </w:pPr>
    </w:p>
    <w:p w:rsidR="00413956" w:rsidRDefault="00413956" w:rsidP="00413956">
      <w:pPr>
        <w:spacing w:after="0" w:line="240" w:lineRule="auto"/>
        <w:ind w:left="1843" w:hanging="1821"/>
        <w:jc w:val="center"/>
        <w:rPr>
          <w:rFonts w:ascii="Times New Roman" w:hAnsi="Times New Roman" w:cs="Times New Roman"/>
          <w:b/>
          <w:sz w:val="24"/>
          <w:szCs w:val="24"/>
        </w:rPr>
      </w:pPr>
      <w:r>
        <w:rPr>
          <w:rFonts w:ascii="Times New Roman" w:hAnsi="Times New Roman" w:cs="Times New Roman"/>
          <w:b/>
          <w:sz w:val="24"/>
          <w:szCs w:val="24"/>
        </w:rPr>
        <w:t>ABSTRACT</w:t>
      </w:r>
    </w:p>
    <w:p w:rsidR="00413956" w:rsidRDefault="00413956" w:rsidP="00413956">
      <w:pPr>
        <w:spacing w:after="0" w:line="240" w:lineRule="auto"/>
        <w:ind w:left="1843" w:hanging="1821"/>
        <w:rPr>
          <w:rFonts w:ascii="Times New Roman" w:hAnsi="Times New Roman" w:cs="Times New Roman"/>
          <w:b/>
          <w:sz w:val="24"/>
          <w:szCs w:val="24"/>
        </w:rPr>
      </w:pPr>
    </w:p>
    <w:p w:rsidR="00413956" w:rsidRDefault="00413956" w:rsidP="00413956">
      <w:pPr>
        <w:spacing w:after="0" w:line="240" w:lineRule="auto"/>
        <w:ind w:firstLine="720"/>
        <w:jc w:val="both"/>
        <w:rPr>
          <w:rStyle w:val="jlqj4b"/>
          <w:rFonts w:ascii="Times New Roman" w:hAnsi="Times New Roman" w:cs="Times New Roman"/>
          <w:sz w:val="24"/>
          <w:szCs w:val="24"/>
        </w:rPr>
      </w:pPr>
      <w:r>
        <w:rPr>
          <w:rStyle w:val="jlqj4b"/>
          <w:rFonts w:ascii="Times New Roman" w:hAnsi="Times New Roman" w:cs="Times New Roman"/>
          <w:sz w:val="24"/>
          <w:szCs w:val="24"/>
          <w:lang/>
        </w:rPr>
        <w:t xml:space="preserve">This study aims to describe and analyze the Think Talk Write (TTW) cooperative learning model on students' mathematical communication skills. This type of research is literature or library research (library search) and the data in this study were obtained from secondary data taken from journals related to the Think Talk Write (TTW) cooperative learning model and mathematical communication skills. Data analysis in this study shows that the Think Talk Write (TTW) cooperative learning model has a significant effect and can improve mathematical communication skills. Mathematical communication is the ability of students to explain an idea from a thought with pictures, diagrams or mathematical symbols orally or in writing, so that mathematical communication is very important for students to have. By implementing Think Talk Write (TTW) students are able to practice their mathematical communication skills both orally and in writing. This is based on the steps of Think Talk Write (TTW), namely think, talk and write, which are possible to improve students' mathematical communication skills. This is because in the Think Talk Write (TTW) learning model, students are trained to think independently from various learning sources. The Think Talk Write (TTW) steps also train students to speak to convey ideas from the ideas that have been found and write down the results of the discussion in their own language. These two steps accustom students to practice their mathematical communication skills both orally and in writing </w:t>
      </w:r>
    </w:p>
    <w:p w:rsidR="00413956" w:rsidRDefault="00413956" w:rsidP="00413956">
      <w:pPr>
        <w:spacing w:after="0" w:line="240" w:lineRule="auto"/>
        <w:jc w:val="both"/>
        <w:rPr>
          <w:rStyle w:val="jlqj4b"/>
          <w:rFonts w:ascii="Times New Roman" w:hAnsi="Times New Roman" w:cs="Times New Roman"/>
          <w:sz w:val="24"/>
          <w:szCs w:val="24"/>
        </w:rPr>
      </w:pPr>
    </w:p>
    <w:p w:rsidR="00413956" w:rsidRDefault="00413956" w:rsidP="00413956">
      <w:pPr>
        <w:spacing w:after="0" w:line="240" w:lineRule="auto"/>
        <w:ind w:left="1176" w:hanging="1176"/>
        <w:jc w:val="both"/>
        <w:rPr>
          <w:rFonts w:ascii="Times New Roman" w:hAnsi="Times New Roman" w:cs="Times New Roman"/>
          <w:sz w:val="24"/>
          <w:szCs w:val="24"/>
        </w:rPr>
      </w:pPr>
      <w:r>
        <w:rPr>
          <w:rStyle w:val="jlqj4b"/>
          <w:rFonts w:ascii="Times New Roman" w:hAnsi="Times New Roman" w:cs="Times New Roman"/>
          <w:sz w:val="24"/>
          <w:szCs w:val="24"/>
          <w:lang/>
        </w:rPr>
        <w:t>Keywords: Think Talk Write (TTW) cooperative learning model, Mathematical Communication Ability.</w:t>
      </w:r>
    </w:p>
    <w:p w:rsidR="00413956" w:rsidRPr="00413956" w:rsidRDefault="00413956" w:rsidP="00413956">
      <w:pPr>
        <w:autoSpaceDE w:val="0"/>
        <w:autoSpaceDN w:val="0"/>
        <w:adjustRightInd w:val="0"/>
        <w:spacing w:after="0" w:line="360" w:lineRule="auto"/>
        <w:jc w:val="center"/>
        <w:rPr>
          <w:rFonts w:ascii="Times New Roman" w:hAnsi="Times New Roman" w:cs="Times New Roman"/>
          <w:b/>
          <w:sz w:val="28"/>
          <w:lang w:val="en-US"/>
        </w:rPr>
      </w:pPr>
      <w:bookmarkStart w:id="0" w:name="_GoBack"/>
      <w:bookmarkEnd w:id="0"/>
    </w:p>
    <w:sectPr w:rsidR="00413956" w:rsidRPr="00413956" w:rsidSect="003C0EF2">
      <w:headerReference w:type="even" r:id="rId8"/>
      <w:headerReference w:type="default" r:id="rId9"/>
      <w:footerReference w:type="default" r:id="rId10"/>
      <w:headerReference w:type="first" r:id="rId11"/>
      <w:footerReference w:type="first" r:id="rId12"/>
      <w:pgSz w:w="11906" w:h="16838"/>
      <w:pgMar w:top="2268" w:right="1558" w:bottom="1701" w:left="2268" w:header="709" w:footer="709" w:gutter="0"/>
      <w:pgNumType w:fmt="lowerRoman"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8C4" w:rsidRDefault="006838C4">
      <w:pPr>
        <w:spacing w:line="240" w:lineRule="auto"/>
      </w:pPr>
      <w:r>
        <w:separator/>
      </w:r>
    </w:p>
  </w:endnote>
  <w:endnote w:type="continuationSeparator" w:id="1">
    <w:p w:rsidR="006838C4" w:rsidRDefault="006838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2115D4">
    <w:pPr>
      <w:pStyle w:val="Footer"/>
    </w:pPr>
    <w:r w:rsidRPr="002115D4">
      <w:rPr>
        <w:noProof/>
        <w:lang w:val="en-US"/>
      </w:rPr>
      <w:pict>
        <v:shapetype id="_x0000_t202" coordsize="21600,21600" o:spt="202" path="m,l,21600r21600,l21600,xe">
          <v:stroke joinstyle="miter"/>
          <v:path gradientshapeok="t" o:connecttype="rect"/>
        </v:shapetype>
        <v:shape id="Text Box 1" o:spid="_x0000_s2073" type="#_x0000_t202" style="position:absolute;margin-left:0;margin-top:0;width:2in;height:2in;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E55B55" w:rsidRDefault="002115D4">
                <w:pPr>
                  <w:pStyle w:val="Footer"/>
                </w:pPr>
                <w:r>
                  <w:fldChar w:fldCharType="begin"/>
                </w:r>
                <w:r w:rsidR="00E55B55">
                  <w:instrText xml:space="preserve"> PAGE  \* MERGEFORMAT </w:instrText>
                </w:r>
                <w:r>
                  <w:fldChar w:fldCharType="separate"/>
                </w:r>
                <w:r w:rsidR="00E55B55">
                  <w:rPr>
                    <w:noProof/>
                  </w:rPr>
                  <w:t>45</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8C4" w:rsidRDefault="006838C4">
      <w:pPr>
        <w:spacing w:after="0"/>
      </w:pPr>
      <w:r>
        <w:separator/>
      </w:r>
    </w:p>
  </w:footnote>
  <w:footnote w:type="continuationSeparator" w:id="1">
    <w:p w:rsidR="006838C4" w:rsidRDefault="006838C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2115D4">
    <w:pPr>
      <w:pStyle w:val="Header"/>
    </w:pPr>
    <w:r w:rsidRPr="002115D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0" o:spid="_x0000_s2071" type="#_x0000_t75" style="position:absolute;margin-left:0;margin-top:0;width:299.95pt;height:295.95pt;z-index:-25161420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2115D4">
    <w:pPr>
      <w:pStyle w:val="Header"/>
    </w:pPr>
    <w:r w:rsidRPr="002115D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1" o:spid="_x0000_s2072" type="#_x0000_t75" style="position:absolute;margin-left:0;margin-top:0;width:299.95pt;height:295.95pt;z-index:-2516131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2115D4">
    <w:pPr>
      <w:pStyle w:val="Header"/>
    </w:pPr>
    <w:r w:rsidRPr="002115D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9" o:spid="_x0000_s2070" type="#_x0000_t75" style="position:absolute;margin-left:0;margin-top:0;width:299.95pt;height:295.95pt;z-index:-251615232;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379"/>
    <w:multiLevelType w:val="multilevel"/>
    <w:tmpl w:val="016D53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0D3CD0"/>
    <w:multiLevelType w:val="multilevel"/>
    <w:tmpl w:val="030D3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522D32"/>
    <w:multiLevelType w:val="multilevel"/>
    <w:tmpl w:val="0A522D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59243C"/>
    <w:multiLevelType w:val="multilevel"/>
    <w:tmpl w:val="0E5924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72183C"/>
    <w:multiLevelType w:val="multilevel"/>
    <w:tmpl w:val="107218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F039CF"/>
    <w:multiLevelType w:val="multilevel"/>
    <w:tmpl w:val="16F039C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983727A"/>
    <w:multiLevelType w:val="multilevel"/>
    <w:tmpl w:val="1983727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1DD40730"/>
    <w:multiLevelType w:val="multilevel"/>
    <w:tmpl w:val="1DD407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1156576"/>
    <w:multiLevelType w:val="multilevel"/>
    <w:tmpl w:val="21156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CC4B7E"/>
    <w:multiLevelType w:val="multilevel"/>
    <w:tmpl w:val="21CC4B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AC756A9"/>
    <w:multiLevelType w:val="multilevel"/>
    <w:tmpl w:val="2AC756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315509"/>
    <w:multiLevelType w:val="multilevel"/>
    <w:tmpl w:val="2E3155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AA7859"/>
    <w:multiLevelType w:val="multilevel"/>
    <w:tmpl w:val="2EAA78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B55D8F"/>
    <w:multiLevelType w:val="multilevel"/>
    <w:tmpl w:val="30B55D8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5E08E3"/>
    <w:multiLevelType w:val="multilevel"/>
    <w:tmpl w:val="325E08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7847DE"/>
    <w:multiLevelType w:val="multilevel"/>
    <w:tmpl w:val="337847D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AB1A7D"/>
    <w:multiLevelType w:val="multilevel"/>
    <w:tmpl w:val="35AB1A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970DBE"/>
    <w:multiLevelType w:val="multilevel"/>
    <w:tmpl w:val="36970DB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5D3951"/>
    <w:multiLevelType w:val="multilevel"/>
    <w:tmpl w:val="455D39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2A4A1D"/>
    <w:multiLevelType w:val="multilevel"/>
    <w:tmpl w:val="482A4A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1F4312"/>
    <w:multiLevelType w:val="multilevel"/>
    <w:tmpl w:val="4A1F4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E6B2E5A"/>
    <w:multiLevelType w:val="multilevel"/>
    <w:tmpl w:val="4E6B2E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BF0CE9"/>
    <w:multiLevelType w:val="multilevel"/>
    <w:tmpl w:val="4FBF0C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4526D14"/>
    <w:multiLevelType w:val="multilevel"/>
    <w:tmpl w:val="64526D14"/>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69F010D"/>
    <w:multiLevelType w:val="multilevel"/>
    <w:tmpl w:val="769F01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BC04D6E"/>
    <w:multiLevelType w:val="hybridMultilevel"/>
    <w:tmpl w:val="70C6C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13"/>
  </w:num>
  <w:num w:numId="5">
    <w:abstractNumId w:val="6"/>
  </w:num>
  <w:num w:numId="6">
    <w:abstractNumId w:val="15"/>
  </w:num>
  <w:num w:numId="7">
    <w:abstractNumId w:val="23"/>
  </w:num>
  <w:num w:numId="8">
    <w:abstractNumId w:val="21"/>
  </w:num>
  <w:num w:numId="9">
    <w:abstractNumId w:val="5"/>
  </w:num>
  <w:num w:numId="10">
    <w:abstractNumId w:val="3"/>
  </w:num>
  <w:num w:numId="11">
    <w:abstractNumId w:val="19"/>
  </w:num>
  <w:num w:numId="12">
    <w:abstractNumId w:val="2"/>
  </w:num>
  <w:num w:numId="13">
    <w:abstractNumId w:val="4"/>
  </w:num>
  <w:num w:numId="14">
    <w:abstractNumId w:val="12"/>
  </w:num>
  <w:num w:numId="15">
    <w:abstractNumId w:val="14"/>
  </w:num>
  <w:num w:numId="16">
    <w:abstractNumId w:val="8"/>
  </w:num>
  <w:num w:numId="17">
    <w:abstractNumId w:val="11"/>
  </w:num>
  <w:num w:numId="18">
    <w:abstractNumId w:val="20"/>
  </w:num>
  <w:num w:numId="19">
    <w:abstractNumId w:val="17"/>
  </w:num>
  <w:num w:numId="20">
    <w:abstractNumId w:val="24"/>
  </w:num>
  <w:num w:numId="21">
    <w:abstractNumId w:val="0"/>
  </w:num>
  <w:num w:numId="22">
    <w:abstractNumId w:val="16"/>
  </w:num>
  <w:num w:numId="23">
    <w:abstractNumId w:val="22"/>
  </w:num>
  <w:num w:numId="24">
    <w:abstractNumId w:val="18"/>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cumentProtection w:edit="forms" w:enforcement="1" w:cryptProviderType="rsaFull" w:cryptAlgorithmClass="hash" w:cryptAlgorithmType="typeAny" w:cryptAlgorithmSid="4" w:cryptSpinCount="50000" w:hash="GuP4FXEXIfBxb0do257ed85t/yo=" w:salt="Ohhm9PiZUgC6qWbck4hcD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053D97"/>
    <w:rsid w:val="00053D97"/>
    <w:rsid w:val="002115D4"/>
    <w:rsid w:val="003C0EF2"/>
    <w:rsid w:val="00413956"/>
    <w:rsid w:val="006838C4"/>
    <w:rsid w:val="006E34B6"/>
    <w:rsid w:val="00716B7E"/>
    <w:rsid w:val="00A842CB"/>
    <w:rsid w:val="00B05FE3"/>
    <w:rsid w:val="00C15F80"/>
    <w:rsid w:val="00C900CB"/>
    <w:rsid w:val="00D92885"/>
    <w:rsid w:val="00E55B55"/>
    <w:rsid w:val="3D9E24A4"/>
    <w:rsid w:val="46260BFD"/>
    <w:rsid w:val="4A4E3578"/>
    <w:rsid w:val="6A8F7FF5"/>
    <w:rsid w:val="7B3307A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5D4"/>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2115D4"/>
    <w:pPr>
      <w:tabs>
        <w:tab w:val="center" w:pos="4513"/>
        <w:tab w:val="right" w:pos="9026"/>
      </w:tabs>
      <w:spacing w:after="0" w:line="240" w:lineRule="auto"/>
    </w:pPr>
  </w:style>
  <w:style w:type="paragraph" w:styleId="FootnoteText">
    <w:name w:val="footnote text"/>
    <w:basedOn w:val="Normal"/>
    <w:link w:val="FootnoteTextChar"/>
    <w:uiPriority w:val="99"/>
    <w:unhideWhenUsed/>
    <w:qFormat/>
    <w:rsid w:val="002115D4"/>
    <w:pPr>
      <w:spacing w:after="0" w:line="240" w:lineRule="auto"/>
      <w:jc w:val="both"/>
    </w:pPr>
    <w:rPr>
      <w:sz w:val="20"/>
      <w:szCs w:val="20"/>
    </w:rPr>
  </w:style>
  <w:style w:type="paragraph" w:styleId="Header">
    <w:name w:val="header"/>
    <w:basedOn w:val="Normal"/>
    <w:link w:val="HeaderChar"/>
    <w:uiPriority w:val="99"/>
    <w:unhideWhenUsed/>
    <w:rsid w:val="002115D4"/>
    <w:pPr>
      <w:tabs>
        <w:tab w:val="center" w:pos="4513"/>
        <w:tab w:val="right" w:pos="9026"/>
      </w:tabs>
      <w:spacing w:after="0" w:line="240" w:lineRule="auto"/>
    </w:pPr>
  </w:style>
  <w:style w:type="character" w:styleId="Hyperlink">
    <w:name w:val="Hyperlink"/>
    <w:basedOn w:val="DefaultParagraphFont"/>
    <w:uiPriority w:val="99"/>
    <w:unhideWhenUsed/>
    <w:qFormat/>
    <w:rsid w:val="002115D4"/>
    <w:rPr>
      <w:color w:val="0000FF" w:themeColor="hyperlink"/>
      <w:u w:val="single"/>
    </w:rPr>
  </w:style>
  <w:style w:type="paragraph" w:styleId="NormalWeb">
    <w:name w:val="Normal (Web)"/>
    <w:basedOn w:val="Normal"/>
    <w:uiPriority w:val="99"/>
    <w:unhideWhenUsed/>
    <w:qFormat/>
    <w:rsid w:val="002115D4"/>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rsid w:val="002115D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2115D4"/>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rsid w:val="002115D4"/>
  </w:style>
  <w:style w:type="character" w:customStyle="1" w:styleId="HeaderChar">
    <w:name w:val="Header Char"/>
    <w:basedOn w:val="DefaultParagraphFont"/>
    <w:link w:val="Header"/>
    <w:uiPriority w:val="99"/>
    <w:rsid w:val="002115D4"/>
  </w:style>
  <w:style w:type="character" w:customStyle="1" w:styleId="FooterChar">
    <w:name w:val="Footer Char"/>
    <w:basedOn w:val="DefaultParagraphFont"/>
    <w:link w:val="Footer"/>
    <w:uiPriority w:val="99"/>
    <w:qFormat/>
    <w:rsid w:val="002115D4"/>
  </w:style>
  <w:style w:type="character" w:customStyle="1" w:styleId="FootnoteTextChar">
    <w:name w:val="Footnote Text Char"/>
    <w:basedOn w:val="DefaultParagraphFont"/>
    <w:link w:val="FootnoteText"/>
    <w:uiPriority w:val="99"/>
    <w:qFormat/>
    <w:rsid w:val="002115D4"/>
    <w:rPr>
      <w:sz w:val="20"/>
      <w:szCs w:val="20"/>
    </w:rPr>
  </w:style>
  <w:style w:type="character" w:customStyle="1" w:styleId="UnresolvedMention">
    <w:name w:val="Unresolved Mention"/>
    <w:basedOn w:val="DefaultParagraphFont"/>
    <w:uiPriority w:val="99"/>
    <w:unhideWhenUsed/>
    <w:qFormat/>
    <w:rsid w:val="002115D4"/>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FootnoteText">
    <w:name w:val="footnote text"/>
    <w:basedOn w:val="Normal"/>
    <w:link w:val="FootnoteTextChar"/>
    <w:uiPriority w:val="99"/>
    <w:unhideWhenUsed/>
    <w:qFormat/>
    <w:pPr>
      <w:spacing w:after="0" w:line="240" w:lineRule="auto"/>
      <w:jc w:val="both"/>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link w:val="ListParagraphChar"/>
    <w:uiPriority w:val="34"/>
    <w:qFormat/>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qFormat/>
    <w:rPr>
      <w:sz w:val="20"/>
      <w:szCs w:val="20"/>
    </w:rPr>
  </w:style>
  <w:style w:type="character" w:customStyle="1" w:styleId="UnresolvedMention">
    <w:name w:val="Unresolved Mention"/>
    <w:basedOn w:val="DefaultParagraphFont"/>
    <w:uiPriority w:val="99"/>
    <w:unhideWhenUsed/>
    <w:qFormat/>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AsusWin7</cp:lastModifiedBy>
  <cp:revision>2</cp:revision>
  <cp:lastPrinted>2026-07-02T02:46:00Z</cp:lastPrinted>
  <dcterms:created xsi:type="dcterms:W3CDTF">2026-08-19T02:49:00Z</dcterms:created>
  <dcterms:modified xsi:type="dcterms:W3CDTF">2026-08-19T02:49:00Z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5FF6D61FA751831F02B1436A167DA193_31</vt:lpwstr>
  </property>
  <property fmtid="{D5CDD505-2E9C-101B-9397-08002B2CF9AE}" pid="3" name="KSOProductBuildVer">
    <vt:lpwstr>1033-12.1.0.26880</vt:lpwstr>
  </property>
  <property fmtid="{D5CDD505-2E9C-101B-9397-08002B2CF9AE}" pid="4" name="KSOTemplateDocerSaveRecord">
    <vt:lpwstr>eyJoZGlkIjoiNzQxNmZjYzdhY2YyZTFmMDk0ZTUyODNiYzMzOGU1ZjAiLCJ1c2VySWQiOiI5Nzk4MDc3MDA1NzIifQ==</vt:lpwstr>
  </property>
</Properties>
</file>