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D97" w:rsidRDefault="00C900CB">
      <w:pPr>
        <w:tabs>
          <w:tab w:val="left" w:pos="426"/>
        </w:tabs>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BAB II</w:t>
      </w:r>
    </w:p>
    <w:p w:rsidR="00053D97" w:rsidRDefault="00C900CB">
      <w:pPr>
        <w:tabs>
          <w:tab w:val="left" w:pos="426"/>
        </w:tabs>
        <w:spacing w:after="0" w:line="360" w:lineRule="auto"/>
        <w:jc w:val="center"/>
        <w:rPr>
          <w:rFonts w:ascii="Times New Roman" w:hAnsi="Times New Roman" w:cs="Times New Roman"/>
          <w:sz w:val="24"/>
          <w:szCs w:val="24"/>
        </w:rPr>
      </w:pPr>
      <w:r>
        <w:rPr>
          <w:rFonts w:ascii="Times New Roman" w:hAnsi="Times New Roman" w:cs="Times New Roman"/>
          <w:b/>
          <w:bCs/>
          <w:sz w:val="24"/>
          <w:szCs w:val="24"/>
        </w:rPr>
        <w:t>TINJAUAN  PUSTAKA</w:t>
      </w:r>
    </w:p>
    <w:p w:rsidR="00053D97" w:rsidRDefault="00C900CB">
      <w:pPr>
        <w:pStyle w:val="ListParagraph1"/>
        <w:numPr>
          <w:ilvl w:val="1"/>
          <w:numId w:val="4"/>
        </w:numPr>
        <w:spacing w:after="0" w:line="480" w:lineRule="auto"/>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  Kajian Teori </w:t>
      </w:r>
    </w:p>
    <w:p w:rsidR="00053D97" w:rsidRDefault="00C900CB">
      <w:pPr>
        <w:pStyle w:val="ListParagraph1"/>
        <w:numPr>
          <w:ilvl w:val="2"/>
          <w:numId w:val="4"/>
        </w:numPr>
        <w:tabs>
          <w:tab w:val="left" w:pos="284"/>
        </w:tabs>
        <w:spacing w:after="0" w:line="480" w:lineRule="auto"/>
        <w:contextualSpacing w:val="0"/>
        <w:rPr>
          <w:rFonts w:ascii="Times New Roman" w:hAnsi="Times New Roman" w:cs="Times New Roman"/>
          <w:b/>
          <w:bCs/>
          <w:sz w:val="24"/>
          <w:szCs w:val="24"/>
        </w:rPr>
      </w:pPr>
      <w:r>
        <w:rPr>
          <w:rFonts w:ascii="Times New Roman" w:hAnsi="Times New Roman" w:cs="Times New Roman"/>
          <w:b/>
          <w:bCs/>
          <w:sz w:val="24"/>
          <w:szCs w:val="24"/>
        </w:rPr>
        <w:t>Hakikat Belajar</w:t>
      </w:r>
    </w:p>
    <w:p w:rsidR="00053D97" w:rsidRDefault="00C900CB">
      <w:pPr>
        <w:spacing w:after="0" w:line="480" w:lineRule="auto"/>
        <w:ind w:left="66" w:firstLine="720"/>
        <w:jc w:val="both"/>
        <w:rPr>
          <w:rFonts w:ascii="Times New Roman" w:hAnsi="Times New Roman" w:cs="Times New Roman"/>
          <w:sz w:val="24"/>
          <w:szCs w:val="24"/>
        </w:rPr>
      </w:pPr>
      <w:r>
        <w:rPr>
          <w:rFonts w:ascii="Times New Roman" w:hAnsi="Times New Roman" w:cs="Times New Roman"/>
          <w:sz w:val="24"/>
          <w:szCs w:val="24"/>
        </w:rPr>
        <w:t>Dalam kamus besar bahasa Indonesia, secara etimologi belajar memiliki arti “berusaha memperoleh kepandaian atau ilmu”. Definisi ini memiliki pengertian bahwa belajar adalah sebuah kegiatan untuk mencapai kepandaian atau ilmu. Usaha untuk mecapai kepandaian atau ilmu merupakan usaha manusia untuk memenuhi kebutuhannya mendapatkan ilmu yang belum dimilikinya. Sehingga dalam belajar itu manusia menjadi tahu, memahami, mengerti, dapat melaksanakan sesuatu.</w:t>
      </w:r>
    </w:p>
    <w:p w:rsidR="00053D97" w:rsidRDefault="00C900CB">
      <w:pPr>
        <w:spacing w:after="0" w:line="480" w:lineRule="auto"/>
        <w:ind w:left="66" w:firstLine="720"/>
        <w:jc w:val="both"/>
        <w:rPr>
          <w:rFonts w:ascii="Times New Roman" w:hAnsi="Times New Roman" w:cs="Times New Roman"/>
          <w:sz w:val="24"/>
          <w:szCs w:val="24"/>
        </w:rPr>
      </w:pPr>
      <w:r>
        <w:rPr>
          <w:rFonts w:ascii="Times New Roman" w:hAnsi="Times New Roman" w:cs="Times New Roman"/>
          <w:sz w:val="24"/>
          <w:szCs w:val="24"/>
        </w:rPr>
        <w:t>Muhibbin Syah (2009: 63) mengatakan bahwa “Belajar adalah kegiatan yang berproses dan merupakan unsur yang sangat fundamental dalam penyelenggaraan setiap jenis dan jenjang pendidikan.” Ini berarti, bahwa berhasil atau gagalanya pencapaian tujuan pendidikan itu amat bergantung pada proses belajar yang dialami siswa baik ketika ia berada di sekolah maupun di lingkungan rumah atau keluarganya sendiri.</w:t>
      </w:r>
    </w:p>
    <w:p w:rsidR="00053D97" w:rsidRDefault="00C900CB">
      <w:pPr>
        <w:spacing w:after="0" w:line="48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Belajar merupakan kegiatan berproses dan merupakan unsur yang sangat fundamental dalam setiap jenjang pendidikan. Dalam keseluruhan proses pendidikan,  kegiatan belajar merupakan kegiatan yang paling pokok dan penting dalam keseluruhan proses pendidikan.</w:t>
      </w:r>
    </w:p>
    <w:p w:rsidR="00053D97" w:rsidRDefault="00C900CB">
      <w:pPr>
        <w:spacing w:after="0" w:line="48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Oemar Hamalik (2011:28) mengemukakan bahwa belajar adalah suatu proses berubahan tinggah laku invividu melalui interaksi dengan lingkungan. Pengertian ini menitik beratkan pada interaksi antara individu dengan lingkungan.</w:t>
      </w:r>
    </w:p>
    <w:p w:rsidR="00053D97" w:rsidRDefault="00C900CB">
      <w:pPr>
        <w:spacing w:after="0" w:line="48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lastRenderedPageBreak/>
        <w:t>Dengan demikian dapat disimpulkan belajar adalah perubahan tingkah laku pada individu-individu yang belajar. Perubahan itu tidak hanya berkaitan dengan penambahan ilmu pengetahuan, tetapi juga berbentuk kecakapan, keterampilan, sikap, pengertian, harga diri, minat, watak, penyesuaian diri. Jadi, dapat dikatakan bahwa belajar itu sebagai rangkaian kegiatan jiwa raga yang menuju perkembangan pribadi manusia seutuhnya.</w:t>
      </w:r>
    </w:p>
    <w:p w:rsidR="00053D97" w:rsidRDefault="00C900CB">
      <w:pPr>
        <w:spacing w:after="0" w:line="48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Selanjutnya tentang belajar juga terdapat pada ayat Al-Qur’an dan Hadits Nabi berikut ini.</w:t>
      </w:r>
    </w:p>
    <w:p w:rsidR="00053D97" w:rsidRDefault="00C900CB">
      <w:pPr>
        <w:spacing w:after="0" w:line="480" w:lineRule="auto"/>
        <w:ind w:left="993" w:firstLine="708"/>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Q.S  AL-‘Alaq ayat 1-5 yang berbunyi:</w:t>
      </w:r>
    </w:p>
    <w:p w:rsidR="00053D97" w:rsidRDefault="00C900CB">
      <w:pPr>
        <w:spacing w:after="0" w:line="480" w:lineRule="auto"/>
        <w:ind w:left="426"/>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اقْرَأْ بِاسْمِ رَبِّكَ الَّذِي خَلَقَ (1) خَلَقَ الْإِنْسَانَ مِنْ عَلَقٍ (2) اقْرَأْ وَرَبُّكَ الْأَكْرَمُ (3) الَّذِي عَلَّمَ بِالْقَلَمِ                                           </w:t>
      </w:r>
      <w:r>
        <w:rPr>
          <w:rFonts w:ascii="Times New Roman" w:eastAsia="Times New Roman" w:hAnsi="Times New Roman" w:cs="Times New Roman"/>
          <w:sz w:val="24"/>
          <w:szCs w:val="24"/>
          <w:lang w:eastAsia="id-ID"/>
        </w:rPr>
        <w:tab/>
      </w:r>
      <w:r>
        <w:rPr>
          <w:rFonts w:ascii="Times New Roman" w:eastAsia="Times New Roman" w:hAnsi="Times New Roman" w:cs="Times New Roman"/>
          <w:sz w:val="24"/>
          <w:szCs w:val="24"/>
          <w:lang w:eastAsia="id-ID"/>
        </w:rPr>
        <w:tab/>
        <w:t>عَلَّم الْإِنْسَانَ مَا لَمْ يَعْلَمْ (5)                                           Artinya:</w:t>
      </w:r>
    </w:p>
    <w:p w:rsidR="00053D97" w:rsidRDefault="00C900CB">
      <w:pPr>
        <w:pStyle w:val="ListParagraph1"/>
        <w:numPr>
          <w:ilvl w:val="0"/>
          <w:numId w:val="5"/>
        </w:numPr>
        <w:spacing w:after="0" w:line="480" w:lineRule="auto"/>
        <w:ind w:left="1276" w:hanging="283"/>
        <w:contextualSpacing w:val="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Bacalah dengan (menyebut) nama Tuhanmu yang Menciptakan</w:t>
      </w:r>
    </w:p>
    <w:p w:rsidR="00053D97" w:rsidRDefault="00C900CB">
      <w:pPr>
        <w:pStyle w:val="ListParagraph1"/>
        <w:numPr>
          <w:ilvl w:val="0"/>
          <w:numId w:val="5"/>
        </w:numPr>
        <w:spacing w:after="0" w:line="480" w:lineRule="auto"/>
        <w:ind w:left="1276" w:hanging="283"/>
        <w:contextualSpacing w:val="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Dia telah menciptakan manusia dari segumpal darah</w:t>
      </w:r>
    </w:p>
    <w:p w:rsidR="00053D97" w:rsidRDefault="00C900CB">
      <w:pPr>
        <w:pStyle w:val="ListParagraph1"/>
        <w:numPr>
          <w:ilvl w:val="0"/>
          <w:numId w:val="5"/>
        </w:numPr>
        <w:spacing w:after="0" w:line="480" w:lineRule="auto"/>
        <w:ind w:left="1276" w:hanging="283"/>
        <w:contextualSpacing w:val="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Bacalah, dan Tuhanmulah yang Maha pemurah</w:t>
      </w:r>
    </w:p>
    <w:p w:rsidR="00053D97" w:rsidRDefault="00C900CB">
      <w:pPr>
        <w:pStyle w:val="ListParagraph1"/>
        <w:numPr>
          <w:ilvl w:val="0"/>
          <w:numId w:val="5"/>
        </w:numPr>
        <w:spacing w:after="0" w:line="480" w:lineRule="auto"/>
        <w:ind w:left="1276" w:hanging="283"/>
        <w:contextualSpacing w:val="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Yang mengajar (manusia) dengan perantaran kalam</w:t>
      </w:r>
    </w:p>
    <w:p w:rsidR="00053D97" w:rsidRDefault="00C900CB">
      <w:pPr>
        <w:pStyle w:val="ListParagraph1"/>
        <w:numPr>
          <w:ilvl w:val="0"/>
          <w:numId w:val="5"/>
        </w:numPr>
        <w:spacing w:after="0" w:line="480" w:lineRule="auto"/>
        <w:ind w:left="1276" w:hanging="283"/>
        <w:contextualSpacing w:val="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Dia mengajar kepada manusia apa yang tidak diketahuinya.</w:t>
      </w:r>
    </w:p>
    <w:p w:rsidR="00053D97" w:rsidRDefault="00C900CB">
      <w:pPr>
        <w:spacing w:after="0" w:line="48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Ayat di atas menjelaskan bahwa kita harus membaca. Dengan membaca kita akan mengetahui sesuatu yang tidak kita ketahui, kita mendapatkan pengetahuan dan wawasan. Dan membaca merupakan salah satu kegiatan dari belajar. </w:t>
      </w:r>
    </w:p>
    <w:p w:rsidR="00053D97" w:rsidRDefault="00C900CB">
      <w:pPr>
        <w:spacing w:after="0" w:line="48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Selain Ayat-ayat Al-Qur’an, tentang belajar juga terdapat dalam Hadits berikut ini.</w:t>
      </w:r>
    </w:p>
    <w:p w:rsidR="00053D97" w:rsidRDefault="00C900CB">
      <w:pPr>
        <w:spacing w:after="0" w:line="480" w:lineRule="auto"/>
        <w:ind w:left="993"/>
        <w:jc w:val="right"/>
        <w:rPr>
          <w:rFonts w:ascii="Times New Roman" w:eastAsia="Calibri" w:hAnsi="Times New Roman" w:cs="Times New Roman"/>
          <w:sz w:val="24"/>
          <w:szCs w:val="24"/>
        </w:rPr>
      </w:pPr>
      <w:r>
        <w:rPr>
          <w:rFonts w:ascii="Times New Roman" w:eastAsia="Calibri" w:hAnsi="Times New Roman" w:cs="Times New Roman"/>
          <w:sz w:val="24"/>
          <w:szCs w:val="24"/>
        </w:rPr>
        <w:t>عَنْ اَبِى هُرَيْرَةَ قَالَ : قَالَ رَسُولُ اَللَّهٍ صَلَّى اللَّهُ عَلَيْهِ وَسَلَّمَ : مَا مِن رَجُلٍ يَسْلُكُ طَرِيْقًا يَطْلُبُ فِيْهِ عِلْماً اِلاَّ سَهَّلَ اَللَّهُ لَهُ بِهِ طَرِيْقَ الْجَنَّةِ وَمَنْ اَبْطَاءَ بِهِ عَمَلَهُ لَمْ ُيُسْرِعْ بِهِ سَبَبُهُ</w:t>
      </w:r>
    </w:p>
    <w:p w:rsidR="00053D97" w:rsidRDefault="00C900CB">
      <w:pPr>
        <w:spacing w:after="0" w:line="480" w:lineRule="auto"/>
        <w:ind w:left="1440"/>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(را وه مسلم)</w:t>
      </w:r>
    </w:p>
    <w:p w:rsidR="00053D97" w:rsidRDefault="00C900CB">
      <w:pPr>
        <w:spacing w:after="0"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Artinya: </w:t>
      </w:r>
    </w:p>
    <w:p w:rsidR="00053D97" w:rsidRDefault="00C900CB">
      <w:pPr>
        <w:spacing w:after="0" w:line="480" w:lineRule="auto"/>
        <w:ind w:left="720"/>
        <w:jc w:val="both"/>
        <w:rPr>
          <w:rFonts w:ascii="Times New Roman" w:eastAsia="Calibri" w:hAnsi="Times New Roman" w:cs="Times New Roman"/>
          <w:sz w:val="24"/>
          <w:szCs w:val="24"/>
        </w:rPr>
      </w:pPr>
      <w:r>
        <w:rPr>
          <w:rFonts w:ascii="Times New Roman" w:eastAsia="Calibri" w:hAnsi="Times New Roman" w:cs="Times New Roman"/>
          <w:sz w:val="24"/>
          <w:szCs w:val="24"/>
        </w:rPr>
        <w:t>“ Dari Abi Hurairah R.</w:t>
      </w:r>
      <w:r>
        <w:rPr>
          <w:rFonts w:ascii="Times New Roman" w:hAnsi="Times New Roman" w:cs="Times New Roman"/>
          <w:sz w:val="24"/>
          <w:szCs w:val="24"/>
        </w:rPr>
        <w:t xml:space="preserve">A dia berkata: Rasulullah S.A.W </w:t>
      </w:r>
      <w:r>
        <w:rPr>
          <w:rFonts w:ascii="Times New Roman" w:eastAsia="Calibri" w:hAnsi="Times New Roman" w:cs="Times New Roman"/>
          <w:sz w:val="24"/>
          <w:szCs w:val="24"/>
        </w:rPr>
        <w:t>bersabda: “Tidakkah seseorang yang menempuh suatu jalan untuk mencari ilmu, kecuali Allah mempermudah jalan menuju surga. Dan barangsiapa lalai menegrjakan amal kebaikan, maka dia tidak akan dapat mengejar ketinggalannya dengan nasan keturunannya. (H.R. Muslim). ”</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Hadist </w:t>
      </w:r>
      <w:r>
        <w:rPr>
          <w:rFonts w:ascii="Times New Roman" w:eastAsia="Calibri" w:hAnsi="Times New Roman" w:cs="Times New Roman"/>
          <w:sz w:val="24"/>
          <w:szCs w:val="24"/>
        </w:rPr>
        <w:t xml:space="preserve">diatas </w:t>
      </w:r>
      <w:r>
        <w:rPr>
          <w:rFonts w:ascii="Times New Roman" w:hAnsi="Times New Roman" w:cs="Times New Roman"/>
          <w:sz w:val="24"/>
          <w:szCs w:val="24"/>
        </w:rPr>
        <w:t xml:space="preserve">menjelaskan </w:t>
      </w:r>
      <w:r>
        <w:rPr>
          <w:rFonts w:ascii="Times New Roman" w:eastAsia="Calibri" w:hAnsi="Times New Roman" w:cs="Times New Roman"/>
          <w:sz w:val="24"/>
          <w:szCs w:val="24"/>
        </w:rPr>
        <w:t>bahwa</w:t>
      </w:r>
      <w:r>
        <w:rPr>
          <w:rFonts w:ascii="Times New Roman" w:hAnsi="Times New Roman" w:cs="Times New Roman"/>
          <w:sz w:val="24"/>
          <w:szCs w:val="24"/>
        </w:rPr>
        <w:t xml:space="preserve"> sungguh indahnya hidup orang-orang yang menuntut ilmu bahwa</w:t>
      </w:r>
      <w:r>
        <w:rPr>
          <w:rFonts w:ascii="Times New Roman" w:eastAsia="Calibri" w:hAnsi="Times New Roman" w:cs="Times New Roman"/>
          <w:sz w:val="24"/>
          <w:szCs w:val="24"/>
        </w:rPr>
        <w:t xml:space="preserve"> Allah akan </w:t>
      </w:r>
      <w:r>
        <w:rPr>
          <w:rFonts w:ascii="Times New Roman" w:hAnsi="Times New Roman" w:cs="Times New Roman"/>
          <w:sz w:val="24"/>
          <w:szCs w:val="24"/>
        </w:rPr>
        <w:t xml:space="preserve">mempermudah jalannya menuju surga. </w:t>
      </w:r>
      <w:r>
        <w:rPr>
          <w:rFonts w:ascii="Times New Roman" w:eastAsia="Calibri" w:hAnsi="Times New Roman" w:cs="Times New Roman"/>
          <w:sz w:val="24"/>
          <w:szCs w:val="24"/>
        </w:rPr>
        <w:t>Jadi jika kita menuntut ilmu, Allah akan mempermudah jalan kita dalam menuju surga Allah.</w:t>
      </w:r>
      <w:r>
        <w:rPr>
          <w:rFonts w:ascii="Times New Roman" w:hAnsi="Times New Roman" w:cs="Times New Roman"/>
          <w:sz w:val="24"/>
          <w:szCs w:val="24"/>
        </w:rPr>
        <w:t xml:space="preserve"> Dan salah satu cara dalam menuntut ilmu adalah belajar.</w:t>
      </w:r>
    </w:p>
    <w:p w:rsidR="00053D97" w:rsidRDefault="00C900CB">
      <w:pPr>
        <w:pStyle w:val="ListParagraph1"/>
        <w:numPr>
          <w:ilvl w:val="2"/>
          <w:numId w:val="4"/>
        </w:numPr>
        <w:spacing w:after="0" w:line="480" w:lineRule="auto"/>
        <w:contextualSpacing w:val="0"/>
        <w:jc w:val="both"/>
        <w:rPr>
          <w:rFonts w:ascii="Times New Roman" w:eastAsia="Calibri" w:hAnsi="Times New Roman" w:cs="Times New Roman"/>
          <w:b/>
          <w:i/>
          <w:sz w:val="24"/>
          <w:szCs w:val="24"/>
        </w:rPr>
      </w:pPr>
      <w:r>
        <w:rPr>
          <w:rFonts w:ascii="Times New Roman" w:eastAsia="Calibri" w:hAnsi="Times New Roman" w:cs="Times New Roman"/>
          <w:b/>
          <w:sz w:val="24"/>
          <w:szCs w:val="24"/>
        </w:rPr>
        <w:t xml:space="preserve">Model Pembelajaran Kooperatif  </w:t>
      </w:r>
    </w:p>
    <w:p w:rsidR="00053D97" w:rsidRDefault="00C900CB">
      <w:pPr>
        <w:spacing w:after="0" w:line="480" w:lineRule="auto"/>
        <w:ind w:firstLine="709"/>
        <w:jc w:val="both"/>
        <w:rPr>
          <w:rFonts w:ascii="Times New Roman" w:eastAsia="Calibri" w:hAnsi="Times New Roman" w:cs="Times New Roman"/>
          <w:sz w:val="24"/>
          <w:szCs w:val="24"/>
          <w:lang w:val="zh-CN"/>
        </w:rPr>
      </w:pPr>
      <w:r>
        <w:rPr>
          <w:rFonts w:ascii="Times New Roman" w:eastAsia="Calibri" w:hAnsi="Times New Roman" w:cs="Times New Roman"/>
          <w:sz w:val="24"/>
          <w:szCs w:val="24"/>
        </w:rPr>
        <w:t>Model pembelajaran kooperatif merupakan salah satu model pembelajaran yang berpusat pada peserta didik (</w:t>
      </w:r>
      <w:r>
        <w:rPr>
          <w:rFonts w:ascii="Times New Roman" w:eastAsia="Calibri" w:hAnsi="Times New Roman" w:cs="Times New Roman"/>
          <w:i/>
          <w:iCs/>
          <w:sz w:val="24"/>
          <w:szCs w:val="24"/>
        </w:rPr>
        <w:t>student centered learning</w:t>
      </w:r>
      <w:r>
        <w:rPr>
          <w:rFonts w:ascii="Times New Roman" w:eastAsia="Calibri" w:hAnsi="Times New Roman" w:cs="Times New Roman"/>
          <w:sz w:val="24"/>
          <w:szCs w:val="24"/>
        </w:rPr>
        <w:t xml:space="preserve">), di mana proses pembelajaran dilakukan melalui kerja sama dalam kelompok-kelompok kecil yang heterogen untuk mencapai tujuan pembelajaran secara bersama-sama. </w:t>
      </w:r>
      <w:r>
        <w:rPr>
          <w:rFonts w:ascii="Times New Roman" w:eastAsia="Calibri" w:hAnsi="Times New Roman" w:cs="Times New Roman"/>
          <w:sz w:val="24"/>
          <w:szCs w:val="24"/>
          <w:lang w:val="zh-CN"/>
        </w:rPr>
        <w:t>Pembelajaran kooperatif bertitik tolak dari pandangan John Dewey dan Herbert Thelen (dalam Sri, 2015:29) yang menyatakan bahwa pendidikan dalam masyarakat demokratis seharusnya mengajarkan proses demokrasi secara langsung. Menurut mereka, perilaku kooperatif merupakan dasar kehidupan demokrasi, sedangkan sekolah merupakan tempat yang tepat untuk melatih peserta didik mengembangkan sikap demokratis melalui interaksi sosial, kerja sama, saling menghargai, serta tanggung jawab terhadap tugas yang diberikan.</w:t>
      </w:r>
    </w:p>
    <w:p w:rsidR="00053D97" w:rsidRDefault="00C900CB">
      <w:pPr>
        <w:spacing w:after="0" w:line="480" w:lineRule="auto"/>
        <w:ind w:firstLine="709"/>
        <w:jc w:val="both"/>
        <w:rPr>
          <w:rFonts w:ascii="Times New Roman" w:eastAsia="Calibri" w:hAnsi="Times New Roman" w:cs="Times New Roman"/>
          <w:sz w:val="24"/>
          <w:szCs w:val="24"/>
          <w:lang w:val="de-DE"/>
        </w:rPr>
      </w:pPr>
      <w:r>
        <w:rPr>
          <w:rFonts w:ascii="Times New Roman" w:eastAsia="Calibri" w:hAnsi="Times New Roman" w:cs="Times New Roman"/>
          <w:sz w:val="24"/>
          <w:szCs w:val="24"/>
          <w:lang w:val="de-DE"/>
        </w:rPr>
        <w:lastRenderedPageBreak/>
        <w:t>Pembelajaran kooperatif menempatkan peserta didik sebagai subjek utama dalam proses pembelajaran. Guru tidak lagi menjadi satu-satunya sumber informasi, tetapi berperan sebagai fasilitator, motivator, pembimbing, dan evaluator yang membantu peserta didik membangun pengetahuannya melalui interaksi dengan teman sekelompok. Dengan demikian, pembelajaran tidak hanya berorientasi pada penguasaan materi, tetapi juga pada pengembangan kemampuan sosial, komunikasi, kepemimpinan, serta kemampuan bekerja sama dalam memecahkan suatu permasalahan.</w:t>
      </w:r>
    </w:p>
    <w:p w:rsidR="00053D97" w:rsidRDefault="00C900CB">
      <w:pPr>
        <w:spacing w:after="0" w:line="480" w:lineRule="auto"/>
        <w:ind w:firstLine="709"/>
        <w:jc w:val="both"/>
        <w:rPr>
          <w:rFonts w:ascii="Times New Roman" w:eastAsia="Calibri" w:hAnsi="Times New Roman" w:cs="Times New Roman"/>
          <w:sz w:val="24"/>
          <w:szCs w:val="24"/>
          <w:lang w:val="de-DE"/>
        </w:rPr>
      </w:pPr>
      <w:r>
        <w:rPr>
          <w:rFonts w:ascii="Times New Roman" w:eastAsia="Calibri" w:hAnsi="Times New Roman" w:cs="Times New Roman"/>
          <w:sz w:val="24"/>
          <w:szCs w:val="24"/>
          <w:lang w:val="de-DE"/>
        </w:rPr>
        <w:t xml:space="preserve">Model pembelajaran yang banyak melibatkan keaktifan siswa adalah model pembelajaran kooperatif. Pada dasarnya setiap manusia memiliki karakteristik, kemampuan, pengalaman, dan cara berpikir yang berbeda-beda. Perbedaan tersebut bukan menjadi penghalang dalam proses pembelajaran, melainkan menjadi potensi untuk saling melengkapi. Melalui pembelajaran kooperatif diharapkan tercipta proses </w:t>
      </w:r>
      <w:r>
        <w:rPr>
          <w:rFonts w:ascii="Times New Roman" w:eastAsia="Calibri" w:hAnsi="Times New Roman" w:cs="Times New Roman"/>
          <w:i/>
          <w:iCs/>
          <w:sz w:val="24"/>
          <w:szCs w:val="24"/>
          <w:lang w:val="de-DE"/>
        </w:rPr>
        <w:t>asah, asih, dan asuh</w:t>
      </w:r>
      <w:r>
        <w:rPr>
          <w:rFonts w:ascii="Times New Roman" w:eastAsia="Calibri" w:hAnsi="Times New Roman" w:cs="Times New Roman"/>
          <w:sz w:val="24"/>
          <w:szCs w:val="24"/>
          <w:lang w:val="de-DE"/>
        </w:rPr>
        <w:t xml:space="preserve">, yaitu saling berbagi pengetahuan, saling membantu memahami materi, serta saling memberikan motivasi dalam belajar sehingga terbentuk suatu </w:t>
      </w:r>
      <w:r>
        <w:rPr>
          <w:rFonts w:ascii="Times New Roman" w:eastAsia="Calibri" w:hAnsi="Times New Roman" w:cs="Times New Roman"/>
          <w:i/>
          <w:iCs/>
          <w:sz w:val="24"/>
          <w:szCs w:val="24"/>
          <w:lang w:val="de-DE"/>
        </w:rPr>
        <w:t>learning community</w:t>
      </w:r>
      <w:r>
        <w:rPr>
          <w:rFonts w:ascii="Times New Roman" w:eastAsia="Calibri" w:hAnsi="Times New Roman" w:cs="Times New Roman"/>
          <w:sz w:val="24"/>
          <w:szCs w:val="24"/>
          <w:lang w:val="de-DE"/>
        </w:rPr>
        <w:t xml:space="preserve"> (masyarakat belajar). Dalam kondisi tersebut, siswa tidak hanya belajar dari guru, tetapi juga belajar melalui diskusi, bertukar pengalaman, dan bekerja sama dengan teman sekelompoknya.</w:t>
      </w:r>
    </w:p>
    <w:p w:rsidR="00053D97" w:rsidRDefault="00C900CB">
      <w:pPr>
        <w:spacing w:after="0" w:line="480" w:lineRule="auto"/>
        <w:ind w:firstLine="709"/>
        <w:jc w:val="both"/>
        <w:rPr>
          <w:rFonts w:ascii="Times New Roman" w:eastAsia="Calibri" w:hAnsi="Times New Roman" w:cs="Times New Roman"/>
          <w:sz w:val="24"/>
          <w:szCs w:val="24"/>
          <w:lang w:val="de-DE"/>
        </w:rPr>
      </w:pPr>
      <w:r>
        <w:rPr>
          <w:rFonts w:ascii="Times New Roman" w:eastAsia="Calibri" w:hAnsi="Times New Roman" w:cs="Times New Roman"/>
          <w:sz w:val="24"/>
          <w:szCs w:val="24"/>
          <w:lang w:val="de-DE"/>
        </w:rPr>
        <w:t>Menurut Nur (dalam Suprihatiningrum, 2013:194), model pembelajaran kooperatif telah menunjukkan bahwa penghargaan kelompok (</w:t>
      </w:r>
      <w:r>
        <w:rPr>
          <w:rFonts w:ascii="Times New Roman" w:eastAsia="Calibri" w:hAnsi="Times New Roman" w:cs="Times New Roman"/>
          <w:i/>
          <w:iCs/>
          <w:sz w:val="24"/>
          <w:szCs w:val="24"/>
          <w:lang w:val="de-DE"/>
        </w:rPr>
        <w:t>team reward</w:t>
      </w:r>
      <w:r>
        <w:rPr>
          <w:rFonts w:ascii="Times New Roman" w:eastAsia="Calibri" w:hAnsi="Times New Roman" w:cs="Times New Roman"/>
          <w:sz w:val="24"/>
          <w:szCs w:val="24"/>
          <w:lang w:val="de-DE"/>
        </w:rPr>
        <w:t>) dan tanggung jawab individu (</w:t>
      </w:r>
      <w:r>
        <w:rPr>
          <w:rFonts w:ascii="Times New Roman" w:eastAsia="Calibri" w:hAnsi="Times New Roman" w:cs="Times New Roman"/>
          <w:i/>
          <w:iCs/>
          <w:sz w:val="24"/>
          <w:szCs w:val="24"/>
          <w:lang w:val="de-DE"/>
        </w:rPr>
        <w:t>individual accountability</w:t>
      </w:r>
      <w:r>
        <w:rPr>
          <w:rFonts w:ascii="Times New Roman" w:eastAsia="Calibri" w:hAnsi="Times New Roman" w:cs="Times New Roman"/>
          <w:sz w:val="24"/>
          <w:szCs w:val="24"/>
          <w:lang w:val="de-DE"/>
        </w:rPr>
        <w:t xml:space="preserve">) merupakan dua unsur penting dalam meningkatkan hasil belajar siswa. Setiap anggota kelompok memiliki tanggung jawab terhadap keberhasilan kelompoknya sehingga seluruh anggota </w:t>
      </w:r>
      <w:r>
        <w:rPr>
          <w:rFonts w:ascii="Times New Roman" w:eastAsia="Calibri" w:hAnsi="Times New Roman" w:cs="Times New Roman"/>
          <w:sz w:val="24"/>
          <w:szCs w:val="24"/>
          <w:lang w:val="de-DE"/>
        </w:rPr>
        <w:lastRenderedPageBreak/>
        <w:t>terdorong untuk saling membantu dan memastikan semua anggota memahami materi yang dipelajari. Dengan demikian, keberhasilan kelompok tidak hanya ditentukan oleh siswa yang memiliki kemampuan tinggi, tetapi merupakan hasil kerja sama seluruh anggota kelompok.</w:t>
      </w:r>
    </w:p>
    <w:p w:rsidR="00053D97" w:rsidRDefault="00C900CB">
      <w:pPr>
        <w:spacing w:after="0" w:line="480" w:lineRule="auto"/>
        <w:ind w:firstLine="709"/>
        <w:jc w:val="both"/>
        <w:rPr>
          <w:rFonts w:ascii="Times New Roman" w:eastAsia="Calibri" w:hAnsi="Times New Roman" w:cs="Times New Roman"/>
          <w:sz w:val="24"/>
          <w:szCs w:val="24"/>
          <w:lang w:val="de-DE"/>
        </w:rPr>
      </w:pPr>
      <w:r>
        <w:rPr>
          <w:rFonts w:ascii="Times New Roman" w:eastAsia="Calibri" w:hAnsi="Times New Roman" w:cs="Times New Roman"/>
          <w:sz w:val="24"/>
          <w:szCs w:val="24"/>
          <w:lang w:val="de-DE"/>
        </w:rPr>
        <w:t>Secara lebih luas, pembelajaran kooperatif merupakan suatu strategi pembelajaran yang dirancang untuk mengembangkan kemampuan akademik sekaligus kemampuan sosial peserta didik. Dalam pelaksanaannya, siswa bekerja sama menyelesaikan tugas, memecahkan masalah, bertukar informasi, mengemukakan pendapat, memberikan argumentasi, serta mengambil keputusan secara bersama-sama. Proses tersebut memungkinkan terjadinya interaksi yang positif sehingga siswa memperoleh pengalaman belajar yang lebih bermakna dibandingkan pembelajaran yang hanya berpusat pada guru.</w:t>
      </w:r>
    </w:p>
    <w:p w:rsidR="00053D97" w:rsidRDefault="00C900CB">
      <w:pPr>
        <w:spacing w:after="0" w:line="480" w:lineRule="auto"/>
        <w:ind w:firstLine="709"/>
        <w:jc w:val="both"/>
        <w:rPr>
          <w:rFonts w:ascii="Times New Roman" w:eastAsia="Calibri" w:hAnsi="Times New Roman" w:cs="Times New Roman"/>
          <w:sz w:val="24"/>
          <w:szCs w:val="24"/>
          <w:lang w:val="de-DE"/>
        </w:rPr>
      </w:pPr>
      <w:r>
        <w:rPr>
          <w:rFonts w:ascii="Times New Roman" w:eastAsia="Calibri" w:hAnsi="Times New Roman" w:cs="Times New Roman"/>
          <w:sz w:val="24"/>
          <w:szCs w:val="24"/>
          <w:lang w:val="de-DE"/>
        </w:rPr>
        <w:t>Menurut Slavin (2020), pembelajaran kooperatif merupakan model pembelajaran yang menekankan kerja sama antarpeserta didik dalam kelompok kecil sehingga setiap anggota memiliki kesempatan yang sama untuk belajar dan membantu anggota kelompok lainnya mencapai tujuan pembelajaran. Keberhasilan kelompok sangat bergantung pada kontribusi setiap individu sehingga setiap siswa dituntut untuk aktif berpartisipasi selama proses pembelajaran berlangsung. Pendapat tersebut menunjukkan bahwa pembelajaran kooperatif tidak hanya mengembangkan aspek kognitif, tetapi juga membentuk sikap tanggung jawab, toleransi, empati, dan kemampuan berkomunikasi.</w:t>
      </w:r>
    </w:p>
    <w:p w:rsidR="00053D97" w:rsidRDefault="00C900CB">
      <w:pPr>
        <w:spacing w:after="0" w:line="480" w:lineRule="auto"/>
        <w:ind w:firstLine="709"/>
        <w:jc w:val="both"/>
        <w:rPr>
          <w:rFonts w:ascii="Times New Roman" w:eastAsia="Calibri" w:hAnsi="Times New Roman" w:cs="Times New Roman"/>
          <w:sz w:val="24"/>
          <w:szCs w:val="24"/>
          <w:lang w:val="de-DE"/>
        </w:rPr>
      </w:pPr>
      <w:r>
        <w:rPr>
          <w:rFonts w:ascii="Times New Roman" w:eastAsia="Calibri" w:hAnsi="Times New Roman" w:cs="Times New Roman"/>
          <w:sz w:val="24"/>
          <w:szCs w:val="24"/>
          <w:lang w:val="de-DE"/>
        </w:rPr>
        <w:t xml:space="preserve">Pembelajaran kooperatif memiliki beberapa karakteristik utama yang membedakannya dengan model pembelajaran lainnya. </w:t>
      </w:r>
      <w:r>
        <w:rPr>
          <w:rFonts w:ascii="Times New Roman" w:eastAsia="Calibri" w:hAnsi="Times New Roman" w:cs="Times New Roman"/>
          <w:sz w:val="24"/>
          <w:szCs w:val="24"/>
          <w:lang w:val="zh-CN"/>
        </w:rPr>
        <w:t xml:space="preserve">Karakteristik tersebut </w:t>
      </w:r>
      <w:r>
        <w:rPr>
          <w:rFonts w:ascii="Times New Roman" w:eastAsia="Calibri" w:hAnsi="Times New Roman" w:cs="Times New Roman"/>
          <w:sz w:val="24"/>
          <w:szCs w:val="24"/>
          <w:lang w:val="zh-CN"/>
        </w:rPr>
        <w:lastRenderedPageBreak/>
        <w:t>meliputi adanya ketergantungan positif (</w:t>
      </w:r>
      <w:r>
        <w:rPr>
          <w:rFonts w:ascii="Times New Roman" w:eastAsia="Calibri" w:hAnsi="Times New Roman" w:cs="Times New Roman"/>
          <w:i/>
          <w:iCs/>
          <w:sz w:val="24"/>
          <w:szCs w:val="24"/>
          <w:lang w:val="zh-CN"/>
        </w:rPr>
        <w:t>positive interdependence</w:t>
      </w:r>
      <w:r>
        <w:rPr>
          <w:rFonts w:ascii="Times New Roman" w:eastAsia="Calibri" w:hAnsi="Times New Roman" w:cs="Times New Roman"/>
          <w:sz w:val="24"/>
          <w:szCs w:val="24"/>
          <w:lang w:val="zh-CN"/>
        </w:rPr>
        <w:t>), tanggung jawab individu (</w:t>
      </w:r>
      <w:r>
        <w:rPr>
          <w:rFonts w:ascii="Times New Roman" w:eastAsia="Calibri" w:hAnsi="Times New Roman" w:cs="Times New Roman"/>
          <w:i/>
          <w:iCs/>
          <w:sz w:val="24"/>
          <w:szCs w:val="24"/>
          <w:lang w:val="zh-CN"/>
        </w:rPr>
        <w:t>individual accountability</w:t>
      </w:r>
      <w:r>
        <w:rPr>
          <w:rFonts w:ascii="Times New Roman" w:eastAsia="Calibri" w:hAnsi="Times New Roman" w:cs="Times New Roman"/>
          <w:sz w:val="24"/>
          <w:szCs w:val="24"/>
          <w:lang w:val="zh-CN"/>
        </w:rPr>
        <w:t>), interaksi tatap muka (</w:t>
      </w:r>
      <w:r>
        <w:rPr>
          <w:rFonts w:ascii="Times New Roman" w:eastAsia="Calibri" w:hAnsi="Times New Roman" w:cs="Times New Roman"/>
          <w:i/>
          <w:iCs/>
          <w:sz w:val="24"/>
          <w:szCs w:val="24"/>
          <w:lang w:val="zh-CN"/>
        </w:rPr>
        <w:t>face to face interaction</w:t>
      </w:r>
      <w:r>
        <w:rPr>
          <w:rFonts w:ascii="Times New Roman" w:eastAsia="Calibri" w:hAnsi="Times New Roman" w:cs="Times New Roman"/>
          <w:sz w:val="24"/>
          <w:szCs w:val="24"/>
          <w:lang w:val="zh-CN"/>
        </w:rPr>
        <w:t>), keterampilan sosial (</w:t>
      </w:r>
      <w:r>
        <w:rPr>
          <w:rFonts w:ascii="Times New Roman" w:eastAsia="Calibri" w:hAnsi="Times New Roman" w:cs="Times New Roman"/>
          <w:i/>
          <w:iCs/>
          <w:sz w:val="24"/>
          <w:szCs w:val="24"/>
          <w:lang w:val="zh-CN"/>
        </w:rPr>
        <w:t>interpersonal skills</w:t>
      </w:r>
      <w:r>
        <w:rPr>
          <w:rFonts w:ascii="Times New Roman" w:eastAsia="Calibri" w:hAnsi="Times New Roman" w:cs="Times New Roman"/>
          <w:sz w:val="24"/>
          <w:szCs w:val="24"/>
          <w:lang w:val="zh-CN"/>
        </w:rPr>
        <w:t>), serta evaluasi kelompok (</w:t>
      </w:r>
      <w:r>
        <w:rPr>
          <w:rFonts w:ascii="Times New Roman" w:eastAsia="Calibri" w:hAnsi="Times New Roman" w:cs="Times New Roman"/>
          <w:i/>
          <w:iCs/>
          <w:sz w:val="24"/>
          <w:szCs w:val="24"/>
          <w:lang w:val="zh-CN"/>
        </w:rPr>
        <w:t>group processing</w:t>
      </w:r>
      <w:r>
        <w:rPr>
          <w:rFonts w:ascii="Times New Roman" w:eastAsia="Calibri" w:hAnsi="Times New Roman" w:cs="Times New Roman"/>
          <w:sz w:val="24"/>
          <w:szCs w:val="24"/>
          <w:lang w:val="zh-CN"/>
        </w:rPr>
        <w:t xml:space="preserve">). Ketergantungan positif menunjukkan bahwa keberhasilan kelompok hanya dapat dicapai apabila seluruh anggota bekerja sama. Tanggung jawab individu mengharuskan setiap siswa memahami materi yang dipelajari tanpa bergantung sepenuhnya kepada anggota kelompok lain. </w:t>
      </w:r>
      <w:r>
        <w:rPr>
          <w:rFonts w:ascii="Times New Roman" w:eastAsia="Calibri" w:hAnsi="Times New Roman" w:cs="Times New Roman"/>
          <w:sz w:val="24"/>
          <w:szCs w:val="24"/>
          <w:lang w:val="de-DE"/>
        </w:rPr>
        <w:t>Interaksi tatap muka memberikan kesempatan kepada siswa untuk saling berdiskusi, bertukar ide, dan memberikan umpan balik secara langsung. Sementara itu, keterampilan sosial diperlukan agar siswa mampu bekerja sama secara efektif, sedangkan evaluasi kelompok dilakukan untuk mengetahui efektivitas kerja sama yang telah dilakukan serta memperbaiki kekurangan pada pembelajaran berikutnya.</w:t>
      </w:r>
    </w:p>
    <w:p w:rsidR="00053D97" w:rsidRDefault="00C900CB">
      <w:pPr>
        <w:spacing w:after="0" w:line="480" w:lineRule="auto"/>
        <w:ind w:firstLine="709"/>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Dalam pembelajaran matematika, model pembelajaran kooperatif sangat sesuai diterapkan karena mampu menciptakan suasana belajar yang aktif, interaktif, dan kolaboratif. Siswa diberikan kesempatan untuk mengemukakan ide matematis, menjelaskan langkah penyelesaian masalah, memberikan alasan terhadap jawaban yang diperoleh, serta menanggapi pendapat teman secara santun. Aktivitas tersebut secara tidak langsung melatih kemampuan berpikir kritis, kemampuan pemecahan masalah, kemampuan komunikasi matematis, dan kemampuan bekerja sama yang merupakan kompetensi penting dalam pembelajaran matematika.</w:t>
      </w:r>
    </w:p>
    <w:p w:rsidR="00053D97" w:rsidRDefault="00C900CB">
      <w:pPr>
        <w:spacing w:after="0" w:line="480" w:lineRule="auto"/>
        <w:ind w:firstLine="709"/>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 xml:space="preserve">Berbagai penelitian terbaru juga menunjukkan bahwa pembelajaran kooperatif memberikan dampak positif terhadap hasil belajar siswa. Penelitian Sari dan Marlina (2022) menyimpulkan bahwa penerapan model pembelajaran </w:t>
      </w:r>
      <w:r>
        <w:rPr>
          <w:rFonts w:ascii="Times New Roman" w:eastAsia="Calibri" w:hAnsi="Times New Roman" w:cs="Times New Roman"/>
          <w:sz w:val="24"/>
          <w:szCs w:val="24"/>
          <w:lang w:val="zh-CN"/>
        </w:rPr>
        <w:lastRenderedPageBreak/>
        <w:t>kooperatif mampu meningkatkan aktivitas belajar, hasil belajar, serta kemampuan komunikasi matematis siswa karena memberikan kesempatan kepada peserta didik untuk lebih aktif berinteraksi selama proses pembelajaran. Selanjutnya, penelitian Putri, Rahman, dan Yuliani (2023) menunjukkan bahwa pembelajaran kooperatif efektif dalam meningkatkan kemampuan berpikir kritis, kemampuan pemecahan masalah, serta keterampilan kolaborasi siswa dibandingkan pembelajaran konvensional. Temuan tersebut menunjukkan bahwa pembelajaran kooperatif masih menjadi salah satu model pembelajaran yang relevan untuk diterapkan dalam pembelajaran abad ke-21 karena mampu mengembangkan kemampuan akademik sekaligus keterampilan sosial peserta didik.</w:t>
      </w:r>
    </w:p>
    <w:p w:rsidR="00053D97" w:rsidRDefault="00C900CB">
      <w:pPr>
        <w:spacing w:after="0" w:line="480" w:lineRule="auto"/>
        <w:ind w:firstLine="709"/>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Berdasarkan uraian tersebut, dapat disimpulkan bahwa model pembelajaran kooperatif merupakan suatu model pembelajaran yang menekankan kerja sama antarpeserta didik dalam kelompok-kelompok kecil yang heterogen untuk mencapai tujuan pembelajaran secara bersama. Model ini tidak hanya meningkatkan hasil belajar, tetapi juga mengembangkan kemampuan komunikasi, kerja sama, berpikir kritis, tanggung jawab, serta keterampilan sosial peserta didik. Oleh karena itu, model pembelajaran kooperatif menjadi landasan bagi berkembangnya berbagai tipe pembelajaran kooperatif, salah satunya adalah Think Talk Write (TTW) yang menekankan aktivitas berpikir, berdiskusi, dan menulis sebagai sarana membangun pemahaman konsep dan kemampuan komunikasi matematis siswa.</w:t>
      </w:r>
    </w:p>
    <w:p w:rsidR="00053D97" w:rsidRDefault="00C900CB">
      <w:pPr>
        <w:pStyle w:val="ListParagraph1"/>
        <w:numPr>
          <w:ilvl w:val="2"/>
          <w:numId w:val="4"/>
        </w:numPr>
        <w:spacing w:after="0" w:line="480" w:lineRule="auto"/>
        <w:contextualSpacing w:val="0"/>
        <w:jc w:val="both"/>
        <w:rPr>
          <w:rFonts w:ascii="Times New Roman" w:eastAsia="Calibri" w:hAnsi="Times New Roman" w:cs="Times New Roman"/>
          <w:b/>
          <w:i/>
          <w:sz w:val="24"/>
          <w:szCs w:val="24"/>
        </w:rPr>
      </w:pPr>
      <w:r>
        <w:rPr>
          <w:rFonts w:ascii="Times New Roman" w:eastAsia="Calibri" w:hAnsi="Times New Roman" w:cs="Times New Roman"/>
          <w:b/>
          <w:sz w:val="24"/>
          <w:szCs w:val="24"/>
        </w:rPr>
        <w:t xml:space="preserve"> Model Pembelajaran Kooperatif  Tipe </w:t>
      </w:r>
      <w:r>
        <w:rPr>
          <w:rFonts w:ascii="Times New Roman" w:eastAsia="Calibri" w:hAnsi="Times New Roman" w:cs="Times New Roman"/>
          <w:b/>
          <w:i/>
          <w:sz w:val="24"/>
          <w:szCs w:val="24"/>
        </w:rPr>
        <w:t xml:space="preserve">Think Talk Write </w:t>
      </w:r>
      <w:r>
        <w:rPr>
          <w:rFonts w:ascii="Times New Roman" w:eastAsia="Calibri" w:hAnsi="Times New Roman" w:cs="Times New Roman"/>
          <w:b/>
          <w:sz w:val="24"/>
          <w:szCs w:val="24"/>
        </w:rPr>
        <w:t xml:space="preserve">(TTW)                                                    </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Dalam meningkatkan pembelajaran aktif , efektif dan kondusif maka guru akan berinovasi menggunakan metode yang menarik dan bervariasi. Salah satu model pembelajaran kooperatif, yaitu teknik belajar mengajar </w:t>
      </w:r>
      <w:r>
        <w:rPr>
          <w:rFonts w:ascii="Times New Roman" w:hAnsi="Times New Roman" w:cs="Times New Roman"/>
          <w:i/>
          <w:sz w:val="24"/>
          <w:szCs w:val="24"/>
        </w:rPr>
        <w:t>Think Talk Write.</w:t>
      </w:r>
    </w:p>
    <w:p w:rsidR="00053D97" w:rsidRDefault="00C900CB">
      <w:pPr>
        <w:spacing w:after="0" w:line="480" w:lineRule="auto"/>
        <w:ind w:firstLine="720"/>
        <w:jc w:val="both"/>
        <w:rPr>
          <w:rFonts w:ascii="Times New Roman" w:eastAsia="Calibri" w:hAnsi="Times New Roman" w:cs="Times New Roman"/>
          <w:sz w:val="24"/>
          <w:szCs w:val="24"/>
        </w:rPr>
      </w:pPr>
      <w:r>
        <w:rPr>
          <w:rFonts w:ascii="Times New Roman" w:hAnsi="Times New Roman" w:cs="Times New Roman"/>
          <w:sz w:val="24"/>
          <w:szCs w:val="24"/>
        </w:rPr>
        <w:t>Aris Shoimin</w:t>
      </w:r>
      <w:r>
        <w:rPr>
          <w:rFonts w:ascii="Times New Roman" w:eastAsia="Calibri" w:hAnsi="Times New Roman" w:cs="Times New Roman"/>
          <w:iCs/>
          <w:sz w:val="24"/>
          <w:szCs w:val="24"/>
        </w:rPr>
        <w:t xml:space="preserve">(2014:212) mengatakan bahwa </w:t>
      </w:r>
      <w:r>
        <w:rPr>
          <w:rFonts w:ascii="Times New Roman" w:eastAsia="Calibri" w:hAnsi="Times New Roman" w:cs="Times New Roman"/>
          <w:i/>
          <w:iCs/>
          <w:sz w:val="24"/>
          <w:szCs w:val="24"/>
        </w:rPr>
        <w:t xml:space="preserve">Think Talk Write  </w:t>
      </w:r>
      <w:r>
        <w:rPr>
          <w:rFonts w:ascii="Times New Roman" w:eastAsia="Calibri" w:hAnsi="Times New Roman" w:cs="Times New Roman"/>
          <w:sz w:val="24"/>
          <w:szCs w:val="24"/>
        </w:rPr>
        <w:t xml:space="preserve">merupakan suatu model pembelajaran untuk melatih keterampilan peserta didik dalam menulis. </w:t>
      </w:r>
      <w:r>
        <w:rPr>
          <w:rFonts w:ascii="Times New Roman" w:eastAsia="Calibri" w:hAnsi="Times New Roman" w:cs="Times New Roman"/>
          <w:i/>
          <w:iCs/>
          <w:sz w:val="24"/>
          <w:szCs w:val="24"/>
        </w:rPr>
        <w:t xml:space="preserve">Think Talk Write </w:t>
      </w:r>
      <w:r>
        <w:rPr>
          <w:rFonts w:ascii="Times New Roman" w:eastAsia="Calibri" w:hAnsi="Times New Roman" w:cs="Times New Roman"/>
          <w:sz w:val="24"/>
          <w:szCs w:val="24"/>
        </w:rPr>
        <w:t>menekankan perlunya peserta didik mengkomunikasikan hasil pemikirannya.</w:t>
      </w:r>
    </w:p>
    <w:p w:rsidR="00053D97" w:rsidRDefault="00C900CB">
      <w:pPr>
        <w:spacing w:after="0"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Huinker dan Laughlin (dalam Arenawa, 2008:123) menyebutkan bahwa aktifitas yang dapat dilakukan unuk menumbuh kembangkan kemampuan pemahaman konsep dan komunikasi peserta didik adalah dengan penerapan pembelajaran </w:t>
      </w:r>
      <w:r>
        <w:rPr>
          <w:rFonts w:ascii="Times New Roman" w:eastAsia="Calibri" w:hAnsi="Times New Roman" w:cs="Times New Roman"/>
          <w:i/>
          <w:iCs/>
          <w:sz w:val="24"/>
          <w:szCs w:val="24"/>
        </w:rPr>
        <w:t>Think Talk Write</w:t>
      </w:r>
      <w:r>
        <w:rPr>
          <w:rFonts w:ascii="Times New Roman" w:eastAsia="Calibri" w:hAnsi="Times New Roman" w:cs="Times New Roman"/>
          <w:sz w:val="24"/>
          <w:szCs w:val="24"/>
        </w:rPr>
        <w:t xml:space="preserve"> .</w:t>
      </w:r>
    </w:p>
    <w:p w:rsidR="00053D97" w:rsidRDefault="00C900CB">
      <w:pPr>
        <w:spacing w:after="0"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b/>
          <w:i/>
          <w:sz w:val="24"/>
          <w:szCs w:val="24"/>
        </w:rPr>
        <w:t>Think</w:t>
      </w:r>
      <w:r>
        <w:rPr>
          <w:rFonts w:ascii="Times New Roman" w:eastAsia="Calibri" w:hAnsi="Times New Roman" w:cs="Times New Roman"/>
          <w:sz w:val="24"/>
          <w:szCs w:val="24"/>
        </w:rPr>
        <w:t>artinya berfikir. Dalam Kamus Besar Bahasa Indonesia (KBBI),berfikir artinya menggunakan akal budi untuk mempertimbangkan dan memutuskan sesuatu. Berdasarkan pengertian diatas dapat disimpulkan bahwa berfikir (</w:t>
      </w:r>
      <w:r>
        <w:rPr>
          <w:rFonts w:ascii="Times New Roman" w:eastAsia="Calibri" w:hAnsi="Times New Roman" w:cs="Times New Roman"/>
          <w:i/>
          <w:sz w:val="24"/>
          <w:szCs w:val="24"/>
        </w:rPr>
        <w:t xml:space="preserve">Think) </w:t>
      </w:r>
      <w:r>
        <w:rPr>
          <w:rFonts w:ascii="Times New Roman" w:eastAsia="Calibri" w:hAnsi="Times New Roman" w:cs="Times New Roman"/>
          <w:sz w:val="24"/>
          <w:szCs w:val="24"/>
        </w:rPr>
        <w:t xml:space="preserve">merupakan kegiatan mental yang dilakukan untuk mengampil keputusan, misalnya merumuskan pengertian, menyintensis, dan menarik kesimpulan setelah melalui proses pertimbangan. </w:t>
      </w:r>
    </w:p>
    <w:p w:rsidR="00053D97" w:rsidRDefault="00C900CB">
      <w:pPr>
        <w:spacing w:after="0"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Aktivitas berfikir dapat dilihat dari proses membaca suatu teks matematika atau berisi cerita matematika. Dalam tahap ini siswa secara individu memikirkan kemungkinan jawaban, membuat catatan apa yang telah dibaca, baik itu berupa apa yang diketahuinya, maupun langkah-langkah penyelesaian dalam bahasanya sendiri.</w:t>
      </w:r>
    </w:p>
    <w:p w:rsidR="00053D97" w:rsidRDefault="00C900CB">
      <w:pPr>
        <w:spacing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Menurut Marzuki (2006:27) bahwa berfikir yang dilakukan manusia meliputi lima dimensi yaitu : </w:t>
      </w:r>
    </w:p>
    <w:p w:rsidR="00053D97" w:rsidRDefault="00C900CB">
      <w:pPr>
        <w:pStyle w:val="ListParagraph1"/>
        <w:numPr>
          <w:ilvl w:val="0"/>
          <w:numId w:val="6"/>
        </w:num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Metakognisi, merupakan kesadaran seseorang tentanng proses berfikirnya   pada saat melakukan tugas tertentu dan kemudian menggunakan kesadaran tersebut untuk mengontrol apa yang dilakukan.</w:t>
      </w:r>
    </w:p>
    <w:p w:rsidR="00053D97" w:rsidRDefault="00C900CB">
      <w:pPr>
        <w:pStyle w:val="ListParagraph1"/>
        <w:numPr>
          <w:ilvl w:val="0"/>
          <w:numId w:val="6"/>
        </w:num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Berfikir kritis dan kreatif, merupakan dua komponen yang sangat mendasar. Berfikir kritis merupakan proses penggunaan kemampuan berfikir secara efektif yang dapat membantu seseorang untuk membuat dan mengambil keputusan tentang apa yang dilakukan.</w:t>
      </w:r>
    </w:p>
    <w:p w:rsidR="00053D97" w:rsidRDefault="00C900CB">
      <w:pPr>
        <w:pStyle w:val="ListParagraph1"/>
        <w:numPr>
          <w:ilvl w:val="0"/>
          <w:numId w:val="6"/>
        </w:numPr>
        <w:tabs>
          <w:tab w:val="left" w:pos="709"/>
        </w:tabs>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Proses berfikir, memiliki delapan komponen utama. Yaitu pembentukan konsep, pembentukan prinsip, pemahaman, pemecahan masalah, pengambilan keputusan, penelitian, penyusunan, dan berwacana.</w:t>
      </w:r>
    </w:p>
    <w:p w:rsidR="00053D97" w:rsidRDefault="00C900CB">
      <w:pPr>
        <w:pStyle w:val="ListParagraph1"/>
        <w:numPr>
          <w:ilvl w:val="0"/>
          <w:numId w:val="6"/>
        </w:numPr>
        <w:tabs>
          <w:tab w:val="left" w:pos="709"/>
        </w:tabs>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Kemampuan berfikir utama, memiliki delapan komponen. Yaitu kemampuan mendapatkan informasi, kemampuan mengingat, kemampuan mengorganisasikan, kemampuan menganalisis, kemampuan menghasilkan, kemampuan mengintegrasi¸ serta kemampuan mengevaluasi.</w:t>
      </w:r>
    </w:p>
    <w:p w:rsidR="00053D97" w:rsidRDefault="00C900CB">
      <w:pPr>
        <w:spacing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b/>
          <w:i/>
          <w:sz w:val="24"/>
          <w:szCs w:val="24"/>
        </w:rPr>
        <w:t>Talk</w:t>
      </w:r>
      <w:r>
        <w:rPr>
          <w:rFonts w:ascii="Times New Roman" w:eastAsia="Calibri" w:hAnsi="Times New Roman" w:cs="Times New Roman"/>
          <w:sz w:val="24"/>
          <w:szCs w:val="24"/>
        </w:rPr>
        <w:t xml:space="preserve">artinya berbicara. Dalam Kamus Besar Bahasa Indonesia (KBBI), bicara artinya pertimbangan, pikiran, dan pendapat. Pentingnya </w:t>
      </w:r>
      <w:r>
        <w:rPr>
          <w:rFonts w:ascii="Times New Roman" w:eastAsia="Calibri" w:hAnsi="Times New Roman" w:cs="Times New Roman"/>
          <w:i/>
          <w:sz w:val="24"/>
          <w:szCs w:val="24"/>
        </w:rPr>
        <w:t xml:space="preserve">Talk </w:t>
      </w:r>
      <w:r>
        <w:rPr>
          <w:rFonts w:ascii="Times New Roman" w:eastAsia="Calibri" w:hAnsi="Times New Roman" w:cs="Times New Roman"/>
          <w:sz w:val="24"/>
          <w:szCs w:val="24"/>
        </w:rPr>
        <w:t>dalam suatu pembelajaran agar dapat membangun pemahaman dan pengetahuan bersama melalui interaksi dan percakapan antara sesama individu didalam kelompok.</w:t>
      </w:r>
    </w:p>
    <w:p w:rsidR="00053D97" w:rsidRDefault="00C900CB">
      <w:pPr>
        <w:spacing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Pada tahap </w:t>
      </w:r>
      <w:r>
        <w:rPr>
          <w:rFonts w:ascii="Times New Roman" w:eastAsia="Calibri" w:hAnsi="Times New Roman" w:cs="Times New Roman"/>
          <w:i/>
          <w:sz w:val="24"/>
          <w:szCs w:val="24"/>
        </w:rPr>
        <w:t>Talk</w:t>
      </w:r>
      <w:r>
        <w:rPr>
          <w:rFonts w:ascii="Times New Roman" w:eastAsia="Calibri" w:hAnsi="Times New Roman" w:cs="Times New Roman"/>
          <w:sz w:val="24"/>
          <w:szCs w:val="24"/>
        </w:rPr>
        <w:t xml:space="preserve">, siswa berkomunikasi dengan menggunakan kata-kata dan bahasa yang mereka pahami. Siswa menyampaikan ide yang diperolehnya pada </w:t>
      </w:r>
      <w:r>
        <w:rPr>
          <w:rFonts w:ascii="Times New Roman" w:eastAsia="Calibri" w:hAnsi="Times New Roman" w:cs="Times New Roman"/>
          <w:sz w:val="24"/>
          <w:szCs w:val="24"/>
        </w:rPr>
        <w:lastRenderedPageBreak/>
        <w:t xml:space="preserve">tahap </w:t>
      </w:r>
      <w:r>
        <w:rPr>
          <w:rFonts w:ascii="Times New Roman" w:eastAsia="Calibri" w:hAnsi="Times New Roman" w:cs="Times New Roman"/>
          <w:i/>
          <w:sz w:val="24"/>
          <w:szCs w:val="24"/>
        </w:rPr>
        <w:t xml:space="preserve">talk </w:t>
      </w:r>
      <w:r>
        <w:rPr>
          <w:rFonts w:ascii="Times New Roman" w:eastAsia="Calibri" w:hAnsi="Times New Roman" w:cs="Times New Roman"/>
          <w:sz w:val="24"/>
          <w:szCs w:val="24"/>
        </w:rPr>
        <w:t xml:space="preserve"> kepada teman-teman diskusinya (kelompok). Pemahaman dibawah melalui interaksi dan diskusi. Diskusi diharapkan dapat menghasilkan solusi atas masalah yang diberikan. Selain itu, pada tahap ini siswa memungkinkan untuk terampil berbicara didepan teman-teman lainnya.  </w:t>
      </w:r>
    </w:p>
    <w:p w:rsidR="00053D97" w:rsidRDefault="00C900CB">
      <w:pPr>
        <w:spacing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b/>
          <w:i/>
          <w:sz w:val="24"/>
          <w:szCs w:val="24"/>
        </w:rPr>
        <w:t>Write</w:t>
      </w:r>
      <w:r>
        <w:rPr>
          <w:rFonts w:ascii="Times New Roman" w:eastAsia="Calibri" w:hAnsi="Times New Roman" w:cs="Times New Roman"/>
          <w:sz w:val="24"/>
          <w:szCs w:val="24"/>
        </w:rPr>
        <w:t xml:space="preserve">artinya menulis. Aktivitas menulis berarti mengkontruksi ide, karena setelah berdiskusi antar teman kemudian menuangkan melalui tulisan. Pada model </w:t>
      </w:r>
      <w:r>
        <w:rPr>
          <w:rFonts w:ascii="Times New Roman" w:eastAsia="Calibri" w:hAnsi="Times New Roman" w:cs="Times New Roman"/>
          <w:i/>
          <w:sz w:val="24"/>
          <w:szCs w:val="24"/>
        </w:rPr>
        <w:t xml:space="preserve">Think Talk Write, </w:t>
      </w:r>
      <w:r>
        <w:rPr>
          <w:rFonts w:ascii="Times New Roman" w:eastAsia="Calibri" w:hAnsi="Times New Roman" w:cs="Times New Roman"/>
          <w:sz w:val="24"/>
          <w:szCs w:val="24"/>
        </w:rPr>
        <w:t xml:space="preserve">tahap </w:t>
      </w:r>
      <w:r>
        <w:rPr>
          <w:rFonts w:ascii="Times New Roman" w:eastAsia="Calibri" w:hAnsi="Times New Roman" w:cs="Times New Roman"/>
          <w:i/>
          <w:sz w:val="24"/>
          <w:szCs w:val="24"/>
        </w:rPr>
        <w:t xml:space="preserve">Write </w:t>
      </w:r>
      <w:r>
        <w:rPr>
          <w:rFonts w:ascii="Times New Roman" w:eastAsia="Calibri" w:hAnsi="Times New Roman" w:cs="Times New Roman"/>
          <w:sz w:val="24"/>
          <w:szCs w:val="24"/>
        </w:rPr>
        <w:t xml:space="preserve">yaitu menuliskan hasil diskusi pada LKS yang disediakan. Aktivitas menulis akan membantu siswa dalam membuat hubungan dan juga memungkinkan guru melihat pengembangan  konsep siswa. Menurut Aris Shoimin (2014: 213) mengatakan bahwa dengan menulis berarti membatu merealisasikan salah satu tujuan pembelajaran, yaitu pemahaman siswa tentang materi yang dipelajari. Aktivitas menulis, juga membantu siswa membuat hubungan antar konsep. Selain itu, membuat catatan berarti menganalisis tujuan dan memeriksa bahan-bahan yang ditulis dan bagi guru dapat memantau kesalahan siswa dalam menulis. Disamping itu, mencatat juga akan mempertinggi pengetahuan siswa dan bahkan meningkatkan keterampilan berfikir dan menulis. </w:t>
      </w:r>
    </w:p>
    <w:p w:rsidR="00053D97" w:rsidRDefault="00C900CB">
      <w:pPr>
        <w:spacing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Langkah – Langkah Model Pembelajaran TTW </w:t>
      </w:r>
    </w:p>
    <w:p w:rsidR="00053D97" w:rsidRDefault="00C900CB">
      <w:pPr>
        <w:spacing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Aris Shoimin (2014: 215) mengatakan bahmwa langkah-langkah </w:t>
      </w:r>
      <w:r>
        <w:rPr>
          <w:rFonts w:ascii="Times New Roman" w:eastAsia="Calibri" w:hAnsi="Times New Roman" w:cs="Times New Roman"/>
          <w:i/>
          <w:sz w:val="24"/>
          <w:szCs w:val="24"/>
        </w:rPr>
        <w:t xml:space="preserve">think talk write  </w:t>
      </w:r>
      <w:r>
        <w:rPr>
          <w:rFonts w:ascii="Times New Roman" w:eastAsia="Calibri" w:hAnsi="Times New Roman" w:cs="Times New Roman"/>
          <w:sz w:val="24"/>
          <w:szCs w:val="24"/>
        </w:rPr>
        <w:t>antara lain yaitu :</w:t>
      </w:r>
    </w:p>
    <w:p w:rsidR="00053D97" w:rsidRDefault="00C900CB">
      <w:pPr>
        <w:pStyle w:val="ListParagraph1"/>
        <w:numPr>
          <w:ilvl w:val="0"/>
          <w:numId w:val="7"/>
        </w:num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Guru membagikan LKS yang memuat soal yang harus dikerjakan oleh siswa serta petunjuk pelaksanaannya.</w:t>
      </w:r>
    </w:p>
    <w:p w:rsidR="00053D97" w:rsidRDefault="00C900CB">
      <w:pPr>
        <w:pStyle w:val="ListParagraph1"/>
        <w:numPr>
          <w:ilvl w:val="0"/>
          <w:numId w:val="7"/>
        </w:numPr>
        <w:spacing w:after="0" w:line="480" w:lineRule="auto"/>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Peserta didik membaca masalah yang ada dalam LKS dan membuat catatan secara individu tentang apa yang dia ketahui dan yang tidak dia ketahua </w:t>
      </w:r>
      <w:r>
        <w:rPr>
          <w:rFonts w:ascii="Times New Roman" w:eastAsia="Calibri" w:hAnsi="Times New Roman" w:cs="Times New Roman"/>
          <w:sz w:val="24"/>
          <w:szCs w:val="24"/>
        </w:rPr>
        <w:lastRenderedPageBreak/>
        <w:t>dalam masalah tersebut. Ketika peserta didik membuat catacan kecil inilah akan terjadi proses berpikir (</w:t>
      </w:r>
      <w:r>
        <w:rPr>
          <w:rFonts w:ascii="Times New Roman" w:eastAsia="Calibri" w:hAnsi="Times New Roman" w:cs="Times New Roman"/>
          <w:i/>
          <w:sz w:val="24"/>
          <w:szCs w:val="24"/>
        </w:rPr>
        <w:t>Think</w:t>
      </w:r>
      <w:r>
        <w:rPr>
          <w:rFonts w:ascii="Times New Roman" w:eastAsia="Calibri" w:hAnsi="Times New Roman" w:cs="Times New Roman"/>
          <w:sz w:val="24"/>
          <w:szCs w:val="24"/>
        </w:rPr>
        <w:t>) pada peserta didik. Setelah itu, peserta didik berusaha untuk menyelesikan masalah tersebut secara individu.</w:t>
      </w:r>
    </w:p>
    <w:p w:rsidR="00053D97" w:rsidRDefault="00C900CB">
      <w:pPr>
        <w:pStyle w:val="ListParagraph1"/>
        <w:numPr>
          <w:ilvl w:val="0"/>
          <w:numId w:val="7"/>
        </w:numPr>
        <w:spacing w:after="0" w:line="480" w:lineRule="auto"/>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Guru membagi siswa dalam kelompok kecil (3 – 5 siswa)</w:t>
      </w:r>
    </w:p>
    <w:p w:rsidR="00053D97" w:rsidRDefault="00C900CB">
      <w:pPr>
        <w:pStyle w:val="ListParagraph1"/>
        <w:numPr>
          <w:ilvl w:val="0"/>
          <w:numId w:val="7"/>
        </w:numPr>
        <w:spacing w:after="0" w:line="480" w:lineRule="auto"/>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Siswa berinteraksi dengan teman satu grup untuk membahas isi catatan dari hasil catatan (</w:t>
      </w:r>
      <w:r>
        <w:rPr>
          <w:rFonts w:ascii="Times New Roman" w:eastAsia="Calibri" w:hAnsi="Times New Roman" w:cs="Times New Roman"/>
          <w:i/>
          <w:sz w:val="24"/>
          <w:szCs w:val="24"/>
        </w:rPr>
        <w:t>Talk</w:t>
      </w:r>
      <w:r>
        <w:rPr>
          <w:rFonts w:ascii="Times New Roman" w:eastAsia="Calibri" w:hAnsi="Times New Roman" w:cs="Times New Roman"/>
          <w:sz w:val="24"/>
          <w:szCs w:val="24"/>
        </w:rPr>
        <w:t>). Dalam kegiatan ini mereka mengunakan bahasa dan kata–kata mereka sendiri untuk menyampaikan ide–ide dalam diskusi. Pemahaman dibangun melalui interaksi. Diskusi diharapkan dapat menghasilkan solusi atas soal yang diberikan.</w:t>
      </w:r>
    </w:p>
    <w:p w:rsidR="00053D97" w:rsidRDefault="00C900CB">
      <w:pPr>
        <w:pStyle w:val="ListParagraph1"/>
        <w:numPr>
          <w:ilvl w:val="0"/>
          <w:numId w:val="7"/>
        </w:numPr>
        <w:spacing w:after="0" w:line="480" w:lineRule="auto"/>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Dari hasil diskusi, peserta didik secara individu merumuskan pengetahuan berupa jawaban atas soal dalam bentuk tulisan (</w:t>
      </w:r>
      <w:r>
        <w:rPr>
          <w:rFonts w:ascii="Times New Roman" w:eastAsia="Calibri" w:hAnsi="Times New Roman" w:cs="Times New Roman"/>
          <w:i/>
          <w:sz w:val="24"/>
          <w:szCs w:val="24"/>
        </w:rPr>
        <w:t>Write</w:t>
      </w:r>
      <w:r>
        <w:rPr>
          <w:rFonts w:ascii="Times New Roman" w:eastAsia="Calibri" w:hAnsi="Times New Roman" w:cs="Times New Roman"/>
          <w:sz w:val="24"/>
          <w:szCs w:val="24"/>
        </w:rPr>
        <w:t>) dengan bahasanya sendiri. Pada tulisan itu peserta didik menghubungkan ide–ide yang diperoleh melalui diskusi.</w:t>
      </w:r>
    </w:p>
    <w:p w:rsidR="00053D97" w:rsidRDefault="00C900CB">
      <w:pPr>
        <w:pStyle w:val="ListParagraph1"/>
        <w:numPr>
          <w:ilvl w:val="0"/>
          <w:numId w:val="7"/>
        </w:numPr>
        <w:spacing w:after="0" w:line="480" w:lineRule="auto"/>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Perwakilan kelompok menyajikan hasil diskusi kelompok, sedangkan kelompok lain diminta memberi tanggapan. </w:t>
      </w:r>
    </w:p>
    <w:p w:rsidR="00053D97" w:rsidRDefault="00C900CB">
      <w:pPr>
        <w:pStyle w:val="ListParagraph1"/>
        <w:numPr>
          <w:ilvl w:val="0"/>
          <w:numId w:val="7"/>
        </w:numPr>
        <w:spacing w:after="0" w:line="480" w:lineRule="auto"/>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Kegiatan akhir pembelajaran adalah membuat repleksi dan kesimpulan atas materi yang dipelajari. Sebelum itu dipilih beberapa orang peserta didik sebagai perwakilan kelompok untuk menyajikan jawabannya, sedangkan kelompok lain diminta memberi tanggapan.</w:t>
      </w:r>
    </w:p>
    <w:p w:rsidR="00053D97" w:rsidRDefault="00C900CB">
      <w:pPr>
        <w:pStyle w:val="ListParagraph1"/>
        <w:numPr>
          <w:ilvl w:val="2"/>
          <w:numId w:val="4"/>
        </w:numPr>
        <w:spacing w:after="0" w:line="480" w:lineRule="auto"/>
        <w:contextualSpacing w:val="0"/>
        <w:rPr>
          <w:rFonts w:ascii="Times New Roman" w:eastAsia="Calibri" w:hAnsi="Times New Roman" w:cs="Times New Roman"/>
          <w:b/>
          <w:i/>
          <w:sz w:val="24"/>
          <w:szCs w:val="24"/>
        </w:rPr>
      </w:pPr>
      <w:r>
        <w:rPr>
          <w:rFonts w:ascii="Times New Roman" w:eastAsia="Calibri" w:hAnsi="Times New Roman" w:cs="Times New Roman"/>
          <w:b/>
          <w:sz w:val="24"/>
          <w:szCs w:val="24"/>
        </w:rPr>
        <w:t>Komunikasi  Matematis</w:t>
      </w:r>
    </w:p>
    <w:p w:rsidR="00053D97" w:rsidRDefault="00C900CB">
      <w:pPr>
        <w:pStyle w:val="ListParagraph1"/>
        <w:spacing w:after="0" w:line="480" w:lineRule="auto"/>
        <w:ind w:left="0" w:firstLine="720"/>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Komunikasi secara umum dapat diartikan sebagai suatu peristiwa saling menyampaikan pesan yang berlangsung dalam suatu komunitas dan konteks budaya. Komunikasi sebagai proses pertukaran ide, pesan dan kontak serta interaksi </w:t>
      </w:r>
      <w:r>
        <w:rPr>
          <w:rFonts w:ascii="Times New Roman" w:eastAsia="Calibri" w:hAnsi="Times New Roman" w:cs="Times New Roman"/>
          <w:sz w:val="24"/>
          <w:szCs w:val="24"/>
        </w:rPr>
        <w:lastRenderedPageBreak/>
        <w:t>sosial termasuk aktivitas pokok dalam kehidupan manusia. Melalui komunikasi manusia bisa mengenal satu sama lain, menjalin hubungan, membina kerjasama, saling mempengaruhi, bertukar ide dan pendapat, serta mengembangkan suatu masyarakatdan budaya. Dapat dikatakan bahwa komunikasi berperan penting dalam kehidapan manusia dan manusia yang tidak berkomunikasi akan sulit berkembang dan bertahan.</w:t>
      </w:r>
    </w:p>
    <w:p w:rsidR="00053D97" w:rsidRDefault="00C900CB">
      <w:pPr>
        <w:pStyle w:val="ListParagraph1"/>
        <w:spacing w:after="0" w:line="480" w:lineRule="auto"/>
        <w:ind w:left="0" w:firstLine="720"/>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Menurut Abdulhak (dalam Sri 2015: 22) kounikasi dimaknai sebagai proses penyampaian pesan dari pengirim pesan kepada penerima apesan melalui saluran tertentu untuk tujuan tertentu.</w:t>
      </w:r>
    </w:p>
    <w:p w:rsidR="00053D97" w:rsidRDefault="00C900CB">
      <w:pPr>
        <w:pStyle w:val="ListParagraph1"/>
        <w:spacing w:after="0" w:line="480" w:lineRule="auto"/>
        <w:ind w:left="0" w:firstLine="720"/>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Dalam pembelajaran terjadi proses komunikasi untuk menyampaikan pesan dari pendidik kepada peserta didik dengan tujuan agar pesan dapat diterima dengan baik dan berpengaruh terhadap pemahaman dan tingkah laku. Dengan demikian dalam pembelajaran matematika diperlukan komunikasi sebagai alat bantu menyampaikan pesan ke peserta didik. Komunikasi adalah suatu transaksi, proses simbolik yang menghendaki orang–orang mengatur lingkungannya dengan (1) membangun hubungan antar sesama manusia; (2) melalui pertukaran informasi; (3) untuk menguatkan sikap dan tingkah laku orang lain; (4) berusaha merubah sikap dan tingkah laku itu, Cangara ( dalam Nofrion 2018: 3).</w:t>
      </w:r>
    </w:p>
    <w:p w:rsidR="00053D97" w:rsidRDefault="00C900CB">
      <w:pPr>
        <w:pStyle w:val="ListParagraph1"/>
        <w:spacing w:after="0" w:line="480" w:lineRule="auto"/>
        <w:ind w:left="0" w:firstLine="720"/>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Kemampuan komunikasi diatas menunjukan bahwa kemampuan komunikasi matematis mrupakan salah satu kemampuan yang harus dimiliki siswa karena komunikasi merupakan bagian yang sangat penting pada proses pembelajaran matematika. Hal ini dikarenakan dalam proses pembelajaran siswa menyampaikan ide–ide atau gagasan yang dimilikinya. Kemapuan komunikasi </w:t>
      </w:r>
      <w:r>
        <w:rPr>
          <w:rFonts w:ascii="Times New Roman" w:eastAsia="Calibri" w:hAnsi="Times New Roman" w:cs="Times New Roman"/>
          <w:sz w:val="24"/>
          <w:szCs w:val="24"/>
        </w:rPr>
        <w:lastRenderedPageBreak/>
        <w:t xml:space="preserve">matematis adalah kemampuan seseorang untuk menuliskan  pernyataan matematis, menulis alasan atau penjelas dari setiap argumen matematis yang digunkan untuk menyelesaikan maslah matematika, menggunakan istilah, tabel, diagram, notasi atau rumus matematis dengan tepat, menyatakan peristiwa sehari–hari dalam bahsa atau simbol matematika, dan menjelaskan tentang matematika yang dipelajari. </w:t>
      </w:r>
    </w:p>
    <w:p w:rsidR="00053D97" w:rsidRDefault="00C900CB">
      <w:pPr>
        <w:pStyle w:val="ListParagraph1"/>
        <w:spacing w:after="0" w:line="480" w:lineRule="auto"/>
        <w:ind w:left="0" w:firstLine="720"/>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Sedangkan menurut Asikin (dalam Darkasyi, dkk, 2014: 22) komunikasi matematis dapat diartikan sebagai sesuatu peristiwa saling hubungan yang terjadi dalam lingkungan kelas, dimana terjadi pengalihan pesan. Pesan yang diberikan berisi tentang materi matematika yang dipeljari dikelas.</w:t>
      </w:r>
    </w:p>
    <w:p w:rsidR="00053D97" w:rsidRDefault="00C900CB">
      <w:pPr>
        <w:pStyle w:val="ListParagraph1"/>
        <w:spacing w:after="0" w:line="480" w:lineRule="auto"/>
        <w:ind w:left="0" w:firstLine="720"/>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Sumarmo (dalam Sufi 2016: 262) mengidentifikasi indikator-indikator dalam komunikasi matematis yaitu : </w:t>
      </w:r>
    </w:p>
    <w:p w:rsidR="00053D97" w:rsidRDefault="00C900CB">
      <w:pPr>
        <w:pStyle w:val="ListParagraph1"/>
        <w:numPr>
          <w:ilvl w:val="0"/>
          <w:numId w:val="8"/>
        </w:numPr>
        <w:spacing w:after="0" w:line="480" w:lineRule="auto"/>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Menghubungkan benda nyata, gambar, dan diagram kedalam ide-ide matematika.</w:t>
      </w:r>
    </w:p>
    <w:p w:rsidR="00053D97" w:rsidRDefault="00C900CB">
      <w:pPr>
        <w:pStyle w:val="ListParagraph1"/>
        <w:numPr>
          <w:ilvl w:val="0"/>
          <w:numId w:val="8"/>
        </w:numPr>
        <w:spacing w:after="0" w:line="480" w:lineRule="auto"/>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Menjelaskan ide, situasi, dan relasi matematik, secara lisan dan tulisan dengan benda nyata, gambar, grafik, dan aljabar.</w:t>
      </w:r>
    </w:p>
    <w:p w:rsidR="00053D97" w:rsidRDefault="00C900CB">
      <w:pPr>
        <w:pStyle w:val="ListParagraph1"/>
        <w:numPr>
          <w:ilvl w:val="0"/>
          <w:numId w:val="8"/>
        </w:numPr>
        <w:spacing w:after="0" w:line="480" w:lineRule="auto"/>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Menyatakan peristiwa sehari-hari dalam bahasa atau simbol matematika.</w:t>
      </w:r>
    </w:p>
    <w:p w:rsidR="00053D97" w:rsidRDefault="00C900CB">
      <w:pPr>
        <w:pStyle w:val="ListParagraph1"/>
        <w:numPr>
          <w:ilvl w:val="0"/>
          <w:numId w:val="8"/>
        </w:numPr>
        <w:spacing w:after="0" w:line="480" w:lineRule="auto"/>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Mendengarkan, diskusi, dan menulis tentang matematika.</w:t>
      </w:r>
    </w:p>
    <w:p w:rsidR="00053D97" w:rsidRDefault="00C900CB">
      <w:pPr>
        <w:pStyle w:val="ListParagraph1"/>
        <w:numPr>
          <w:ilvl w:val="0"/>
          <w:numId w:val="8"/>
        </w:numPr>
        <w:spacing w:after="0" w:line="480" w:lineRule="auto"/>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Membaca dengan pemahaman suatu presentasi matematika.</w:t>
      </w:r>
    </w:p>
    <w:p w:rsidR="00053D97" w:rsidRDefault="00C900CB">
      <w:pPr>
        <w:pStyle w:val="ListParagraph1"/>
        <w:numPr>
          <w:ilvl w:val="0"/>
          <w:numId w:val="8"/>
        </w:numPr>
        <w:spacing w:after="0" w:line="480" w:lineRule="auto"/>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Menyusun konjektur, menyusun argumen, merumuskan definisi, dan generalisasi.</w:t>
      </w:r>
    </w:p>
    <w:p w:rsidR="00053D97" w:rsidRDefault="00C900CB">
      <w:pPr>
        <w:pStyle w:val="ListParagraph1"/>
        <w:numPr>
          <w:ilvl w:val="0"/>
          <w:numId w:val="8"/>
        </w:numPr>
        <w:spacing w:after="0" w:line="480" w:lineRule="auto"/>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Mengungkapkan kembali suatu uraian paragraf matematika dalam bahasa sendiri.</w:t>
      </w:r>
    </w:p>
    <w:p w:rsidR="00053D97" w:rsidRDefault="00053D97">
      <w:pPr>
        <w:pStyle w:val="ListParagraph1"/>
        <w:spacing w:after="0" w:line="480" w:lineRule="auto"/>
        <w:ind w:left="0"/>
        <w:contextualSpacing w:val="0"/>
        <w:jc w:val="both"/>
        <w:rPr>
          <w:rFonts w:ascii="Times New Roman" w:eastAsia="Calibri" w:hAnsi="Times New Roman" w:cs="Times New Roman"/>
          <w:sz w:val="24"/>
          <w:szCs w:val="24"/>
        </w:rPr>
      </w:pPr>
    </w:p>
    <w:p w:rsidR="00053D97" w:rsidRDefault="00053D97">
      <w:pPr>
        <w:pStyle w:val="ListParagraph1"/>
        <w:spacing w:after="0" w:line="480" w:lineRule="auto"/>
        <w:ind w:left="0"/>
        <w:contextualSpacing w:val="0"/>
        <w:jc w:val="both"/>
        <w:rPr>
          <w:rFonts w:ascii="Times New Roman" w:eastAsia="Calibri" w:hAnsi="Times New Roman" w:cs="Times New Roman"/>
          <w:sz w:val="24"/>
          <w:szCs w:val="24"/>
        </w:rPr>
      </w:pPr>
    </w:p>
    <w:p w:rsidR="00053D97" w:rsidRDefault="00C900CB">
      <w:pPr>
        <w:pStyle w:val="ListParagraph1"/>
        <w:numPr>
          <w:ilvl w:val="1"/>
          <w:numId w:val="4"/>
        </w:numPr>
        <w:spacing w:after="0" w:line="480" w:lineRule="auto"/>
        <w:ind w:left="357" w:hanging="357"/>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Kerangka Konseptual dan Penelitian yang Relevan </w:t>
      </w:r>
    </w:p>
    <w:p w:rsidR="00053D97" w:rsidRDefault="00C900CB">
      <w:pPr>
        <w:pStyle w:val="ListParagraph1"/>
        <w:numPr>
          <w:ilvl w:val="2"/>
          <w:numId w:val="4"/>
        </w:numPr>
        <w:spacing w:after="0" w:line="480" w:lineRule="auto"/>
        <w:contextualSpacing w:val="0"/>
        <w:jc w:val="both"/>
        <w:rPr>
          <w:rFonts w:ascii="Times New Roman" w:hAnsi="Times New Roman" w:cs="Times New Roman"/>
          <w:b/>
          <w:sz w:val="24"/>
          <w:szCs w:val="24"/>
        </w:rPr>
      </w:pPr>
      <w:r>
        <w:rPr>
          <w:rFonts w:ascii="Times New Roman" w:hAnsi="Times New Roman" w:cs="Times New Roman"/>
          <w:b/>
          <w:sz w:val="24"/>
          <w:szCs w:val="24"/>
        </w:rPr>
        <w:t>Kerangka Konseptual</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Pada kerangka teoritis telah dijabarkan dan dijelaskan hal-hal yang menjadi pokok permasalahan dalam penelitian ini. Pada kerangka konseptual ini disajikan konsep-konsep dasar yang sesuai dengan permasalahan penelitian yang dilakukan.</w:t>
      </w:r>
    </w:p>
    <w:p w:rsidR="00053D97" w:rsidRDefault="00C900C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Pelaksanaan analisis dalam penelitian ini dengan menganalisis 5 jurnal tentang model pembelajaran </w:t>
      </w:r>
      <w:r>
        <w:rPr>
          <w:rFonts w:ascii="Times New Roman" w:hAnsi="Times New Roman" w:cs="Times New Roman"/>
          <w:i/>
          <w:sz w:val="24"/>
          <w:szCs w:val="24"/>
        </w:rPr>
        <w:t>Think Talk Write</w:t>
      </w:r>
      <w:r>
        <w:rPr>
          <w:rFonts w:ascii="Times New Roman" w:hAnsi="Times New Roman" w:cs="Times New Roman"/>
          <w:sz w:val="24"/>
          <w:szCs w:val="24"/>
        </w:rPr>
        <w:t xml:space="preserve">. Melakukan analisis 5 jurnal untuk mengetahui sampai dimana model pembelajaran </w:t>
      </w:r>
      <w:r>
        <w:rPr>
          <w:rFonts w:ascii="Times New Roman" w:hAnsi="Times New Roman" w:cs="Times New Roman"/>
          <w:i/>
          <w:sz w:val="24"/>
          <w:szCs w:val="24"/>
        </w:rPr>
        <w:t>Think Talk Write</w:t>
      </w:r>
      <w:r>
        <w:rPr>
          <w:rFonts w:ascii="Times New Roman" w:hAnsi="Times New Roman" w:cs="Times New Roman"/>
          <w:sz w:val="24"/>
          <w:szCs w:val="24"/>
        </w:rPr>
        <w:t xml:space="preserve"> terhadap kemampuan komunikasi matematis siswa, maka data yang akan dideskripsikan berupa data primer yang bersumber dari jurnal atau artikel karya ilmiah. Peneliti melakukan analisis untuk menentukan fokus penelitian lapangan namun fokus penelitian ini hanya bersifat sementara dan dapat berkembang pada saat melakukan penelitian lapangan. Hasil yang diperoleh dari analisis sebelum dilapangan adalah model pembelajaran </w:t>
      </w:r>
      <w:r>
        <w:rPr>
          <w:rFonts w:ascii="Times New Roman" w:hAnsi="Times New Roman" w:cs="Times New Roman"/>
          <w:i/>
          <w:sz w:val="24"/>
          <w:szCs w:val="24"/>
        </w:rPr>
        <w:t>Think Talk Write</w:t>
      </w:r>
      <w:r>
        <w:rPr>
          <w:rFonts w:ascii="Times New Roman" w:hAnsi="Times New Roman" w:cs="Times New Roman"/>
          <w:sz w:val="24"/>
          <w:szCs w:val="24"/>
        </w:rPr>
        <w:t xml:space="preserve">  terhadap kemampuan komunikasi matematis siswa.</w:t>
      </w:r>
    </w:p>
    <w:p w:rsidR="00053D97" w:rsidRDefault="00C900CB">
      <w:pPr>
        <w:pStyle w:val="ListParagraph1"/>
        <w:numPr>
          <w:ilvl w:val="2"/>
          <w:numId w:val="4"/>
        </w:numPr>
        <w:spacing w:after="0" w:line="480" w:lineRule="auto"/>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Penelitian yang Relevan </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Berdasarkam dari hasil penusuran yang peneliti lakukan ditemukan hasil peneliti yang ada kemiripan pada peneliti yang akan diteliti yaitu :</w:t>
      </w:r>
    </w:p>
    <w:p w:rsidR="00053D97" w:rsidRDefault="00C900CB">
      <w:pPr>
        <w:pStyle w:val="ListParagraph1"/>
        <w:numPr>
          <w:ilvl w:val="0"/>
          <w:numId w:val="9"/>
        </w:numPr>
        <w:spacing w:after="0" w:line="48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Penelitian yang dilakukan oleh Risa Nursamsih Lubis, dkk (2020) yang berjudul “Upaya meningkatkan kemampuan komunikasi matematis siswa kelas VIII-4 SMP Negeri 182 Jakarta pada materi Teorema Pythagoras menggunakan model pembelajaran tipe </w:t>
      </w:r>
      <w:r>
        <w:rPr>
          <w:rFonts w:ascii="Times New Roman" w:eastAsia="Calibri" w:hAnsi="Times New Roman" w:cs="Times New Roman"/>
          <w:i/>
          <w:sz w:val="24"/>
          <w:szCs w:val="24"/>
        </w:rPr>
        <w:t xml:space="preserve">Think Talk </w:t>
      </w:r>
      <w:r>
        <w:rPr>
          <w:rFonts w:ascii="Times New Roman" w:eastAsia="Calibri" w:hAnsi="Times New Roman" w:cs="Times New Roman"/>
          <w:i/>
          <w:sz w:val="24"/>
          <w:szCs w:val="24"/>
        </w:rPr>
        <w:lastRenderedPageBreak/>
        <w:t>Write</w:t>
      </w:r>
      <w:r>
        <w:rPr>
          <w:rFonts w:ascii="Times New Roman" w:hAnsi="Times New Roman" w:cs="Times New Roman"/>
          <w:sz w:val="24"/>
          <w:szCs w:val="24"/>
        </w:rPr>
        <w:t xml:space="preserve">(TTW). Dari hasil penelitian dengan menggunakan model pembelajaran kooperatif tipe </w:t>
      </w:r>
      <w:r>
        <w:rPr>
          <w:rFonts w:ascii="Times New Roman" w:eastAsia="Calibri" w:hAnsi="Times New Roman" w:cs="Times New Roman"/>
          <w:i/>
          <w:sz w:val="24"/>
          <w:szCs w:val="24"/>
        </w:rPr>
        <w:t>Think Talk Write</w:t>
      </w:r>
      <w:r>
        <w:rPr>
          <w:rFonts w:ascii="Times New Roman" w:hAnsi="Times New Roman" w:cs="Times New Roman"/>
          <w:sz w:val="24"/>
          <w:szCs w:val="24"/>
        </w:rPr>
        <w:t xml:space="preserve"> (TTW), dapat meningkatkan kemampuan komukasi matematis siswa. Hal ini ditunjukkan dengan tercapainya indikator keberhasilan pada penelitian ini. Nilai rata-rata siswa kelas VIII-4 pada test awal sebesar 58,87 meningkat pada siklus I menjadi 70,15 dan pada siklus II meningkat sebesar 81,91 hingga pada siklus III mencapai 86,32. Jumlah siswa yang telah mencapai kriteria Baik pada siklus I sebesar 56%, pada siklus II sebesar 85%, dan pada siklus III  sebesar 88% dari keseluruhan siswa kelas VIII-4. </w:t>
      </w:r>
    </w:p>
    <w:p w:rsidR="00053D97" w:rsidRDefault="00C900CB">
      <w:pPr>
        <w:pStyle w:val="ListParagraph1"/>
        <w:numPr>
          <w:ilvl w:val="0"/>
          <w:numId w:val="9"/>
        </w:numPr>
        <w:spacing w:after="0" w:line="48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Penelitian yang dilakukan oleh Lidia Putri Anggraini, dkk (2018)  yang berjudul “Pengaruh Model Pembelajaran </w:t>
      </w:r>
      <w:r>
        <w:rPr>
          <w:rFonts w:ascii="Times New Roman" w:hAnsi="Times New Roman" w:cs="Times New Roman"/>
          <w:i/>
          <w:sz w:val="24"/>
          <w:szCs w:val="24"/>
        </w:rPr>
        <w:t>Think Talk Write</w:t>
      </w:r>
      <w:r>
        <w:rPr>
          <w:rFonts w:ascii="Times New Roman" w:hAnsi="Times New Roman" w:cs="Times New Roman"/>
          <w:sz w:val="24"/>
          <w:szCs w:val="24"/>
        </w:rPr>
        <w:t xml:space="preserve"> terhadap Kemampuan komunikasi Matematika di SMPN 13 Padang. Dari hasil penelitian dengan menggunakan model pembelajaran kooperatif tipe </w:t>
      </w:r>
      <w:r>
        <w:rPr>
          <w:rFonts w:ascii="Times New Roman" w:eastAsia="Calibri" w:hAnsi="Times New Roman" w:cs="Times New Roman"/>
          <w:i/>
          <w:sz w:val="24"/>
          <w:szCs w:val="24"/>
        </w:rPr>
        <w:t xml:space="preserve">Think Talk Write </w:t>
      </w:r>
      <w:r>
        <w:rPr>
          <w:rFonts w:ascii="Times New Roman" w:eastAsia="Calibri" w:hAnsi="Times New Roman" w:cs="Times New Roman"/>
          <w:sz w:val="24"/>
          <w:szCs w:val="24"/>
        </w:rPr>
        <w:t>dengan rata-rata hasil tes kelompok eksperimen 70,58  lebih baik dibandingkan kelas kontrol dengan menggunakan pembelajaran konvensional dengan rata-rata tes 60,48.</w:t>
      </w:r>
    </w:p>
    <w:p w:rsidR="00053D97" w:rsidRDefault="00C900CB">
      <w:pPr>
        <w:pStyle w:val="ListParagraph1"/>
        <w:numPr>
          <w:ilvl w:val="0"/>
          <w:numId w:val="9"/>
        </w:numPr>
        <w:spacing w:after="0" w:line="48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Penelitian yang dilakukan oleh Theresia Meldaria Gulo (2018) yang berjudul “Upaya Meningkatkan Kemampuan Komunikasi Matematis Siswa Dengan Menggunakan Model </w:t>
      </w:r>
      <w:r>
        <w:rPr>
          <w:rFonts w:ascii="Times New Roman" w:eastAsia="Calibri" w:hAnsi="Times New Roman" w:cs="Times New Roman"/>
          <w:i/>
          <w:sz w:val="24"/>
          <w:szCs w:val="24"/>
        </w:rPr>
        <w:t>Think-Talk-Write</w:t>
      </w:r>
      <w:r>
        <w:rPr>
          <w:rFonts w:ascii="Times New Roman" w:hAnsi="Times New Roman" w:cs="Times New Roman"/>
          <w:sz w:val="24"/>
          <w:szCs w:val="24"/>
        </w:rPr>
        <w:t xml:space="preserve">  (TTW) di SMP Negeri 4 Sibolga Dari hasil penelitian dengan menggunakan model pembelajaran kooperatif tipe </w:t>
      </w:r>
      <w:r>
        <w:rPr>
          <w:rFonts w:ascii="Times New Roman" w:eastAsia="Calibri" w:hAnsi="Times New Roman" w:cs="Times New Roman"/>
          <w:i/>
          <w:sz w:val="24"/>
          <w:szCs w:val="24"/>
        </w:rPr>
        <w:t>Think Talk Write</w:t>
      </w:r>
      <w:r>
        <w:rPr>
          <w:rFonts w:ascii="Times New Roman" w:hAnsi="Times New Roman" w:cs="Times New Roman"/>
          <w:sz w:val="24"/>
          <w:szCs w:val="24"/>
        </w:rPr>
        <w:t xml:space="preserve"> (TTW), dapat meningkatkan kemampuan komukasi matematis siswa. Hal ini </w:t>
      </w:r>
      <w:r>
        <w:rPr>
          <w:rFonts w:ascii="Times New Roman" w:hAnsi="Times New Roman" w:cs="Times New Roman"/>
          <w:sz w:val="24"/>
          <w:szCs w:val="24"/>
        </w:rPr>
        <w:lastRenderedPageBreak/>
        <w:t>ditunjukkan dengan tercapainya indikator keberhasilan pada penelitian ini. Terjadi peningkatan nilai ketuntasan belajar yang mana pada siklus I, setelah diberi tes diperoleh hasil 73,33% dan selanjutnya setelah diberi tindakan pada siklus II melalui tes diperoleh hasil 90%, maka terlihat terjadi peningkatan sebesar 16, 67%.</w:t>
      </w:r>
    </w:p>
    <w:p w:rsidR="00053D97" w:rsidRDefault="00C900CB">
      <w:pPr>
        <w:pStyle w:val="ListParagraph1"/>
        <w:numPr>
          <w:ilvl w:val="1"/>
          <w:numId w:val="4"/>
        </w:numPr>
        <w:spacing w:after="0" w:line="480" w:lineRule="auto"/>
        <w:ind w:left="357" w:hanging="357"/>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 Indikator</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Indikator adalah suatu yang dapat memberikan petunjuk untuk membantu dalam melakukan pengukuran berbagai macam perubahan. Dalam penelitian ini akan dilihat perubahan yang akan diukur adalah kemampuan komunikasi matematis yang menerapkan model pembelajaran kooperatif  </w:t>
      </w:r>
      <w:r>
        <w:rPr>
          <w:rFonts w:ascii="Times New Roman" w:eastAsia="Calibri" w:hAnsi="Times New Roman" w:cs="Times New Roman"/>
          <w:sz w:val="24"/>
          <w:szCs w:val="24"/>
        </w:rPr>
        <w:t xml:space="preserve">tipe </w:t>
      </w:r>
      <w:r>
        <w:rPr>
          <w:rFonts w:ascii="Times New Roman" w:eastAsia="Calibri" w:hAnsi="Times New Roman" w:cs="Times New Roman"/>
          <w:i/>
          <w:sz w:val="24"/>
          <w:szCs w:val="24"/>
        </w:rPr>
        <w:t>Think Talk Write.</w:t>
      </w:r>
    </w:p>
    <w:p w:rsidR="00053D97" w:rsidRDefault="00C900CB">
      <w:pPr>
        <w:pStyle w:val="ListParagraph1"/>
        <w:numPr>
          <w:ilvl w:val="1"/>
          <w:numId w:val="4"/>
        </w:numPr>
        <w:spacing w:after="0" w:line="480" w:lineRule="auto"/>
        <w:ind w:left="357" w:hanging="357"/>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  Kerangka Pemikiran atau Alat Pemikiran </w:t>
      </w:r>
    </w:p>
    <w:p w:rsidR="00053D97" w:rsidRDefault="00C900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Kerangka pemikiran merupakan rancangan atau garis besar yang telah digagas oleh peneliti dalam merancang proses penelitian. Kerangka pemikiran merupakan penjelasan sementara terhadap gejala yang  menjadi objek pemasalahan. Kerangka ini disusun dengan berdasarkan pada tinjauan pustaka penelitian yang relevan atau terkait. Kriteria utama  agar suatu kerangka pemikiran bisa meyakinkan adalah alur-alur pemikiran yang logis dalam membangun suatu pikiran yang membuahkan kesimpulan berupa hipotesis. Masalah-masalah yang telah diidentifikasi dihubungkan dengan teori sehingga ditemukan pula pemecahan atas permasalahan yang telah diidentifikasi tersebut. Hal ini ditunjukkan agar dapat menjawab atau menerangkan yang telah diidentifikasi itu. </w:t>
      </w:r>
    </w:p>
    <w:p w:rsidR="00053D97" w:rsidRDefault="00053D97">
      <w:pPr>
        <w:spacing w:after="0" w:line="480" w:lineRule="auto"/>
        <w:jc w:val="both"/>
        <w:rPr>
          <w:rFonts w:ascii="Times New Roman" w:hAnsi="Times New Roman" w:cs="Times New Roman"/>
          <w:sz w:val="24"/>
          <w:szCs w:val="24"/>
        </w:rPr>
      </w:pPr>
    </w:p>
    <w:p w:rsidR="00053D97" w:rsidRDefault="00053D97">
      <w:pPr>
        <w:spacing w:after="0" w:line="480" w:lineRule="auto"/>
        <w:jc w:val="both"/>
        <w:rPr>
          <w:rFonts w:ascii="Times New Roman" w:hAnsi="Times New Roman" w:cs="Times New Roman"/>
          <w:sz w:val="24"/>
          <w:szCs w:val="24"/>
        </w:rPr>
      </w:pPr>
    </w:p>
    <w:p w:rsidR="00053D97" w:rsidRDefault="00053D97">
      <w:pPr>
        <w:spacing w:after="0" w:line="480" w:lineRule="auto"/>
        <w:jc w:val="both"/>
        <w:rPr>
          <w:rFonts w:ascii="Times New Roman" w:hAnsi="Times New Roman" w:cs="Times New Roman"/>
          <w:sz w:val="24"/>
          <w:szCs w:val="24"/>
        </w:rPr>
      </w:pPr>
      <w:bookmarkStart w:id="0" w:name="_GoBack"/>
      <w:bookmarkEnd w:id="0"/>
    </w:p>
    <w:sectPr w:rsidR="00053D97" w:rsidSect="00E9020F">
      <w:headerReference w:type="even" r:id="rId8"/>
      <w:headerReference w:type="default" r:id="rId9"/>
      <w:footerReference w:type="default" r:id="rId10"/>
      <w:headerReference w:type="first" r:id="rId11"/>
      <w:footerReference w:type="first" r:id="rId12"/>
      <w:pgSz w:w="11906" w:h="16838"/>
      <w:pgMar w:top="2268" w:right="1558" w:bottom="1701" w:left="226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0951" w:rsidRDefault="00200951">
      <w:pPr>
        <w:spacing w:line="240" w:lineRule="auto"/>
      </w:pPr>
      <w:r>
        <w:separator/>
      </w:r>
    </w:p>
  </w:endnote>
  <w:endnote w:type="continuationSeparator" w:id="1">
    <w:p w:rsidR="00200951" w:rsidRDefault="0020095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auto"/>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B55" w:rsidRDefault="00E55B5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B55" w:rsidRDefault="00CF4680">
    <w:pPr>
      <w:pStyle w:val="Footer"/>
    </w:pPr>
    <w:r w:rsidRPr="00CF4680">
      <w:rPr>
        <w:noProof/>
        <w:lang w:val="en-US"/>
      </w:rPr>
      <w:pict>
        <v:shapetype id="_x0000_t202" coordsize="21600,21600" o:spt="202" path="m,l,21600r21600,l21600,xe">
          <v:stroke joinstyle="miter"/>
          <v:path gradientshapeok="t" o:connecttype="rect"/>
        </v:shapetype>
        <v:shape id="Text Box 1" o:spid="_x0000_s2073" type="#_x0000_t202" style="position:absolute;margin-left:0;margin-top:0;width:2in;height:2in;z-index:251662336;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" filled="f" fillcolor="white [3201]" stroked="f" strokeweight=".5pt">
          <v:textbox style="mso-fit-shape-to-text:t" inset="0,0,0,0">
            <w:txbxContent>
              <w:p w:rsidR="00E55B55" w:rsidRDefault="00CF4680">
                <w:pPr>
                  <w:pStyle w:val="Footer"/>
                </w:pPr>
                <w:r>
                  <w:fldChar w:fldCharType="begin"/>
                </w:r>
                <w:r w:rsidR="00E55B55">
                  <w:instrText xml:space="preserve"> PAGE  \* MERGEFORMAT </w:instrText>
                </w:r>
                <w:r>
                  <w:fldChar w:fldCharType="separate"/>
                </w:r>
                <w:r w:rsidR="00F81888">
                  <w:rPr>
                    <w:noProof/>
                  </w:rPr>
                  <w:t>1</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0951" w:rsidRDefault="00200951">
      <w:pPr>
        <w:spacing w:after="0"/>
      </w:pPr>
      <w:r>
        <w:separator/>
      </w:r>
    </w:p>
  </w:footnote>
  <w:footnote w:type="continuationSeparator" w:id="1">
    <w:p w:rsidR="00200951" w:rsidRDefault="00200951">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956" w:rsidRDefault="00CF4680">
    <w:pPr>
      <w:pStyle w:val="Header"/>
    </w:pPr>
    <w:r w:rsidRPr="00CF4680">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50" o:spid="_x0000_s2071" type="#_x0000_t75" style="position:absolute;margin-left:0;margin-top:0;width:299.95pt;height:295.95pt;z-index:-251614208;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B55" w:rsidRDefault="00CF4680">
    <w:pPr>
      <w:pStyle w:val="Header"/>
    </w:pPr>
    <w:r w:rsidRPr="00CF4680">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51" o:spid="_x0000_s2072" type="#_x0000_t75" style="position:absolute;margin-left:0;margin-top:0;width:299.95pt;height:295.95pt;z-index:-251613184;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B55" w:rsidRDefault="00CF4680">
    <w:pPr>
      <w:pStyle w:val="Header"/>
    </w:pPr>
    <w:r w:rsidRPr="00CF4680">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0935349" o:spid="_x0000_s2070" type="#_x0000_t75" style="position:absolute;margin-left:0;margin-top:0;width:299.95pt;height:295.95pt;z-index:-251615232;mso-position-horizontal:center;mso-position-horizontal-relative:margin;mso-position-vertical:center;mso-position-vertical-relative:margin" o:allowincell="f">
          <v:imagedata r:id="rId1" o:title="LOGO-UMN-1"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D5379"/>
    <w:multiLevelType w:val="multilevel"/>
    <w:tmpl w:val="016D537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30D3CD0"/>
    <w:multiLevelType w:val="multilevel"/>
    <w:tmpl w:val="030D3C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A522D32"/>
    <w:multiLevelType w:val="multilevel"/>
    <w:tmpl w:val="0A522D3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E59243C"/>
    <w:multiLevelType w:val="multilevel"/>
    <w:tmpl w:val="0E59243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072183C"/>
    <w:multiLevelType w:val="multilevel"/>
    <w:tmpl w:val="1072183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6F039CF"/>
    <w:multiLevelType w:val="multilevel"/>
    <w:tmpl w:val="16F039CF"/>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1983727A"/>
    <w:multiLevelType w:val="multilevel"/>
    <w:tmpl w:val="1983727A"/>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nsid w:val="1DD40730"/>
    <w:multiLevelType w:val="multilevel"/>
    <w:tmpl w:val="1DD4073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21156576"/>
    <w:multiLevelType w:val="multilevel"/>
    <w:tmpl w:val="211565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1CC4B7E"/>
    <w:multiLevelType w:val="multilevel"/>
    <w:tmpl w:val="21CC4B7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AC756A9"/>
    <w:multiLevelType w:val="multilevel"/>
    <w:tmpl w:val="2AC756A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E315509"/>
    <w:multiLevelType w:val="multilevel"/>
    <w:tmpl w:val="2E31550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EAA7859"/>
    <w:multiLevelType w:val="multilevel"/>
    <w:tmpl w:val="2EAA785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0B55D8F"/>
    <w:multiLevelType w:val="multilevel"/>
    <w:tmpl w:val="30B55D8F"/>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25E08E3"/>
    <w:multiLevelType w:val="multilevel"/>
    <w:tmpl w:val="325E08E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37847DE"/>
    <w:multiLevelType w:val="multilevel"/>
    <w:tmpl w:val="337847D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5AB1A7D"/>
    <w:multiLevelType w:val="multilevel"/>
    <w:tmpl w:val="35AB1A7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6970DBE"/>
    <w:multiLevelType w:val="multilevel"/>
    <w:tmpl w:val="36970DBE"/>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55D3951"/>
    <w:multiLevelType w:val="multilevel"/>
    <w:tmpl w:val="455D395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82A4A1D"/>
    <w:multiLevelType w:val="multilevel"/>
    <w:tmpl w:val="482A4A1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A1F4312"/>
    <w:multiLevelType w:val="multilevel"/>
    <w:tmpl w:val="4A1F43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E6B2E5A"/>
    <w:multiLevelType w:val="multilevel"/>
    <w:tmpl w:val="4E6B2E5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FBF0CE9"/>
    <w:multiLevelType w:val="multilevel"/>
    <w:tmpl w:val="4FBF0C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4526D14"/>
    <w:multiLevelType w:val="multilevel"/>
    <w:tmpl w:val="64526D14"/>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769F010D"/>
    <w:multiLevelType w:val="multilevel"/>
    <w:tmpl w:val="769F010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7BC04D6E"/>
    <w:multiLevelType w:val="hybridMultilevel"/>
    <w:tmpl w:val="70C6C35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7"/>
  </w:num>
  <w:num w:numId="3">
    <w:abstractNumId w:val="9"/>
  </w:num>
  <w:num w:numId="4">
    <w:abstractNumId w:val="13"/>
  </w:num>
  <w:num w:numId="5">
    <w:abstractNumId w:val="6"/>
  </w:num>
  <w:num w:numId="6">
    <w:abstractNumId w:val="15"/>
  </w:num>
  <w:num w:numId="7">
    <w:abstractNumId w:val="23"/>
  </w:num>
  <w:num w:numId="8">
    <w:abstractNumId w:val="21"/>
  </w:num>
  <w:num w:numId="9">
    <w:abstractNumId w:val="5"/>
  </w:num>
  <w:num w:numId="10">
    <w:abstractNumId w:val="3"/>
  </w:num>
  <w:num w:numId="11">
    <w:abstractNumId w:val="19"/>
  </w:num>
  <w:num w:numId="12">
    <w:abstractNumId w:val="2"/>
  </w:num>
  <w:num w:numId="13">
    <w:abstractNumId w:val="4"/>
  </w:num>
  <w:num w:numId="14">
    <w:abstractNumId w:val="12"/>
  </w:num>
  <w:num w:numId="15">
    <w:abstractNumId w:val="14"/>
  </w:num>
  <w:num w:numId="16">
    <w:abstractNumId w:val="8"/>
  </w:num>
  <w:num w:numId="17">
    <w:abstractNumId w:val="11"/>
  </w:num>
  <w:num w:numId="18">
    <w:abstractNumId w:val="20"/>
  </w:num>
  <w:num w:numId="19">
    <w:abstractNumId w:val="17"/>
  </w:num>
  <w:num w:numId="20">
    <w:abstractNumId w:val="24"/>
  </w:num>
  <w:num w:numId="21">
    <w:abstractNumId w:val="0"/>
  </w:num>
  <w:num w:numId="22">
    <w:abstractNumId w:val="16"/>
  </w:num>
  <w:num w:numId="23">
    <w:abstractNumId w:val="22"/>
  </w:num>
  <w:num w:numId="24">
    <w:abstractNumId w:val="18"/>
  </w:num>
  <w:num w:numId="25">
    <w:abstractNumId w:val="10"/>
  </w:num>
  <w:num w:numId="2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5"/>
  <w:documentProtection w:edit="forms" w:enforcement="1" w:cryptProviderType="rsaFull" w:cryptAlgorithmClass="hash" w:cryptAlgorithmType="typeAny" w:cryptAlgorithmSid="4" w:cryptSpinCount="50000" w:hash="dQIR4qeZdIsofz0Pd1m9I2YEIrs=" w:salt="SncEJJZCjxA19ioFAlkaNg=="/>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seFELayout/>
  </w:compat>
  <w:rsids>
    <w:rsidRoot w:val="00053D97"/>
    <w:rsid w:val="00053D97"/>
    <w:rsid w:val="00200951"/>
    <w:rsid w:val="003C0EF2"/>
    <w:rsid w:val="00413956"/>
    <w:rsid w:val="00520FB0"/>
    <w:rsid w:val="00567B14"/>
    <w:rsid w:val="006E33DD"/>
    <w:rsid w:val="006E34B6"/>
    <w:rsid w:val="00A842CB"/>
    <w:rsid w:val="00B05FE3"/>
    <w:rsid w:val="00C15F80"/>
    <w:rsid w:val="00C900CB"/>
    <w:rsid w:val="00CF4680"/>
    <w:rsid w:val="00E55B55"/>
    <w:rsid w:val="00E9020F"/>
    <w:rsid w:val="00EE62E3"/>
    <w:rsid w:val="00F81888"/>
    <w:rsid w:val="3D9E24A4"/>
    <w:rsid w:val="46260BFD"/>
    <w:rsid w:val="4A4E3578"/>
    <w:rsid w:val="6A8F7FF5"/>
    <w:rsid w:val="7B3307A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4680"/>
    <w:pPr>
      <w:spacing w:after="200" w:line="276" w:lineRule="auto"/>
    </w:pPr>
    <w:rPr>
      <w:rFonts w:asciiTheme="minorHAnsi" w:eastAsiaTheme="minorHAnsi" w:hAnsiTheme="minorHAnsi" w:cstheme="minorBidi"/>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CF4680"/>
    <w:pPr>
      <w:tabs>
        <w:tab w:val="center" w:pos="4513"/>
        <w:tab w:val="right" w:pos="9026"/>
      </w:tabs>
      <w:spacing w:after="0" w:line="240" w:lineRule="auto"/>
    </w:pPr>
  </w:style>
  <w:style w:type="paragraph" w:styleId="FootnoteText">
    <w:name w:val="footnote text"/>
    <w:basedOn w:val="Normal"/>
    <w:link w:val="FootnoteTextChar"/>
    <w:uiPriority w:val="99"/>
    <w:unhideWhenUsed/>
    <w:qFormat/>
    <w:rsid w:val="00CF4680"/>
    <w:pPr>
      <w:spacing w:after="0" w:line="240" w:lineRule="auto"/>
      <w:jc w:val="both"/>
    </w:pPr>
    <w:rPr>
      <w:sz w:val="20"/>
      <w:szCs w:val="20"/>
    </w:rPr>
  </w:style>
  <w:style w:type="paragraph" w:styleId="Header">
    <w:name w:val="header"/>
    <w:basedOn w:val="Normal"/>
    <w:link w:val="HeaderChar"/>
    <w:uiPriority w:val="99"/>
    <w:unhideWhenUsed/>
    <w:rsid w:val="00CF4680"/>
    <w:pPr>
      <w:tabs>
        <w:tab w:val="center" w:pos="4513"/>
        <w:tab w:val="right" w:pos="9026"/>
      </w:tabs>
      <w:spacing w:after="0" w:line="240" w:lineRule="auto"/>
    </w:pPr>
  </w:style>
  <w:style w:type="character" w:styleId="Hyperlink">
    <w:name w:val="Hyperlink"/>
    <w:basedOn w:val="DefaultParagraphFont"/>
    <w:uiPriority w:val="99"/>
    <w:unhideWhenUsed/>
    <w:qFormat/>
    <w:rsid w:val="00CF4680"/>
    <w:rPr>
      <w:color w:val="0000FF" w:themeColor="hyperlink"/>
      <w:u w:val="single"/>
    </w:rPr>
  </w:style>
  <w:style w:type="paragraph" w:styleId="NormalWeb">
    <w:name w:val="Normal (Web)"/>
    <w:basedOn w:val="Normal"/>
    <w:uiPriority w:val="99"/>
    <w:unhideWhenUsed/>
    <w:qFormat/>
    <w:rsid w:val="00CF4680"/>
    <w:pPr>
      <w:spacing w:before="100" w:beforeAutospacing="1" w:after="100" w:afterAutospacing="1" w:line="240" w:lineRule="auto"/>
    </w:pPr>
    <w:rPr>
      <w:rFonts w:ascii="Times New Roman" w:eastAsia="Times New Roman" w:hAnsi="Times New Roman" w:cs="Times New Roman"/>
      <w:sz w:val="24"/>
      <w:szCs w:val="24"/>
      <w:lang w:eastAsia="id-ID"/>
    </w:rPr>
  </w:style>
  <w:style w:type="table" w:styleId="TableGrid">
    <w:name w:val="Table Grid"/>
    <w:basedOn w:val="TableNormal"/>
    <w:uiPriority w:val="59"/>
    <w:qFormat/>
    <w:rsid w:val="00CF468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ListParagraph1">
    <w:name w:val="List Paragraph1"/>
    <w:basedOn w:val="Normal"/>
    <w:link w:val="ListParagraphChar"/>
    <w:uiPriority w:val="34"/>
    <w:qFormat/>
    <w:rsid w:val="00CF4680"/>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basedOn w:val="DefaultParagraphFont"/>
    <w:link w:val="ListParagraph1"/>
    <w:uiPriority w:val="34"/>
    <w:qFormat/>
    <w:rsid w:val="00CF4680"/>
  </w:style>
  <w:style w:type="character" w:customStyle="1" w:styleId="HeaderChar">
    <w:name w:val="Header Char"/>
    <w:basedOn w:val="DefaultParagraphFont"/>
    <w:link w:val="Header"/>
    <w:uiPriority w:val="99"/>
    <w:rsid w:val="00CF4680"/>
  </w:style>
  <w:style w:type="character" w:customStyle="1" w:styleId="FooterChar">
    <w:name w:val="Footer Char"/>
    <w:basedOn w:val="DefaultParagraphFont"/>
    <w:link w:val="Footer"/>
    <w:uiPriority w:val="99"/>
    <w:qFormat/>
    <w:rsid w:val="00CF4680"/>
  </w:style>
  <w:style w:type="character" w:customStyle="1" w:styleId="FootnoteTextChar">
    <w:name w:val="Footnote Text Char"/>
    <w:basedOn w:val="DefaultParagraphFont"/>
    <w:link w:val="FootnoteText"/>
    <w:uiPriority w:val="99"/>
    <w:qFormat/>
    <w:rsid w:val="00CF4680"/>
    <w:rPr>
      <w:sz w:val="20"/>
      <w:szCs w:val="20"/>
    </w:rPr>
  </w:style>
  <w:style w:type="character" w:customStyle="1" w:styleId="UnresolvedMention">
    <w:name w:val="Unresolved Mention"/>
    <w:basedOn w:val="DefaultParagraphFont"/>
    <w:uiPriority w:val="99"/>
    <w:unhideWhenUsed/>
    <w:qFormat/>
    <w:rsid w:val="00CF4680"/>
    <w:rPr>
      <w:color w:val="605E5C"/>
      <w:shd w:val="clear" w:color="auto" w:fill="E1DFDD"/>
    </w:rPr>
  </w:style>
  <w:style w:type="paragraph" w:styleId="BalloonText">
    <w:name w:val="Balloon Text"/>
    <w:basedOn w:val="Normal"/>
    <w:link w:val="BalloonTextChar"/>
    <w:uiPriority w:val="99"/>
    <w:semiHidden/>
    <w:unhideWhenUsed/>
    <w:rsid w:val="00C900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0CB"/>
    <w:rPr>
      <w:rFonts w:ascii="Tahoma" w:eastAsiaTheme="minorHAnsi" w:hAnsi="Tahoma" w:cs="Tahoma"/>
      <w:sz w:val="16"/>
      <w:szCs w:val="16"/>
      <w:lang w:val="id-ID"/>
    </w:rPr>
  </w:style>
  <w:style w:type="paragraph" w:styleId="ListParagraph">
    <w:name w:val="List Paragraph"/>
    <w:aliases w:val="Body of text,Medium Grid 1 - Accent 21,Body of text+1,Body of text+2,Body of text+3,List Paragraph11,Colorful List - Accent 11"/>
    <w:basedOn w:val="Normal"/>
    <w:uiPriority w:val="34"/>
    <w:qFormat/>
    <w:rsid w:val="00413956"/>
    <w:pPr>
      <w:ind w:left="720"/>
      <w:contextualSpacing/>
    </w:pPr>
  </w:style>
  <w:style w:type="character" w:customStyle="1" w:styleId="jlqj4b">
    <w:name w:val="jlqj4b"/>
    <w:basedOn w:val="DefaultParagraphFont"/>
    <w:qFormat/>
    <w:rsid w:val="00413956"/>
  </w:style>
  <w:style w:type="paragraph" w:customStyle="1" w:styleId="Standard">
    <w:name w:val="Standard"/>
    <w:qFormat/>
    <w:rsid w:val="00413956"/>
    <w:pPr>
      <w:suppressAutoHyphens/>
      <w:autoSpaceDN w:val="0"/>
      <w:spacing w:after="200" w:line="276" w:lineRule="auto"/>
      <w:textAlignment w:val="baseline"/>
    </w:pPr>
    <w:rPr>
      <w:rFonts w:ascii="Calibri" w:eastAsia="Calibri" w:hAnsi="Calibri" w:cs="Tahoma"/>
      <w:sz w:val="22"/>
      <w:szCs w:val="22"/>
    </w:rPr>
  </w:style>
  <w:style w:type="paragraph" w:customStyle="1" w:styleId="Judul1">
    <w:name w:val="Judul 1"/>
    <w:basedOn w:val="Standard"/>
    <w:qFormat/>
    <w:rsid w:val="00413956"/>
    <w:pPr>
      <w:suppressAutoHyphens w:val="0"/>
      <w:spacing w:after="0" w:line="480" w:lineRule="auto"/>
      <w:jc w:val="center"/>
      <w:outlineLvl w:val="0"/>
    </w:pPr>
    <w:rPr>
      <w:rFonts w:ascii="Times New Roman" w:eastAsia="Times New Roman" w:hAnsi="Times New Roman" w:cs="Times New Roman"/>
      <w:b/>
      <w:bCs/>
      <w:kern w:val="3"/>
      <w:sz w:val="24"/>
      <w:szCs w:val="24"/>
      <w:lang w:val="id-ID" w:eastAsia="zh-CN" w:bidi="hi-IN"/>
    </w:rPr>
  </w:style>
  <w:style w:type="character" w:customStyle="1" w:styleId="FontParagrafDefault">
    <w:name w:val="Font Paragraf Default"/>
    <w:qFormat/>
    <w:rsid w:val="00413956"/>
  </w:style>
  <w:style w:type="paragraph" w:customStyle="1" w:styleId="Contents1">
    <w:name w:val="Contents 1"/>
    <w:basedOn w:val="Normal"/>
    <w:qFormat/>
    <w:rsid w:val="00413956"/>
    <w:pPr>
      <w:suppressLineNumbers/>
      <w:tabs>
        <w:tab w:val="right" w:leader="dot" w:pos="7937"/>
      </w:tabs>
      <w:autoSpaceDN w:val="0"/>
      <w:spacing w:after="0" w:line="240" w:lineRule="auto"/>
      <w:textAlignment w:val="baseline"/>
    </w:pPr>
    <w:rPr>
      <w:rFonts w:ascii="Liberation Serif" w:eastAsia="NSimSun" w:hAnsi="Liberation Serif" w:cs="Mangal"/>
      <w:kern w:val="3"/>
      <w:sz w:val="24"/>
      <w:szCs w:val="24"/>
      <w:lang w:eastAsia="zh-CN" w:bidi="hi-IN"/>
    </w:rPr>
  </w:style>
  <w:style w:type="paragraph" w:customStyle="1" w:styleId="Contents2">
    <w:name w:val="Contents 2"/>
    <w:basedOn w:val="Normal"/>
    <w:qFormat/>
    <w:rsid w:val="00413956"/>
    <w:pPr>
      <w:suppressLineNumbers/>
      <w:tabs>
        <w:tab w:val="right" w:leader="dot" w:pos="8788"/>
      </w:tabs>
      <w:autoSpaceDN w:val="0"/>
      <w:spacing w:after="0" w:line="240" w:lineRule="auto"/>
      <w:ind w:left="1134"/>
      <w:textAlignment w:val="baseline"/>
    </w:pPr>
    <w:rPr>
      <w:rFonts w:ascii="Liberation Serif" w:eastAsia="NSimSun" w:hAnsi="Liberation Serif" w:cs="Mangal"/>
      <w:kern w:val="3"/>
      <w:sz w:val="24"/>
      <w:szCs w:val="24"/>
      <w:lang w:eastAsia="zh-CN" w:bidi="hi-IN"/>
    </w:rPr>
  </w:style>
  <w:style w:type="character" w:customStyle="1" w:styleId="IndexLink">
    <w:name w:val="Index Link"/>
    <w:qFormat/>
    <w:rsid w:val="004139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HAnsi" w:hAnsiTheme="minorHAnsi" w:cstheme="minorBidi"/>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FootnoteText">
    <w:name w:val="footnote text"/>
    <w:basedOn w:val="Normal"/>
    <w:link w:val="FootnoteTextChar"/>
    <w:uiPriority w:val="99"/>
    <w:unhideWhenUsed/>
    <w:qFormat/>
    <w:pPr>
      <w:spacing w:after="0" w:line="240" w:lineRule="auto"/>
      <w:jc w:val="both"/>
    </w:pPr>
    <w:rPr>
      <w:sz w:val="20"/>
      <w:szCs w:val="20"/>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id-ID"/>
    </w:rPr>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istParagraph1">
    <w:name w:val="List Paragraph1"/>
    <w:basedOn w:val="Normal"/>
    <w:link w:val="ListParagraphChar"/>
    <w:uiPriority w:val="34"/>
    <w:qFormat/>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basedOn w:val="DefaultParagraphFont"/>
    <w:link w:val="ListParagraph1"/>
    <w:uiPriority w:val="34"/>
    <w:qFormat/>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character" w:customStyle="1" w:styleId="FootnoteTextChar">
    <w:name w:val="Footnote Text Char"/>
    <w:basedOn w:val="DefaultParagraphFont"/>
    <w:link w:val="FootnoteText"/>
    <w:uiPriority w:val="99"/>
    <w:qFormat/>
    <w:rPr>
      <w:sz w:val="20"/>
      <w:szCs w:val="20"/>
    </w:rPr>
  </w:style>
  <w:style w:type="character" w:customStyle="1" w:styleId="UnresolvedMention">
    <w:name w:val="Unresolved Mention"/>
    <w:basedOn w:val="DefaultParagraphFont"/>
    <w:uiPriority w:val="99"/>
    <w:unhideWhenUsed/>
    <w:qFormat/>
    <w:rPr>
      <w:color w:val="605E5C"/>
      <w:shd w:val="clear" w:color="auto" w:fill="E1DFDD"/>
    </w:rPr>
  </w:style>
  <w:style w:type="paragraph" w:styleId="BalloonText">
    <w:name w:val="Balloon Text"/>
    <w:basedOn w:val="Normal"/>
    <w:link w:val="BalloonTextChar"/>
    <w:uiPriority w:val="99"/>
    <w:semiHidden/>
    <w:unhideWhenUsed/>
    <w:rsid w:val="00C900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0CB"/>
    <w:rPr>
      <w:rFonts w:ascii="Tahoma" w:eastAsiaTheme="minorHAnsi" w:hAnsi="Tahoma" w:cs="Tahoma"/>
      <w:sz w:val="16"/>
      <w:szCs w:val="16"/>
      <w:lang w:val="id-ID"/>
    </w:rPr>
  </w:style>
  <w:style w:type="paragraph" w:styleId="ListParagraph">
    <w:name w:val="List Paragraph"/>
    <w:aliases w:val="Body of text,Medium Grid 1 - Accent 21,Body of text+1,Body of text+2,Body of text+3,List Paragraph11,Colorful List - Accent 11"/>
    <w:basedOn w:val="Normal"/>
    <w:uiPriority w:val="34"/>
    <w:qFormat/>
    <w:rsid w:val="00413956"/>
    <w:pPr>
      <w:ind w:left="720"/>
      <w:contextualSpacing/>
    </w:pPr>
  </w:style>
  <w:style w:type="character" w:customStyle="1" w:styleId="jlqj4b">
    <w:name w:val="jlqj4b"/>
    <w:basedOn w:val="DefaultParagraphFont"/>
    <w:qFormat/>
    <w:rsid w:val="00413956"/>
  </w:style>
  <w:style w:type="paragraph" w:customStyle="1" w:styleId="Standard">
    <w:name w:val="Standard"/>
    <w:qFormat/>
    <w:rsid w:val="00413956"/>
    <w:pPr>
      <w:suppressAutoHyphens/>
      <w:autoSpaceDN w:val="0"/>
      <w:spacing w:after="200" w:line="276" w:lineRule="auto"/>
      <w:textAlignment w:val="baseline"/>
    </w:pPr>
    <w:rPr>
      <w:rFonts w:ascii="Calibri" w:eastAsia="Calibri" w:hAnsi="Calibri" w:cs="Tahoma"/>
      <w:sz w:val="22"/>
      <w:szCs w:val="22"/>
    </w:rPr>
  </w:style>
  <w:style w:type="paragraph" w:customStyle="1" w:styleId="Judul1">
    <w:name w:val="Judul 1"/>
    <w:basedOn w:val="Standard"/>
    <w:qFormat/>
    <w:rsid w:val="00413956"/>
    <w:pPr>
      <w:suppressAutoHyphens w:val="0"/>
      <w:spacing w:after="0" w:line="480" w:lineRule="auto"/>
      <w:jc w:val="center"/>
      <w:outlineLvl w:val="0"/>
    </w:pPr>
    <w:rPr>
      <w:rFonts w:ascii="Times New Roman" w:eastAsia="Times New Roman" w:hAnsi="Times New Roman" w:cs="Times New Roman"/>
      <w:b/>
      <w:bCs/>
      <w:kern w:val="3"/>
      <w:sz w:val="24"/>
      <w:szCs w:val="24"/>
      <w:lang w:val="id-ID" w:eastAsia="zh-CN" w:bidi="hi-IN"/>
    </w:rPr>
  </w:style>
  <w:style w:type="character" w:customStyle="1" w:styleId="FontParagrafDefault">
    <w:name w:val="Font Paragraf Default"/>
    <w:qFormat/>
    <w:rsid w:val="00413956"/>
  </w:style>
  <w:style w:type="paragraph" w:customStyle="1" w:styleId="Contents1">
    <w:name w:val="Contents 1"/>
    <w:basedOn w:val="Normal"/>
    <w:qFormat/>
    <w:rsid w:val="00413956"/>
    <w:pPr>
      <w:suppressLineNumbers/>
      <w:tabs>
        <w:tab w:val="right" w:leader="dot" w:pos="7937"/>
      </w:tabs>
      <w:autoSpaceDN w:val="0"/>
      <w:spacing w:after="0" w:line="240" w:lineRule="auto"/>
      <w:textAlignment w:val="baseline"/>
    </w:pPr>
    <w:rPr>
      <w:rFonts w:ascii="Liberation Serif" w:eastAsia="NSimSun" w:hAnsi="Liberation Serif" w:cs="Mangal"/>
      <w:kern w:val="3"/>
      <w:sz w:val="24"/>
      <w:szCs w:val="24"/>
      <w:lang w:eastAsia="zh-CN" w:bidi="hi-IN"/>
    </w:rPr>
  </w:style>
  <w:style w:type="paragraph" w:customStyle="1" w:styleId="Contents2">
    <w:name w:val="Contents 2"/>
    <w:basedOn w:val="Normal"/>
    <w:qFormat/>
    <w:rsid w:val="00413956"/>
    <w:pPr>
      <w:suppressLineNumbers/>
      <w:tabs>
        <w:tab w:val="right" w:leader="dot" w:pos="8788"/>
      </w:tabs>
      <w:autoSpaceDN w:val="0"/>
      <w:spacing w:after="0" w:line="240" w:lineRule="auto"/>
      <w:ind w:left="1134"/>
      <w:textAlignment w:val="baseline"/>
    </w:pPr>
    <w:rPr>
      <w:rFonts w:ascii="Liberation Serif" w:eastAsia="NSimSun" w:hAnsi="Liberation Serif" w:cs="Mangal"/>
      <w:kern w:val="3"/>
      <w:sz w:val="24"/>
      <w:szCs w:val="24"/>
      <w:lang w:eastAsia="zh-CN" w:bidi="hi-IN"/>
    </w:rPr>
  </w:style>
  <w:style w:type="character" w:customStyle="1" w:styleId="IndexLink">
    <w:name w:val="Index Link"/>
    <w:qFormat/>
    <w:rsid w:val="00413956"/>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3584</Words>
  <Characters>20432</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AsusWin7</cp:lastModifiedBy>
  <cp:revision>2</cp:revision>
  <cp:lastPrinted>2026-07-02T02:46:00Z</cp:lastPrinted>
  <dcterms:created xsi:type="dcterms:W3CDTF">2026-08-19T03:03:00Z</dcterms:created>
  <dcterms:modified xsi:type="dcterms:W3CDTF">2026-08-19T03:03:00Z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5FF6D61FA751831F02B1436A167DA193_31</vt:lpwstr>
  </property>
  <property fmtid="{D5CDD505-2E9C-101B-9397-08002B2CF9AE}" pid="3" name="KSOProductBuildVer">
    <vt:lpwstr>1033-12.1.0.26880</vt:lpwstr>
  </property>
  <property fmtid="{D5CDD505-2E9C-101B-9397-08002B2CF9AE}" pid="4" name="KSOTemplateDocerSaveRecord">
    <vt:lpwstr>eyJoZGlkIjoiNzQxNmZjYzdhY2YyZTFmMDk0ZTUyODNiYzMzOGU1ZjAiLCJ1c2VySWQiOiI5Nzk4MDc3MDA1NzIifQ==</vt:lpwstr>
  </property>
</Properties>
</file>