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IV</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4.1 Deskripsi Hasil Penelitian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kajian 7 artikel dalam mengkaji kemampuan komunikasi matematis siswa berdasarkan model pembelajaran kooperati </w:t>
      </w:r>
      <w:r>
        <w:rPr>
          <w:rFonts w:ascii="Times New Roman" w:hAnsi="Times New Roman" w:cs="Times New Roman"/>
          <w:i/>
          <w:iCs/>
          <w:sz w:val="24"/>
          <w:szCs w:val="24"/>
        </w:rPr>
        <w:t>Think Talk Write</w:t>
      </w:r>
      <w:r>
        <w:rPr>
          <w:rFonts w:ascii="Times New Roman" w:hAnsi="Times New Roman" w:cs="Times New Roman"/>
          <w:sz w:val="24"/>
          <w:szCs w:val="24"/>
        </w:rPr>
        <w:t>(TTW) di peroleh berbagai materi matematika yang bersumber dari data sekunder yang dijadikan sumber penelitian. Adapun artikel yang dijadikan sumber data dalam penelitian ini dapat diberikan kode untuk mempermudah pembaca hasil disajikan dalam tabel berikut :</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4.1</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Kode Artikel Jurnal</w:t>
      </w:r>
    </w:p>
    <w:tbl>
      <w:tblPr>
        <w:tblStyle w:val="TableGrid"/>
        <w:tblW w:w="8046" w:type="dxa"/>
        <w:tblLayout w:type="fixed"/>
        <w:tblLook w:val="04A0"/>
      </w:tblPr>
      <w:tblGrid>
        <w:gridCol w:w="534"/>
        <w:gridCol w:w="1559"/>
        <w:gridCol w:w="4536"/>
        <w:gridCol w:w="1417"/>
      </w:tblGrid>
      <w:tr w:rsidR="00053D97">
        <w:tc>
          <w:tcPr>
            <w:tcW w:w="53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559"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Kede Artikel</w:t>
            </w:r>
          </w:p>
        </w:tc>
        <w:tc>
          <w:tcPr>
            <w:tcW w:w="4536" w:type="dxa"/>
            <w:tcBorders>
              <w:bottom w:val="single" w:sz="4" w:space="0" w:color="auto"/>
            </w:tcBorders>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Judul</w:t>
            </w:r>
          </w:p>
        </w:tc>
        <w:tc>
          <w:tcPr>
            <w:tcW w:w="1417" w:type="dxa"/>
            <w:tcBorders>
              <w:top w:val="single" w:sz="4" w:space="0" w:color="auto"/>
              <w:bottom w:val="single" w:sz="4" w:space="0" w:color="auto"/>
              <w:right w:val="single" w:sz="4" w:space="0" w:color="auto"/>
            </w:tcBorders>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Jenis Penelitian</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i/>
                <w:iCs/>
                <w:sz w:val="24"/>
                <w:szCs w:val="24"/>
              </w:rPr>
              <w:t>Think Talk Write</w:t>
            </w:r>
            <w:r>
              <w:rPr>
                <w:rFonts w:ascii="Times New Roman" w:hAnsi="Times New Roman" w:cs="Times New Roman"/>
                <w:sz w:val="24"/>
                <w:szCs w:val="24"/>
              </w:rPr>
              <w:t xml:space="preserve"> Sebagai Upaya Meningkatkan Komunikasi Matematis Siswa</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pPr>
          </w:p>
          <w:p w:rsidR="00053D97" w:rsidRDefault="00053D97">
            <w:pPr>
              <w:spacing w:after="0" w:line="240" w:lineRule="auto"/>
              <w:jc w:val="center"/>
            </w:pPr>
          </w:p>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PTK</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Penerapan Model Pembelajaran </w:t>
            </w:r>
            <w:r>
              <w:rPr>
                <w:rFonts w:ascii="Times New Roman" w:hAnsi="Times New Roman" w:cs="Times New Roman"/>
                <w:i/>
                <w:iCs/>
                <w:sz w:val="24"/>
                <w:szCs w:val="24"/>
              </w:rPr>
              <w:t>Think Talk Write</w:t>
            </w:r>
            <w:r>
              <w:rPr>
                <w:rFonts w:ascii="Times New Roman" w:hAnsi="Times New Roman" w:cs="Times New Roman"/>
                <w:sz w:val="24"/>
                <w:szCs w:val="24"/>
              </w:rPr>
              <w:t xml:space="preserve"> (TTW) Terhadap Kemampuan Komunikasi Matematis Siswa</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pPr>
          </w:p>
          <w:p w:rsidR="00053D97" w:rsidRDefault="00C900CB">
            <w:pPr>
              <w:spacing w:after="0" w:line="240" w:lineRule="auto"/>
              <w:jc w:val="center"/>
            </w:pPr>
            <w:r>
              <w:rPr>
                <w:rFonts w:ascii="Times New Roman" w:hAnsi="Times New Roman" w:cs="Times New Roman"/>
                <w:sz w:val="24"/>
                <w:szCs w:val="24"/>
              </w:rPr>
              <w:t>Quasi Eksperimen</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TTW3</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Efektivitas Model Pembelajaran Kooperatif Tipe TTW Ditinjau Dari Kemampuan Komunikasi Matematis</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Eksperimen Semu</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053D97" w:rsidRDefault="00053D97">
            <w:pPr>
              <w:spacing w:after="0" w:line="240" w:lineRule="auto"/>
              <w:rPr>
                <w:rFonts w:ascii="Times New Roman" w:hAnsi="Times New Roman" w:cs="Times New Roman"/>
                <w:sz w:val="24"/>
                <w:szCs w:val="24"/>
              </w:rPr>
            </w:pP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TTW4 </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Pengaruh Model Pembelajaran Kooperatif Tipe </w:t>
            </w:r>
            <w:r>
              <w:rPr>
                <w:rFonts w:ascii="Times New Roman" w:hAnsi="Times New Roman" w:cs="Times New Roman"/>
                <w:i/>
                <w:sz w:val="24"/>
                <w:szCs w:val="24"/>
              </w:rPr>
              <w:t>Think-Talk-Write</w:t>
            </w:r>
            <w:r>
              <w:rPr>
                <w:rFonts w:ascii="Times New Roman" w:hAnsi="Times New Roman" w:cs="Times New Roman"/>
                <w:sz w:val="24"/>
                <w:szCs w:val="24"/>
              </w:rPr>
              <w:t xml:space="preserve"> (TTW) Terhadap Kemampuan Komunikasi Matematis Peserta Didik Kelas VIII SMP Negeri 3 Padang</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pPr>
            <w:r>
              <w:rPr>
                <w:rFonts w:ascii="Times New Roman" w:hAnsi="Times New Roman" w:cs="Times New Roman"/>
                <w:sz w:val="24"/>
                <w:szCs w:val="24"/>
              </w:rPr>
              <w:t>Quasi Eksperimen</w:t>
            </w:r>
          </w:p>
        </w:tc>
      </w:tr>
      <w:tr w:rsidR="00053D97">
        <w:tc>
          <w:tcPr>
            <w:tcW w:w="534"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59" w:type="dxa"/>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TTW5</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Peningkatan Kemampuan Komunikasi Tertulis Matematis Melalui Strategi </w:t>
            </w:r>
            <w:r>
              <w:rPr>
                <w:rFonts w:ascii="Times New Roman" w:hAnsi="Times New Roman" w:cs="Times New Roman"/>
                <w:i/>
                <w:sz w:val="24"/>
                <w:szCs w:val="24"/>
              </w:rPr>
              <w:t>Think-Talk-Write</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pPr>
            <w:r>
              <w:rPr>
                <w:rFonts w:ascii="Times New Roman" w:hAnsi="Times New Roman" w:cs="Times New Roman"/>
                <w:sz w:val="24"/>
                <w:szCs w:val="24"/>
              </w:rPr>
              <w:t>Eksperimen</w:t>
            </w:r>
          </w:p>
        </w:tc>
      </w:tr>
      <w:tr w:rsidR="00053D97">
        <w:tc>
          <w:tcPr>
            <w:tcW w:w="534" w:type="dxa"/>
            <w:tcBorders>
              <w:right w:val="single" w:sz="4" w:space="0" w:color="auto"/>
            </w:tcBorders>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1559" w:type="dxa"/>
            <w:tcBorders>
              <w:left w:val="single" w:sz="4" w:space="0" w:color="auto"/>
              <w:right w:val="single" w:sz="4" w:space="0" w:color="auto"/>
            </w:tcBorders>
            <w:vAlign w:val="center"/>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4536" w:type="dxa"/>
            <w:tcBorders>
              <w:left w:val="single" w:sz="4" w:space="0" w:color="auto"/>
            </w:tcBorders>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Pengaruh Penerapan Pembelajaran Kooperatif </w:t>
            </w:r>
            <w:r>
              <w:rPr>
                <w:rFonts w:ascii="Times New Roman" w:hAnsi="Times New Roman" w:cs="Times New Roman"/>
                <w:i/>
                <w:sz w:val="24"/>
                <w:szCs w:val="24"/>
              </w:rPr>
              <w:t>Think-Talk-Write</w:t>
            </w:r>
            <w:r>
              <w:rPr>
                <w:rFonts w:ascii="Times New Roman" w:hAnsi="Times New Roman" w:cs="Times New Roman"/>
                <w:sz w:val="24"/>
                <w:szCs w:val="24"/>
              </w:rPr>
              <w:t xml:space="preserve"> Terhadap Kemampuan Komunikasi Matematik Siswa SMP Kelas VII Berdasarkan Gender </w:t>
            </w:r>
          </w:p>
        </w:tc>
        <w:tc>
          <w:tcPr>
            <w:tcW w:w="1417" w:type="dxa"/>
            <w:tcBorders>
              <w:top w:val="single" w:sz="4" w:space="0" w:color="auto"/>
              <w:bottom w:val="single" w:sz="4" w:space="0" w:color="auto"/>
              <w:right w:val="single" w:sz="4" w:space="0" w:color="auto"/>
            </w:tcBorders>
            <w:vAlign w:val="center"/>
          </w:tcPr>
          <w:p w:rsidR="00053D97" w:rsidRDefault="00053D97">
            <w:pPr>
              <w:spacing w:after="0" w:line="240" w:lineRule="auto"/>
              <w:jc w:val="center"/>
              <w:rPr>
                <w:rFonts w:ascii="Times New Roman" w:hAnsi="Times New Roman" w:cs="Times New Roman"/>
                <w:sz w:val="24"/>
                <w:szCs w:val="24"/>
              </w:rPr>
            </w:pPr>
          </w:p>
          <w:p w:rsidR="00053D97" w:rsidRDefault="00C900CB">
            <w:pPr>
              <w:spacing w:after="0" w:line="240" w:lineRule="auto"/>
              <w:jc w:val="center"/>
            </w:pPr>
            <w:r>
              <w:rPr>
                <w:rFonts w:ascii="Times New Roman" w:hAnsi="Times New Roman" w:cs="Times New Roman"/>
                <w:sz w:val="24"/>
                <w:szCs w:val="24"/>
              </w:rPr>
              <w:t>Eksperimen</w:t>
            </w:r>
          </w:p>
        </w:tc>
      </w:tr>
      <w:tr w:rsidR="00053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1559"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TTW7</w:t>
            </w:r>
          </w:p>
        </w:tc>
        <w:tc>
          <w:tcPr>
            <w:tcW w:w="453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Upaya Meningkatkan Kemampuan Komunikasi Matematis Siswa Dengan </w:t>
            </w:r>
            <w:r>
              <w:rPr>
                <w:rFonts w:ascii="Times New Roman" w:hAnsi="Times New Roman" w:cs="Times New Roman"/>
                <w:sz w:val="24"/>
                <w:szCs w:val="24"/>
              </w:rPr>
              <w:lastRenderedPageBreak/>
              <w:t xml:space="preserve">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(TTW) Di SMP Negeri 4 Sibolga</w:t>
            </w:r>
          </w:p>
        </w:tc>
        <w:tc>
          <w:tcPr>
            <w:tcW w:w="1417" w:type="dxa"/>
            <w:tcBorders>
              <w:right w:val="single" w:sz="4" w:space="0" w:color="auto"/>
            </w:tcBorders>
          </w:tcPr>
          <w:p w:rsidR="00053D97" w:rsidRDefault="00053D97">
            <w:pPr>
              <w:spacing w:after="0" w:line="240" w:lineRule="auto"/>
            </w:pPr>
          </w:p>
          <w:p w:rsidR="00053D97" w:rsidRDefault="00053D97">
            <w:pPr>
              <w:spacing w:after="0" w:line="240" w:lineRule="auto"/>
            </w:pPr>
          </w:p>
          <w:p w:rsidR="00053D97" w:rsidRDefault="00C900CB">
            <w:pPr>
              <w:spacing w:after="0" w:line="240" w:lineRule="auto"/>
              <w:jc w:val="center"/>
            </w:pPr>
            <w:r>
              <w:rPr>
                <w:rFonts w:ascii="Times New Roman" w:hAnsi="Times New Roman" w:cs="Times New Roman"/>
                <w:sz w:val="24"/>
                <w:szCs w:val="24"/>
              </w:rPr>
              <w:lastRenderedPageBreak/>
              <w:t>PTK</w:t>
            </w:r>
          </w:p>
        </w:tc>
      </w:tr>
    </w:tbl>
    <w:p w:rsidR="00053D97" w:rsidRDefault="00053D97">
      <w:pPr>
        <w:spacing w:after="0" w:line="48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Berikut merupakan tahapan-tahapan </w:t>
      </w:r>
      <w:r>
        <w:rPr>
          <w:rFonts w:ascii="Times New Roman" w:hAnsi="Times New Roman" w:cs="Times New Roman"/>
          <w:i/>
          <w:iCs/>
          <w:sz w:val="24"/>
          <w:szCs w:val="24"/>
        </w:rPr>
        <w:t>Think Talk Write</w:t>
      </w:r>
      <w:r>
        <w:rPr>
          <w:rFonts w:ascii="Times New Roman" w:hAnsi="Times New Roman" w:cs="Times New Roman"/>
          <w:sz w:val="24"/>
          <w:szCs w:val="24"/>
        </w:rPr>
        <w:t xml:space="preserve"> yang dilakukan peneliti terdahulu berdasarkan data skunder yang dipilih peneliti :</w:t>
      </w:r>
    </w:p>
    <w:p w:rsidR="00053D97" w:rsidRDefault="00053D97">
      <w:pPr>
        <w:spacing w:after="0" w:line="480" w:lineRule="auto"/>
        <w:ind w:firstLine="720"/>
        <w:jc w:val="both"/>
        <w:rPr>
          <w:rFonts w:ascii="Times New Roman" w:hAnsi="Times New Roman" w:cs="Times New Roman"/>
          <w:sz w:val="24"/>
          <w:szCs w:val="24"/>
        </w:rPr>
      </w:pPr>
    </w:p>
    <w:p w:rsidR="00053D97" w:rsidRDefault="00C900CB">
      <w:pPr>
        <w:spacing w:after="0"/>
        <w:jc w:val="center"/>
        <w:rPr>
          <w:rFonts w:ascii="Times New Roman" w:hAnsi="Times New Roman" w:cs="Times New Roman"/>
          <w:sz w:val="24"/>
          <w:szCs w:val="24"/>
        </w:rPr>
      </w:pPr>
      <w:r>
        <w:rPr>
          <w:rFonts w:ascii="Times New Roman" w:hAnsi="Times New Roman" w:cs="Times New Roman"/>
          <w:b/>
          <w:sz w:val="24"/>
          <w:szCs w:val="24"/>
        </w:rPr>
        <w:t>Tabel 4.2</w:t>
      </w:r>
    </w:p>
    <w:p w:rsidR="00053D97" w:rsidRDefault="00C900CB">
      <w:pPr>
        <w:spacing w:after="0" w:line="360" w:lineRule="auto"/>
        <w:jc w:val="center"/>
        <w:rPr>
          <w:rFonts w:ascii="Times New Roman" w:hAnsi="Times New Roman" w:cs="Times New Roman"/>
          <w:b/>
          <w:i/>
          <w:sz w:val="24"/>
          <w:szCs w:val="24"/>
        </w:rPr>
      </w:pPr>
      <w:r>
        <w:rPr>
          <w:rFonts w:ascii="Times New Roman" w:hAnsi="Times New Roman" w:cs="Times New Roman"/>
          <w:b/>
          <w:sz w:val="24"/>
          <w:szCs w:val="24"/>
        </w:rPr>
        <w:t xml:space="preserve">Tahapan Pelaksanaan Model Pembelajaran Kooperatif </w:t>
      </w:r>
      <w:r>
        <w:rPr>
          <w:rFonts w:ascii="Times New Roman" w:hAnsi="Times New Roman" w:cs="Times New Roman"/>
          <w:b/>
          <w:i/>
          <w:iCs/>
          <w:sz w:val="24"/>
          <w:szCs w:val="24"/>
        </w:rPr>
        <w:t>Think Talk Write</w:t>
      </w:r>
    </w:p>
    <w:p w:rsidR="00053D97" w:rsidRDefault="00053D97">
      <w:pPr>
        <w:spacing w:after="0" w:line="360" w:lineRule="auto"/>
        <w:jc w:val="both"/>
        <w:rPr>
          <w:rFonts w:ascii="Times New Roman" w:hAnsi="Times New Roman" w:cs="Times New Roman"/>
          <w:sz w:val="24"/>
          <w:szCs w:val="24"/>
        </w:rPr>
      </w:pPr>
    </w:p>
    <w:tbl>
      <w:tblPr>
        <w:tblStyle w:val="TableGrid"/>
        <w:tblW w:w="0" w:type="auto"/>
        <w:tblLayout w:type="fixed"/>
        <w:tblLook w:val="04A0"/>
      </w:tblPr>
      <w:tblGrid>
        <w:gridCol w:w="534"/>
        <w:gridCol w:w="2976"/>
        <w:gridCol w:w="4643"/>
      </w:tblGrid>
      <w:tr w:rsidR="00053D97">
        <w:tc>
          <w:tcPr>
            <w:tcW w:w="53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976"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Kode Artikel</w:t>
            </w:r>
          </w:p>
        </w:tc>
        <w:tc>
          <w:tcPr>
            <w:tcW w:w="4643"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Tahapan</w:t>
            </w:r>
            <w:r>
              <w:rPr>
                <w:rFonts w:ascii="Times New Roman" w:hAnsi="Times New Roman" w:cs="Times New Roman"/>
                <w:b/>
                <w:i/>
                <w:iCs/>
                <w:sz w:val="24"/>
                <w:szCs w:val="24"/>
              </w:rPr>
              <w:t>Think Talk Write</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4643" w:type="dxa"/>
          </w:tcPr>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Mengkondisikan Keadaan Kelas </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Membaca LKS</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Membuat catatan kecil </w:t>
            </w:r>
            <w:r>
              <w:rPr>
                <w:rFonts w:ascii="Times New Roman" w:hAnsi="Times New Roman" w:cs="Times New Roman"/>
                <w:i/>
                <w:sz w:val="24"/>
                <w:szCs w:val="24"/>
              </w:rPr>
              <w:t>(think)</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Membentuk kelompok 3-5 orang yang heterogen</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Diskusi kelompok</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Mempresentasikan Hasil Diskusi </w:t>
            </w:r>
          </w:p>
          <w:p w:rsidR="00053D97" w:rsidRDefault="00C900CB">
            <w:pPr>
              <w:pStyle w:val="ListParagraph1"/>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Merefleksi Hasil Diskusi </w:t>
            </w:r>
          </w:p>
          <w:p w:rsidR="00053D97" w:rsidRDefault="00053D97">
            <w:pPr>
              <w:pStyle w:val="ListParagraph1"/>
              <w:spacing w:after="0" w:line="240" w:lineRule="auto"/>
              <w:jc w:val="both"/>
              <w:rPr>
                <w:rFonts w:ascii="Times New Roman" w:hAnsi="Times New Roman" w:cs="Times New Roman"/>
                <w:sz w:val="24"/>
                <w:szCs w:val="24"/>
              </w:rPr>
            </w:pP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4643" w:type="dxa"/>
          </w:tcPr>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Membagi kelompok</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Berpikir melalui bahan bacaan</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Melakukan komunikasi melalui persentase</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Melakukan diskusi</w:t>
            </w:r>
          </w:p>
          <w:p w:rsidR="00053D97" w:rsidRDefault="00C900CB">
            <w:pPr>
              <w:pStyle w:val="ListParagraph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 temuan hasil diskusi</w:t>
            </w:r>
          </w:p>
          <w:p w:rsidR="00053D97" w:rsidRDefault="00053D97">
            <w:pPr>
              <w:pStyle w:val="ListParagraph1"/>
              <w:spacing w:after="0" w:line="240" w:lineRule="auto"/>
              <w:jc w:val="both"/>
              <w:rPr>
                <w:rFonts w:ascii="Times New Roman" w:hAnsi="Times New Roman" w:cs="Times New Roman"/>
                <w:sz w:val="24"/>
                <w:szCs w:val="24"/>
              </w:rPr>
            </w:pP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TTW3</w:t>
            </w:r>
          </w:p>
        </w:tc>
        <w:tc>
          <w:tcPr>
            <w:tcW w:w="4643" w:type="dxa"/>
          </w:tcPr>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Siwa diminta untuk membaca dan berpikir didalam dirinya sendiri (</w:t>
            </w:r>
            <w:r>
              <w:rPr>
                <w:rFonts w:ascii="Times New Roman" w:hAnsi="Times New Roman" w:cs="Times New Roman"/>
                <w:i/>
                <w:sz w:val="24"/>
                <w:szCs w:val="24"/>
              </w:rPr>
              <w:t>think)</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Membentuk kelompok kecil 3-5 orang</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Berbagi ide dengan teman kelompok (</w:t>
            </w:r>
            <w:r>
              <w:rPr>
                <w:rFonts w:ascii="Times New Roman" w:hAnsi="Times New Roman" w:cs="Times New Roman"/>
                <w:i/>
                <w:sz w:val="24"/>
                <w:szCs w:val="24"/>
              </w:rPr>
              <w:t>talk</w:t>
            </w:r>
            <w:r>
              <w:rPr>
                <w:rFonts w:ascii="Times New Roman" w:hAnsi="Times New Roman" w:cs="Times New Roman"/>
                <w:sz w:val="24"/>
                <w:szCs w:val="24"/>
              </w:rPr>
              <w:t>)</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Diskusi kelompok</w:t>
            </w:r>
          </w:p>
          <w:p w:rsidR="00053D97" w:rsidRDefault="00C900CB">
            <w:pPr>
              <w:pStyle w:val="ListParagraph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Menuliskan hasil diskusi (</w:t>
            </w:r>
            <w:r>
              <w:rPr>
                <w:rFonts w:ascii="Times New Roman" w:hAnsi="Times New Roman" w:cs="Times New Roman"/>
                <w:i/>
                <w:sz w:val="24"/>
                <w:szCs w:val="24"/>
              </w:rPr>
              <w:t>write)</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053D97" w:rsidRDefault="00053D97">
            <w:pPr>
              <w:spacing w:after="0" w:line="240" w:lineRule="auto"/>
              <w:rPr>
                <w:rFonts w:ascii="Times New Roman" w:hAnsi="Times New Roman" w:cs="Times New Roman"/>
                <w:sz w:val="24"/>
                <w:szCs w:val="24"/>
              </w:rPr>
            </w:pP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TTW4 </w:t>
            </w:r>
          </w:p>
        </w:tc>
        <w:tc>
          <w:tcPr>
            <w:tcW w:w="4643" w:type="dxa"/>
          </w:tcPr>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Pemberian masalah matematika</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Memikirkan penyelesaian maslaha yang dierikan</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Menuliskan cacatan kecil dengan bahasa sendiri</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Berdiskusi (bertukar pikiran)</w:t>
            </w:r>
          </w:p>
          <w:p w:rsidR="00053D97" w:rsidRDefault="00C900CB">
            <w:pPr>
              <w:pStyle w:val="ListParagraph1"/>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Menuliskan hasil diskusi berupa </w:t>
            </w:r>
            <w:r>
              <w:rPr>
                <w:rFonts w:ascii="Times New Roman" w:hAnsi="Times New Roman" w:cs="Times New Roman"/>
                <w:sz w:val="24"/>
                <w:szCs w:val="24"/>
              </w:rPr>
              <w:lastRenderedPageBreak/>
              <w:t>kesimpulan ide-ide</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TTW5</w:t>
            </w:r>
          </w:p>
        </w:tc>
        <w:tc>
          <w:tcPr>
            <w:tcW w:w="4643" w:type="dxa"/>
          </w:tcPr>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Membagi lembar aktifitas siswa</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siswa membaca teks dan membuat catatan dari hasil bacaan secara individual</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Membentuk forum diskusi</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Menyampaikan hasil bacaan di forum diskusi</w:t>
            </w:r>
          </w:p>
          <w:p w:rsidR="00053D97" w:rsidRDefault="00C900CB">
            <w:pPr>
              <w:pStyle w:val="ListParagraph1"/>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Menulis hasil diskusi</w:t>
            </w:r>
          </w:p>
        </w:tc>
      </w:tr>
      <w:tr w:rsidR="00053D97">
        <w:tc>
          <w:tcPr>
            <w:tcW w:w="534" w:type="dxa"/>
            <w:tcBorders>
              <w:bottom w:val="single" w:sz="4" w:space="0" w:color="auto"/>
            </w:tcBorders>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976" w:type="dxa"/>
            <w:tcBorders>
              <w:right w:val="single" w:sz="4" w:space="0" w:color="auto"/>
            </w:tcBorders>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4643" w:type="dxa"/>
            <w:tcBorders>
              <w:left w:val="single" w:sz="4" w:space="0" w:color="auto"/>
            </w:tcBorders>
          </w:tcPr>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membaca teks atau masalah yang diberikan</w:t>
            </w:r>
          </w:p>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membentuk kelompok diskusi</w:t>
            </w:r>
          </w:p>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Menyampaikan pendapat di forum diskusi</w:t>
            </w:r>
          </w:p>
          <w:p w:rsidR="00053D97" w:rsidRDefault="00C900CB">
            <w:pPr>
              <w:pStyle w:val="ListParagraph1"/>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Menulis Informasi atau hasil diskusi.</w:t>
            </w:r>
          </w:p>
        </w:tc>
      </w:tr>
      <w:tr w:rsidR="00053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97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TTW7</w:t>
            </w:r>
          </w:p>
        </w:tc>
        <w:tc>
          <w:tcPr>
            <w:tcW w:w="4643" w:type="dxa"/>
          </w:tcPr>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Membagi kelopok yang heterogen</w:t>
            </w:r>
          </w:p>
          <w:p w:rsidR="00053D97" w:rsidRDefault="00C900CB">
            <w:pPr>
              <w:pStyle w:val="ListParagraph1"/>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siswa membaca teks dan membuat kesimpulan dari hasil bacaan secara individual</w:t>
            </w:r>
          </w:p>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Berdiskusi </w:t>
            </w:r>
          </w:p>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Menyampaiakan hasil diskusi</w:t>
            </w:r>
          </w:p>
          <w:p w:rsidR="00053D97" w:rsidRDefault="00C900CB">
            <w:pPr>
              <w:pStyle w:val="ListParagraph1"/>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Menulis  informasi dari hasil diskusi</w:t>
            </w:r>
          </w:p>
        </w:tc>
      </w:tr>
    </w:tbl>
    <w:p w:rsidR="00053D97" w:rsidRDefault="00053D97">
      <w:pPr>
        <w:spacing w:after="0" w:line="240" w:lineRule="auto"/>
        <w:jc w:val="both"/>
        <w:rPr>
          <w:rFonts w:ascii="Times New Roman" w:hAnsi="Times New Roman" w:cs="Times New Roman"/>
          <w:sz w:val="24"/>
          <w:szCs w:val="24"/>
        </w:rPr>
      </w:pPr>
    </w:p>
    <w:p w:rsidR="00053D97" w:rsidRDefault="00053D97">
      <w:pPr>
        <w:spacing w:after="0" w:line="24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tabel berikut akan disajikan data kategori keberhasilan penelitian terkait kemampuan komunikasi matematis untuk setiap jurnal yang dijadikan sebagai refrensi penelitian ini :</w:t>
      </w:r>
    </w:p>
    <w:p w:rsidR="00053D97" w:rsidRDefault="00053D97">
      <w:pPr>
        <w:spacing w:after="0" w:line="240" w:lineRule="auto"/>
        <w:ind w:firstLine="720"/>
        <w:jc w:val="both"/>
        <w:rPr>
          <w:rFonts w:ascii="Times New Roman" w:hAnsi="Times New Roman" w:cs="Times New Roman"/>
          <w:sz w:val="24"/>
          <w:szCs w:val="24"/>
        </w:rPr>
      </w:pP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Tabel 4.3</w:t>
      </w:r>
    </w:p>
    <w:p w:rsidR="00053D97" w:rsidRDefault="00C900C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Deskripsi Kategori Keberhasilan Penelitian Berdasarkan Data Skunder</w:t>
      </w:r>
    </w:p>
    <w:tbl>
      <w:tblPr>
        <w:tblStyle w:val="TableGrid"/>
        <w:tblW w:w="0" w:type="auto"/>
        <w:tblLayout w:type="fixed"/>
        <w:tblLook w:val="04A0"/>
      </w:tblPr>
      <w:tblGrid>
        <w:gridCol w:w="534"/>
        <w:gridCol w:w="2244"/>
        <w:gridCol w:w="5292"/>
      </w:tblGrid>
      <w:tr w:rsidR="00053D97">
        <w:tc>
          <w:tcPr>
            <w:tcW w:w="53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244"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Kode</w:t>
            </w:r>
          </w:p>
        </w:tc>
        <w:tc>
          <w:tcPr>
            <w:tcW w:w="5292"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Penentuan Keberhasilan</w:t>
            </w:r>
          </w:p>
        </w:tc>
      </w:tr>
      <w:tr w:rsidR="00053D97">
        <w:tc>
          <w:tcPr>
            <w:tcW w:w="534" w:type="dxa"/>
          </w:tcPr>
          <w:p w:rsidR="00053D97" w:rsidRDefault="00C900CB">
            <w:pPr>
              <w:tabs>
                <w:tab w:val="left" w:pos="39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Penentuan dengan pemberian pretest di awal dan posttest kemampuan komunikasi matematis dalam bentuk tes uraian yang di berikan setelah proses pembelajaran berakhir.</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Membandingkan skor antara kelas kontrol dan eksperimen setelah dilakukannya tindakan berupa model pembelajaran kooperati </w:t>
            </w:r>
            <w:r>
              <w:rPr>
                <w:rFonts w:ascii="Times New Roman" w:hAnsi="Times New Roman" w:cs="Times New Roman"/>
                <w:i/>
                <w:iCs/>
                <w:sz w:val="24"/>
                <w:szCs w:val="24"/>
              </w:rPr>
              <w:t>Think Talk Write</w:t>
            </w:r>
            <w:r>
              <w:rPr>
                <w:rFonts w:ascii="Times New Roman" w:hAnsi="Times New Roman" w:cs="Times New Roman"/>
                <w:sz w:val="24"/>
                <w:szCs w:val="24"/>
              </w:rPr>
              <w:t>dan pembelajaran konvensional.</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053D97" w:rsidRDefault="00053D97">
            <w:pPr>
              <w:spacing w:after="0" w:line="240" w:lineRule="auto"/>
              <w:rPr>
                <w:rFonts w:ascii="Times New Roman" w:hAnsi="Times New Roman" w:cs="Times New Roman"/>
                <w:sz w:val="24"/>
                <w:szCs w:val="24"/>
              </w:rPr>
            </w:pP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TTW3 </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Terjadi peningkatan kemampuan komunikasi matematis yang pembelajarannya menggunakan </w:t>
            </w:r>
            <w:r>
              <w:rPr>
                <w:rFonts w:ascii="Times New Roman" w:hAnsi="Times New Roman" w:cs="Times New Roman"/>
                <w:sz w:val="24"/>
                <w:szCs w:val="24"/>
              </w:rPr>
              <w:lastRenderedPageBreak/>
              <w:t>model pembelajaran kooperatif tipe TTW dibandingkan kemampuan komunikasi matematis siswa yang pembelajarannya menggunakan pendekatan konvensional.</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p w:rsidR="00053D97" w:rsidRDefault="00053D97">
            <w:pPr>
              <w:spacing w:after="0" w:line="240" w:lineRule="auto"/>
              <w:rPr>
                <w:rFonts w:ascii="Times New Roman" w:hAnsi="Times New Roman" w:cs="Times New Roman"/>
                <w:sz w:val="24"/>
                <w:szCs w:val="24"/>
              </w:rPr>
            </w:pP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TTW4</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Melakukan perbandingan kemampuan komunikasi matematis dengan memakai dua kelas yaitu kelas eksperimen yang diterapkan model pembelajaran kooperati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dengan kelas kontrol yang diterapkan model konvensional</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TTW5 </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Terjadi peningkatan yang signifikan terhadap kemampuan komunikasi matematis tertulis dengan memakai dua kelas yaitu kelas eksperimen yang diterapkan model pembelajaran kooperati Think Talk </w:t>
            </w:r>
            <w:r>
              <w:rPr>
                <w:rFonts w:ascii="Times New Roman" w:hAnsi="Times New Roman" w:cs="Times New Roman"/>
                <w:i/>
                <w:sz w:val="24"/>
                <w:szCs w:val="24"/>
              </w:rPr>
              <w:t xml:space="preserve"> Write </w:t>
            </w:r>
            <w:r>
              <w:rPr>
                <w:rFonts w:ascii="Times New Roman" w:hAnsi="Times New Roman" w:cs="Times New Roman"/>
                <w:sz w:val="24"/>
                <w:szCs w:val="24"/>
              </w:rPr>
              <w:t>dengan kelas kontrol yang diterapkan model konvensional dengan melihat skor kedua kelas.</w:t>
            </w:r>
          </w:p>
        </w:tc>
      </w:tr>
      <w:tr w:rsidR="00053D97">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Melakukan perbandingan kemampuan komunikasi matematis dengan memakai dua kelas yaitu kelas eksperimen yang diterapkan model pembelajaran kooperati Think Talk </w:t>
            </w:r>
            <w:r>
              <w:rPr>
                <w:rFonts w:ascii="Times New Roman" w:hAnsi="Times New Roman" w:cs="Times New Roman"/>
                <w:i/>
                <w:sz w:val="24"/>
                <w:szCs w:val="24"/>
              </w:rPr>
              <w:t xml:space="preserve"> Write </w:t>
            </w:r>
            <w:r>
              <w:rPr>
                <w:rFonts w:ascii="Times New Roman" w:hAnsi="Times New Roman" w:cs="Times New Roman"/>
                <w:sz w:val="24"/>
                <w:szCs w:val="24"/>
              </w:rPr>
              <w:t>dengan kelas kontrol yang diterapkan model konvensional dengan melihat skor kedua kelas.</w:t>
            </w:r>
          </w:p>
        </w:tc>
      </w:tr>
      <w:tr w:rsidR="00053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3"/>
        </w:trPr>
        <w:tc>
          <w:tcPr>
            <w:tcW w:w="53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244"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TTW7 </w:t>
            </w:r>
          </w:p>
        </w:tc>
        <w:tc>
          <w:tcPr>
            <w:tcW w:w="5292"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Terjadi peningkatan kemampuan komunikasi matematis pada setiap siklus dengan memberikan tes pada setiap siklus.</w:t>
            </w:r>
          </w:p>
        </w:tc>
      </w:tr>
    </w:tbl>
    <w:p w:rsidR="00053D97" w:rsidRDefault="00053D97">
      <w:pPr>
        <w:spacing w:after="0" w:line="48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yang berjenis penelitian tindakan kelas pada artikel yang dijadikan sumber, penentuan keberhasilan penelitian didasarkan atas peningkatan hasil belajar setiap siklus maupun peningkatan kemampuan komunikasi matematis siswa sebelum dan sesudah dilakukannya tindakan. Sedangkan untuk penelitian dengan jenis eksperimen, penentuan keberhasilannya ada yang berupa perbandingan skor tes belajar siswa yang menggunakan model pembelajran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dengan model konvensional, dan ada yang menjadikan hasil tes kemampuan komunikasi matematis siswa setelah di berikan  perlakuan berupa model pembelajaran </w:t>
      </w:r>
      <w:r>
        <w:rPr>
          <w:rFonts w:ascii="Times New Roman" w:hAnsi="Times New Roman" w:cs="Times New Roman"/>
          <w:i/>
          <w:iCs/>
          <w:sz w:val="24"/>
          <w:szCs w:val="24"/>
        </w:rPr>
        <w:t>Think Talk Write</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Berikut merupakan deskripsi indikator-indikator kemampuan komunikasi matematis siswa  berdasarkan data dari setiap artikel yang dijadikan sumber data penelitian.</w:t>
      </w:r>
    </w:p>
    <w:p w:rsidR="00053D97" w:rsidRDefault="00C900CB">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Tabel 4.4</w:t>
      </w:r>
    </w:p>
    <w:p w:rsidR="00053D97" w:rsidRDefault="00C900CB">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Indikator Kemampuan Komunikasi Matematis</w:t>
      </w:r>
    </w:p>
    <w:tbl>
      <w:tblPr>
        <w:tblStyle w:val="TableGrid"/>
        <w:tblW w:w="0" w:type="auto"/>
        <w:tblLayout w:type="fixed"/>
        <w:tblLook w:val="04A0"/>
      </w:tblPr>
      <w:tblGrid>
        <w:gridCol w:w="533"/>
        <w:gridCol w:w="1546"/>
        <w:gridCol w:w="5991"/>
      </w:tblGrid>
      <w:tr w:rsidR="00053D97">
        <w:tc>
          <w:tcPr>
            <w:tcW w:w="533"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546"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Kode Artikel</w:t>
            </w:r>
          </w:p>
        </w:tc>
        <w:tc>
          <w:tcPr>
            <w:tcW w:w="5991"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Indikator Kemampuan Komunikasi Matematis</w:t>
            </w:r>
          </w:p>
        </w:tc>
      </w:tr>
      <w:tr w:rsidR="00053D97">
        <w:tc>
          <w:tcPr>
            <w:tcW w:w="533" w:type="dxa"/>
          </w:tcPr>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TTW1</w:t>
            </w:r>
          </w:p>
        </w:tc>
        <w:tc>
          <w:tcPr>
            <w:tcW w:w="5991" w:type="dxa"/>
          </w:tcPr>
          <w:p w:rsidR="00053D97" w:rsidRDefault="00C900CB">
            <w:pPr>
              <w:pStyle w:val="ListParagraph1"/>
              <w:numPr>
                <w:ilvl w:val="0"/>
                <w:numId w:val="18"/>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Menulis </w:t>
            </w:r>
            <w:r>
              <w:rPr>
                <w:rFonts w:ascii="Times New Roman" w:hAnsi="Times New Roman" w:cs="Times New Roman"/>
                <w:i/>
                <w:sz w:val="24"/>
                <w:szCs w:val="24"/>
              </w:rPr>
              <w:t>(Written Text)</w:t>
            </w:r>
            <w:r>
              <w:rPr>
                <w:rFonts w:ascii="Times New Roman" w:hAnsi="Times New Roman" w:cs="Times New Roman"/>
                <w:sz w:val="24"/>
                <w:szCs w:val="24"/>
              </w:rPr>
              <w:t>, Siswa dapat menuliskan penjelasaan dari  jawaban permasalahan nya secara matematis, masuk akal, dan jelas serta tersusun secara logis dan sistematis.</w:t>
            </w:r>
          </w:p>
          <w:p w:rsidR="00053D97" w:rsidRDefault="00C900CB">
            <w:pPr>
              <w:pStyle w:val="ListParagraph1"/>
              <w:numPr>
                <w:ilvl w:val="0"/>
                <w:numId w:val="18"/>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Menggambar </w:t>
            </w:r>
            <w:r>
              <w:rPr>
                <w:rFonts w:ascii="Times New Roman" w:hAnsi="Times New Roman" w:cs="Times New Roman"/>
                <w:i/>
                <w:sz w:val="24"/>
                <w:szCs w:val="24"/>
              </w:rPr>
              <w:t>(Drawing)</w:t>
            </w:r>
            <w:r>
              <w:rPr>
                <w:rFonts w:ascii="Times New Roman" w:hAnsi="Times New Roman" w:cs="Times New Roman"/>
                <w:sz w:val="24"/>
                <w:szCs w:val="24"/>
              </w:rPr>
              <w:t>, Siswa mampu melukiskan gambar, diagram  atau tabel secara lengkap dan benar.</w:t>
            </w:r>
          </w:p>
          <w:p w:rsidR="00053D97" w:rsidRDefault="00C900CB">
            <w:pPr>
              <w:pStyle w:val="ListParagraph1"/>
              <w:numPr>
                <w:ilvl w:val="0"/>
                <w:numId w:val="18"/>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Ekspresi Matematis </w:t>
            </w:r>
            <w:r>
              <w:rPr>
                <w:rFonts w:ascii="Times New Roman" w:hAnsi="Times New Roman" w:cs="Times New Roman"/>
                <w:i/>
                <w:sz w:val="24"/>
                <w:szCs w:val="24"/>
              </w:rPr>
              <w:t>(Mathematical Expressions)</w:t>
            </w:r>
            <w:r>
              <w:rPr>
                <w:rFonts w:ascii="Times New Roman" w:hAnsi="Times New Roman" w:cs="Times New Roman"/>
                <w:sz w:val="24"/>
                <w:szCs w:val="24"/>
              </w:rPr>
              <w:t>, Siswa mampu memodelkan  matematika secara benar, kemudian melakukan perhitungan atau mendapatkan solusi secara lengkap dan benar.</w:t>
            </w:r>
          </w:p>
        </w:tc>
      </w:tr>
      <w:tr w:rsidR="00053D97">
        <w:tc>
          <w:tcPr>
            <w:tcW w:w="533" w:type="dxa"/>
          </w:tcPr>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TTW2</w:t>
            </w:r>
          </w:p>
        </w:tc>
        <w:tc>
          <w:tcPr>
            <w:tcW w:w="5991" w:type="dxa"/>
          </w:tcPr>
          <w:p w:rsidR="00053D97" w:rsidRDefault="00C900CB">
            <w:pPr>
              <w:pStyle w:val="ListParagraph1"/>
              <w:numPr>
                <w:ilvl w:val="0"/>
                <w:numId w:val="19"/>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 xml:space="preserve">Menulis </w:t>
            </w:r>
            <w:r>
              <w:rPr>
                <w:rFonts w:ascii="Times New Roman" w:hAnsi="Times New Roman" w:cs="Times New Roman"/>
                <w:i/>
                <w:sz w:val="24"/>
                <w:szCs w:val="24"/>
              </w:rPr>
              <w:t>(Written Text)</w:t>
            </w:r>
            <w:r>
              <w:rPr>
                <w:rFonts w:ascii="Times New Roman" w:hAnsi="Times New Roman" w:cs="Times New Roman"/>
                <w:sz w:val="24"/>
                <w:szCs w:val="24"/>
              </w:rPr>
              <w:t>, Siswa dapat menuliskan penjelasaan dari  jawaban permasalahan nya secara matematis, masuk akal, dan jelas serta tersusun secara logis dan sistematis.</w:t>
            </w:r>
          </w:p>
          <w:p w:rsidR="00053D97" w:rsidRDefault="00C900CB">
            <w:pPr>
              <w:pStyle w:val="ListParagraph1"/>
              <w:numPr>
                <w:ilvl w:val="0"/>
                <w:numId w:val="19"/>
              </w:numPr>
              <w:spacing w:after="0" w:line="240" w:lineRule="auto"/>
              <w:ind w:left="317" w:hanging="317"/>
              <w:rPr>
                <w:rFonts w:ascii="Times New Roman" w:hAnsi="Times New Roman" w:cs="Times New Roman"/>
                <w:sz w:val="24"/>
                <w:szCs w:val="24"/>
              </w:rPr>
            </w:pPr>
            <w:r>
              <w:rPr>
                <w:rFonts w:ascii="Times New Roman" w:hAnsi="Times New Roman" w:cs="Times New Roman"/>
                <w:sz w:val="24"/>
                <w:szCs w:val="24"/>
              </w:rPr>
              <w:t xml:space="preserve">Menggambar </w:t>
            </w:r>
            <w:r>
              <w:rPr>
                <w:rFonts w:ascii="Times New Roman" w:hAnsi="Times New Roman" w:cs="Times New Roman"/>
                <w:i/>
                <w:sz w:val="24"/>
                <w:szCs w:val="24"/>
              </w:rPr>
              <w:t>(Drawing)</w:t>
            </w:r>
            <w:r>
              <w:rPr>
                <w:rFonts w:ascii="Times New Roman" w:hAnsi="Times New Roman" w:cs="Times New Roman"/>
                <w:sz w:val="24"/>
                <w:szCs w:val="24"/>
              </w:rPr>
              <w:t>, Siswa mampu melukiskan gambar, diagram  atau tabel secara lengkap dan benar.</w:t>
            </w:r>
          </w:p>
          <w:p w:rsidR="00053D97" w:rsidRDefault="00C900CB">
            <w:pPr>
              <w:pStyle w:val="ListParagraph1"/>
              <w:numPr>
                <w:ilvl w:val="0"/>
                <w:numId w:val="19"/>
              </w:numPr>
              <w:spacing w:after="0" w:line="240" w:lineRule="auto"/>
              <w:ind w:left="317" w:hanging="283"/>
              <w:rPr>
                <w:rFonts w:ascii="Times New Roman" w:hAnsi="Times New Roman" w:cs="Times New Roman"/>
                <w:i/>
                <w:sz w:val="24"/>
                <w:szCs w:val="24"/>
              </w:rPr>
            </w:pPr>
            <w:r>
              <w:rPr>
                <w:rFonts w:ascii="Times New Roman" w:hAnsi="Times New Roman" w:cs="Times New Roman"/>
                <w:sz w:val="24"/>
                <w:szCs w:val="24"/>
              </w:rPr>
              <w:t xml:space="preserve">Ekspresi Matematis </w:t>
            </w:r>
            <w:r>
              <w:rPr>
                <w:rFonts w:ascii="Times New Roman" w:hAnsi="Times New Roman" w:cs="Times New Roman"/>
                <w:i/>
                <w:sz w:val="24"/>
                <w:szCs w:val="24"/>
              </w:rPr>
              <w:t>(Mathematical Expressions)</w:t>
            </w:r>
            <w:r>
              <w:rPr>
                <w:rFonts w:ascii="Times New Roman" w:hAnsi="Times New Roman" w:cs="Times New Roman"/>
                <w:sz w:val="24"/>
                <w:szCs w:val="24"/>
              </w:rPr>
              <w:t>, Siswa mampu memodelkan  matematika secara benar, kemudian melakukan perhitungan atau mendapatkan solusi secara lengkap dan benar.</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TTW3</w:t>
            </w:r>
          </w:p>
        </w:tc>
        <w:tc>
          <w:tcPr>
            <w:tcW w:w="5991" w:type="dxa"/>
          </w:tcPr>
          <w:p w:rsidR="00053D97" w:rsidRDefault="00C900CB">
            <w:pPr>
              <w:pStyle w:val="ListParagraph1"/>
              <w:numPr>
                <w:ilvl w:val="0"/>
                <w:numId w:val="20"/>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Mengorganisasi dan mengkonsolidasi pemikiran matematika dan mengkomunikasikannya.</w:t>
            </w:r>
          </w:p>
          <w:p w:rsidR="00053D97" w:rsidRDefault="00C900CB">
            <w:pPr>
              <w:pStyle w:val="ListParagraph1"/>
              <w:numPr>
                <w:ilvl w:val="0"/>
                <w:numId w:val="20"/>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Mengekspresikan ide-ide matematika secara koheran dan jelas.</w:t>
            </w:r>
          </w:p>
          <w:p w:rsidR="00053D97" w:rsidRDefault="00C900CB">
            <w:pPr>
              <w:pStyle w:val="ListParagraph1"/>
              <w:numPr>
                <w:ilvl w:val="0"/>
                <w:numId w:val="20"/>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Menggunakan bahasa matematika secara tepat dalam berbagai ekspresi matematika.</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TTW4</w:t>
            </w:r>
          </w:p>
        </w:tc>
        <w:tc>
          <w:tcPr>
            <w:tcW w:w="5991" w:type="dxa"/>
          </w:tcPr>
          <w:p w:rsidR="00053D97" w:rsidRDefault="00C900CB">
            <w:pPr>
              <w:pStyle w:val="ListParagraph1"/>
              <w:numPr>
                <w:ilvl w:val="0"/>
                <w:numId w:val="21"/>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Menggunakan simbol atau  notasi dan bahasa matematika.</w:t>
            </w:r>
          </w:p>
          <w:p w:rsidR="00053D97" w:rsidRDefault="00C900CB">
            <w:pPr>
              <w:pStyle w:val="ListParagraph1"/>
              <w:numPr>
                <w:ilvl w:val="0"/>
                <w:numId w:val="21"/>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Menarik kesimpulan atas permasalahan  yang diberikan.</w:t>
            </w:r>
          </w:p>
          <w:p w:rsidR="00053D97" w:rsidRDefault="00C900CB">
            <w:pPr>
              <w:pStyle w:val="ListParagraph1"/>
              <w:numPr>
                <w:ilvl w:val="0"/>
                <w:numId w:val="21"/>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Mendeskripsikan langkah yang digunakan dalam  pemecahan masalah.</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TTW5</w:t>
            </w:r>
          </w:p>
        </w:tc>
        <w:tc>
          <w:tcPr>
            <w:tcW w:w="5991" w:type="dxa"/>
          </w:tcPr>
          <w:p w:rsidR="00053D97" w:rsidRDefault="00C900CB">
            <w:pPr>
              <w:pStyle w:val="ListParagraph1"/>
              <w:numPr>
                <w:ilvl w:val="0"/>
                <w:numId w:val="22"/>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Menggambar, yaitu dengan menyatakan  ide-ide matematika kedalam bentuk gambar, diagram, tabel, dan sebaliknya.</w:t>
            </w:r>
          </w:p>
          <w:p w:rsidR="00053D97" w:rsidRDefault="00C900CB">
            <w:pPr>
              <w:pStyle w:val="ListParagraph1"/>
              <w:numPr>
                <w:ilvl w:val="0"/>
                <w:numId w:val="22"/>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lastRenderedPageBreak/>
              <w:t>Ekspresi Matematika, yaitu menyatakan peristiwa sehari-hari kedalam  model matematika.</w:t>
            </w:r>
          </w:p>
          <w:p w:rsidR="00053D97" w:rsidRDefault="00C900CB">
            <w:pPr>
              <w:pStyle w:val="ListParagraph1"/>
              <w:numPr>
                <w:ilvl w:val="0"/>
                <w:numId w:val="22"/>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Menulis, yaitu menjelaskan situasi dan relasi matematika secara tertulis, dan memberikan penjelasan atas jawaban.</w:t>
            </w:r>
          </w:p>
        </w:tc>
      </w:tr>
      <w:tr w:rsidR="00053D97">
        <w:tc>
          <w:tcPr>
            <w:tcW w:w="533" w:type="dxa"/>
          </w:tcPr>
          <w:p w:rsidR="00053D97" w:rsidRDefault="00C90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6. </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TTW6</w:t>
            </w:r>
          </w:p>
        </w:tc>
        <w:tc>
          <w:tcPr>
            <w:tcW w:w="5991" w:type="dxa"/>
          </w:tcPr>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 xml:space="preserve">Representing </w:t>
            </w:r>
            <w:r>
              <w:rPr>
                <w:rFonts w:ascii="Times New Roman" w:hAnsi="Times New Roman" w:cs="Times New Roman"/>
                <w:sz w:val="24"/>
                <w:szCs w:val="24"/>
              </w:rPr>
              <w:t>(reprentasi)</w:t>
            </w:r>
          </w:p>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Listening</w:t>
            </w:r>
            <w:r>
              <w:rPr>
                <w:rFonts w:ascii="Times New Roman" w:hAnsi="Times New Roman" w:cs="Times New Roman"/>
                <w:sz w:val="24"/>
                <w:szCs w:val="24"/>
              </w:rPr>
              <w:t>(mendengar)</w:t>
            </w:r>
          </w:p>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Reading</w:t>
            </w:r>
            <w:r>
              <w:rPr>
                <w:rFonts w:ascii="Times New Roman" w:hAnsi="Times New Roman" w:cs="Times New Roman"/>
                <w:sz w:val="24"/>
                <w:szCs w:val="24"/>
              </w:rPr>
              <w:t xml:space="preserve"> (membaca)</w:t>
            </w:r>
          </w:p>
          <w:p w:rsidR="00053D97" w:rsidRDefault="00C900CB">
            <w:pPr>
              <w:pStyle w:val="ListParagraph1"/>
              <w:numPr>
                <w:ilvl w:val="0"/>
                <w:numId w:val="23"/>
              </w:numPr>
              <w:spacing w:after="0" w:line="240" w:lineRule="auto"/>
              <w:ind w:left="317" w:hanging="283"/>
              <w:rPr>
                <w:rFonts w:ascii="Times New Roman" w:hAnsi="Times New Roman" w:cs="Times New Roman"/>
                <w:i/>
                <w:sz w:val="24"/>
                <w:szCs w:val="24"/>
              </w:rPr>
            </w:pPr>
            <w:r>
              <w:rPr>
                <w:rFonts w:ascii="Times New Roman" w:hAnsi="Times New Roman" w:cs="Times New Roman"/>
                <w:i/>
                <w:sz w:val="24"/>
                <w:szCs w:val="24"/>
              </w:rPr>
              <w:t>Discussing</w:t>
            </w:r>
            <w:r>
              <w:rPr>
                <w:rFonts w:ascii="Times New Roman" w:hAnsi="Times New Roman" w:cs="Times New Roman"/>
                <w:sz w:val="24"/>
                <w:szCs w:val="24"/>
              </w:rPr>
              <w:t>(diskusi)</w:t>
            </w:r>
          </w:p>
          <w:p w:rsidR="00053D97" w:rsidRDefault="00C900CB">
            <w:pPr>
              <w:pStyle w:val="ListParagraph1"/>
              <w:numPr>
                <w:ilvl w:val="0"/>
                <w:numId w:val="23"/>
              </w:numPr>
              <w:spacing w:after="0" w:line="240" w:lineRule="auto"/>
              <w:ind w:left="317" w:hanging="283"/>
              <w:rPr>
                <w:rFonts w:ascii="Times New Roman" w:hAnsi="Times New Roman" w:cs="Times New Roman"/>
                <w:sz w:val="24"/>
                <w:szCs w:val="24"/>
              </w:rPr>
            </w:pPr>
            <w:r>
              <w:rPr>
                <w:rFonts w:ascii="Times New Roman" w:hAnsi="Times New Roman" w:cs="Times New Roman"/>
                <w:i/>
                <w:sz w:val="24"/>
                <w:szCs w:val="24"/>
              </w:rPr>
              <w:t>Writting</w:t>
            </w:r>
            <w:r>
              <w:rPr>
                <w:rFonts w:ascii="Times New Roman" w:hAnsi="Times New Roman" w:cs="Times New Roman"/>
                <w:sz w:val="24"/>
                <w:szCs w:val="24"/>
              </w:rPr>
              <w:t xml:space="preserve"> (menulis)</w:t>
            </w:r>
          </w:p>
        </w:tc>
      </w:tr>
      <w:tr w:rsidR="00053D97">
        <w:tc>
          <w:tcPr>
            <w:tcW w:w="533"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546" w:type="dxa"/>
          </w:tcPr>
          <w:p w:rsidR="00053D97" w:rsidRDefault="00C900CB">
            <w:pPr>
              <w:spacing w:after="0" w:line="240" w:lineRule="auto"/>
              <w:rPr>
                <w:rFonts w:ascii="Times New Roman" w:hAnsi="Times New Roman" w:cs="Times New Roman"/>
                <w:sz w:val="24"/>
                <w:szCs w:val="24"/>
              </w:rPr>
            </w:pPr>
            <w:r>
              <w:rPr>
                <w:rFonts w:ascii="Times New Roman" w:hAnsi="Times New Roman" w:cs="Times New Roman"/>
                <w:sz w:val="24"/>
                <w:szCs w:val="24"/>
              </w:rPr>
              <w:t>TTW7</w:t>
            </w:r>
          </w:p>
        </w:tc>
        <w:tc>
          <w:tcPr>
            <w:tcW w:w="5991" w:type="dxa"/>
          </w:tcPr>
          <w:p w:rsidR="00053D97" w:rsidRDefault="00C900CB">
            <w:pPr>
              <w:pStyle w:val="ListParagraph1"/>
              <w:numPr>
                <w:ilvl w:val="0"/>
                <w:numId w:val="24"/>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Mengeksperisakn ide-ide matematika secara koheran melalui bahasa lisan tulisan,</w:t>
            </w:r>
          </w:p>
          <w:p w:rsidR="00053D97" w:rsidRDefault="00C900CB">
            <w:pPr>
              <w:pStyle w:val="ListParagraph1"/>
              <w:numPr>
                <w:ilvl w:val="0"/>
                <w:numId w:val="24"/>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Menyatakan dengan notasi-notasi matematika.</w:t>
            </w:r>
          </w:p>
          <w:p w:rsidR="00053D97" w:rsidRDefault="00C900CB">
            <w:pPr>
              <w:pStyle w:val="ListParagraph1"/>
              <w:numPr>
                <w:ilvl w:val="0"/>
                <w:numId w:val="24"/>
              </w:numPr>
              <w:spacing w:after="0" w:line="240" w:lineRule="auto"/>
              <w:ind w:left="317" w:hanging="283"/>
              <w:rPr>
                <w:rFonts w:ascii="Times New Roman" w:hAnsi="Times New Roman" w:cs="Times New Roman"/>
                <w:sz w:val="24"/>
                <w:szCs w:val="24"/>
              </w:rPr>
            </w:pPr>
            <w:r>
              <w:rPr>
                <w:rFonts w:ascii="Times New Roman" w:hAnsi="Times New Roman" w:cs="Times New Roman"/>
                <w:sz w:val="24"/>
                <w:szCs w:val="24"/>
              </w:rPr>
              <w:t>Menginterpretasikan dan mengekspresikan pemahan tentang konsep yang mereka pelajari.</w:t>
            </w:r>
          </w:p>
        </w:tc>
      </w:tr>
    </w:tbl>
    <w:p w:rsidR="00053D97" w:rsidRDefault="00053D97">
      <w:pPr>
        <w:spacing w:after="0" w:line="48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tebel diatas secara keseluruhan dari jurnal yang diteliti,  indikator-indikator yang dominan digunakan adalah ; (1) mengambar, dapat menghubungkan benda nyata, gambar/sketsa, atau diagram kedalam ide-ide matematika. (2) menuliskan, dapat menuliskan ide-ide matematis secara lisan atau tulisan. (3) memahami, menginterprestasikan dan mengevaluasi ide-ide matematika serta kemampuan menuliskan jawaban.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merupakan deskripsi kategori peningkatan kemampuan komunikasi matematis siswa  berdasarkan data dari setiap artikel yang dijadikan sumber data penelitian.</w:t>
      </w:r>
      <w:r>
        <w:rPr>
          <w:rFonts w:ascii="Times New Roman" w:hAnsi="Times New Roman" w:cs="Times New Roman"/>
          <w:b/>
          <w:sz w:val="24"/>
          <w:szCs w:val="24"/>
        </w:rPr>
        <w:br w:type="page"/>
      </w:r>
    </w:p>
    <w:p w:rsidR="00053D97" w:rsidRDefault="00C900CB">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Tabel 4.5</w:t>
      </w:r>
    </w:p>
    <w:p w:rsidR="00053D97" w:rsidRDefault="00C900C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Kategori Peningkatan Kemampuan Komunikasi Matematis Berdasarkan Model Pembelajaran Kooperatif Tipe </w:t>
      </w:r>
      <w:r>
        <w:rPr>
          <w:rFonts w:ascii="Times New Roman" w:hAnsi="Times New Roman" w:cs="Times New Roman"/>
          <w:b/>
          <w:i/>
          <w:sz w:val="24"/>
          <w:szCs w:val="24"/>
        </w:rPr>
        <w:t>(TTW)</w:t>
      </w:r>
      <w:r>
        <w:rPr>
          <w:rFonts w:ascii="Times New Roman" w:hAnsi="Times New Roman" w:cs="Times New Roman"/>
          <w:b/>
          <w:sz w:val="24"/>
          <w:szCs w:val="24"/>
        </w:rPr>
        <w:t xml:space="preserve"> Setiap Artikel</w:t>
      </w:r>
    </w:p>
    <w:p w:rsidR="00053D97" w:rsidRDefault="00053D97">
      <w:pPr>
        <w:spacing w:after="0" w:line="360" w:lineRule="auto"/>
        <w:jc w:val="center"/>
        <w:rPr>
          <w:rFonts w:ascii="Times New Roman" w:hAnsi="Times New Roman" w:cs="Times New Roman"/>
          <w:b/>
          <w:sz w:val="24"/>
          <w:szCs w:val="24"/>
        </w:rPr>
      </w:pPr>
    </w:p>
    <w:tbl>
      <w:tblPr>
        <w:tblStyle w:val="TableGrid"/>
        <w:tblW w:w="0" w:type="auto"/>
        <w:tblLayout w:type="fixed"/>
        <w:tblLook w:val="04A0"/>
      </w:tblPr>
      <w:tblGrid>
        <w:gridCol w:w="533"/>
        <w:gridCol w:w="1688"/>
        <w:gridCol w:w="5849"/>
      </w:tblGrid>
      <w:tr w:rsidR="00053D97">
        <w:tc>
          <w:tcPr>
            <w:tcW w:w="533" w:type="dxa"/>
          </w:tcPr>
          <w:p w:rsidR="00053D97" w:rsidRDefault="00053D97">
            <w:pPr>
              <w:spacing w:after="0" w:line="240" w:lineRule="auto"/>
              <w:rPr>
                <w:rFonts w:ascii="Times New Roman" w:hAnsi="Times New Roman" w:cs="Times New Roman"/>
                <w:b/>
                <w:sz w:val="24"/>
                <w:szCs w:val="24"/>
              </w:rPr>
            </w:pPr>
          </w:p>
          <w:p w:rsidR="00053D97" w:rsidRDefault="00C900CB">
            <w:pPr>
              <w:spacing w:after="0" w:line="240" w:lineRule="auto"/>
              <w:rPr>
                <w:rFonts w:ascii="Times New Roman" w:hAnsi="Times New Roman" w:cs="Times New Roman"/>
                <w:b/>
                <w:sz w:val="24"/>
                <w:szCs w:val="24"/>
              </w:rPr>
            </w:pPr>
            <w:r>
              <w:rPr>
                <w:rFonts w:ascii="Times New Roman" w:hAnsi="Times New Roman" w:cs="Times New Roman"/>
                <w:b/>
                <w:sz w:val="24"/>
                <w:szCs w:val="24"/>
              </w:rPr>
              <w:t>No</w:t>
            </w:r>
          </w:p>
        </w:tc>
        <w:tc>
          <w:tcPr>
            <w:tcW w:w="1688" w:type="dxa"/>
          </w:tcPr>
          <w:p w:rsidR="00053D97" w:rsidRDefault="00053D97">
            <w:pPr>
              <w:spacing w:after="0" w:line="240" w:lineRule="auto"/>
              <w:rPr>
                <w:rFonts w:ascii="Times New Roman" w:hAnsi="Times New Roman" w:cs="Times New Roman"/>
                <w:b/>
                <w:sz w:val="24"/>
                <w:szCs w:val="24"/>
              </w:rPr>
            </w:pPr>
          </w:p>
          <w:p w:rsidR="00053D97" w:rsidRDefault="00C900CB">
            <w:pPr>
              <w:spacing w:after="0" w:line="240" w:lineRule="auto"/>
              <w:rPr>
                <w:rFonts w:ascii="Times New Roman" w:hAnsi="Times New Roman" w:cs="Times New Roman"/>
                <w:b/>
                <w:sz w:val="24"/>
                <w:szCs w:val="24"/>
              </w:rPr>
            </w:pPr>
            <w:r>
              <w:rPr>
                <w:rFonts w:ascii="Times New Roman" w:hAnsi="Times New Roman" w:cs="Times New Roman"/>
                <w:b/>
                <w:sz w:val="24"/>
                <w:szCs w:val="24"/>
              </w:rPr>
              <w:t>Kode Artikel</w:t>
            </w:r>
          </w:p>
        </w:tc>
        <w:tc>
          <w:tcPr>
            <w:tcW w:w="5849" w:type="dxa"/>
          </w:tcPr>
          <w:p w:rsidR="00053D97" w:rsidRDefault="00C900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Kategori Peningkatan Kemampuan Komunikasi Matematis Siswa </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TTW1</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Perbaikan yang dilakukan oleh guru pada setiap pertemuan dan selama proses pembelajaran, dengan mendapatkan perlakukan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siswa berada pada kondisi dapat mengemukakan ide-ide matematis dengan teman sekelompoknya dan menjadikan siswa lebih aktif dalam proses pembelajaran.</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TTW2</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Siswa yang mendapatkan perlakuan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berada pada kondisi yang telah mendiskusikan materi pelajaran sehingga menciptakan siswa dengan kondisi yang lebih siap belajar serta siswa menjadi lebih aktif dan meningkatkan keterlibatan siswa dalam proses kegiatan belajar mengajar dan menjadikan siswa tidak ada yang tidak belajar sehingga kemampuan komunikasi siswa yang menggunakan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lebih baik di bandingkan dengan model pembelajaran konvensional.</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TTW3</w:t>
            </w:r>
          </w:p>
        </w:tc>
        <w:tc>
          <w:tcPr>
            <w:tcW w:w="5849" w:type="dxa"/>
          </w:tcPr>
          <w:p w:rsidR="00053D97" w:rsidRDefault="00C900CB">
            <w:pPr>
              <w:spacing w:after="0" w:line="240" w:lineRule="auto"/>
              <w:jc w:val="both"/>
              <w:rPr>
                <w:rFonts w:ascii="Times New Roman" w:hAnsi="Times New Roman" w:cs="Times New Roman"/>
                <w:sz w:val="24"/>
                <w:szCs w:val="24"/>
              </w:rPr>
            </w:pPr>
            <w:r>
              <w:rPr>
                <w:rFonts w:hint="eastAsia"/>
              </w:rPr>
              <w:t>Penerapan model</w:t>
            </w:r>
            <w:r>
              <w:rPr>
                <w:rFonts w:ascii="Times New Roman" w:hAnsi="Times New Roman" w:cs="Times New Roman"/>
                <w:i/>
                <w:iCs/>
                <w:sz w:val="24"/>
                <w:szCs w:val="24"/>
              </w:rPr>
              <w:t>Think Talk Write</w:t>
            </w:r>
            <w:r>
              <w:rPr>
                <w:rFonts w:hint="eastAsia"/>
              </w:rPr>
              <w:t>(TTW) melatih siswa untuk berpikir, berdiskusi, dan menuliskan kembali ide matematis sehingga meningkatkan kemampuan komunikasi matematis baik secara lisan maupun tulisan.</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TTW4</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yang digunakan pada proses pembelajaran dapat menjadikan siswa dapat berperan aktif dalam kegiatan pembelajaran dan memberikan kesempatan kepada kelompok untuk berbagi pengetahuan serta pengalaman dengan kelompok lain dan menginformasikan hasil diskusi, dibandingkan dengan siswa yang menggunakan model pembelajaran konvensional lebih banyak fokus kepenjelasan guru dan kurang aktif dalam kegiatan pembelajaran.</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TTW5</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Penyebab siswa yang mengikuti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mempunyai kemampuan yang lebih baik dari pada siswa yang mengikuti pembelajaran konvensional karena siswa sering dilatih mengerjakan soal kemampuan komunikasi siswa yang </w:t>
            </w:r>
            <w:r>
              <w:rPr>
                <w:rFonts w:ascii="Times New Roman" w:hAnsi="Times New Roman" w:cs="Times New Roman"/>
                <w:sz w:val="24"/>
                <w:szCs w:val="24"/>
              </w:rPr>
              <w:lastRenderedPageBreak/>
              <w:t xml:space="preserve">terdapat pada LKK. Selain itu, proses pembelajaran-pembelajaran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melibatkan keaktifan siswa dalam kegiatan diskusi.</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TTW6</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Terjadi pengaruh signifikan  terlihat dari hasil ketercapian siswa ( postes) dengan mendapatkan perlakuan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walaupun dilihat dari perbedaan </w:t>
            </w:r>
            <w:r>
              <w:rPr>
                <w:rFonts w:ascii="Times New Roman" w:hAnsi="Times New Roman" w:cs="Times New Roman"/>
                <w:i/>
                <w:sz w:val="24"/>
                <w:szCs w:val="24"/>
              </w:rPr>
              <w:t>gender</w:t>
            </w:r>
          </w:p>
        </w:tc>
      </w:tr>
      <w:tr w:rsidR="00053D97">
        <w:tc>
          <w:tcPr>
            <w:tcW w:w="533"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688"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TTW7</w:t>
            </w:r>
          </w:p>
        </w:tc>
        <w:tc>
          <w:tcPr>
            <w:tcW w:w="5849" w:type="dxa"/>
          </w:tcPr>
          <w:p w:rsidR="00053D97" w:rsidRDefault="00C900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Pebaikan yang dilakukan oleh guru pada setiap siklus dan selama proses pembelajaran, dengan mendapatkan perlakuan model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siswa berada pada kondisi lebih aktif  dalam berdiskusi dan dapat mengemukakan ide matematis dengan teman sekelompoknya dan kelompok lainnya dalam proses pembelajaran.</w:t>
            </w:r>
          </w:p>
        </w:tc>
      </w:tr>
    </w:tbl>
    <w:p w:rsidR="00053D97" w:rsidRDefault="00053D97">
      <w:pPr>
        <w:spacing w:after="0" w:line="240" w:lineRule="auto"/>
        <w:jc w:val="both"/>
        <w:rPr>
          <w:rFonts w:ascii="Times New Roman" w:hAnsi="Times New Roman" w:cs="Times New Roman"/>
          <w:sz w:val="24"/>
          <w:szCs w:val="24"/>
        </w:rPr>
      </w:pPr>
    </w:p>
    <w:p w:rsidR="00053D97" w:rsidRDefault="00C900CB">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Berdasarkan deskripsi tersebut menjelaskan bahwa beragam kategori dalam peningkatan kemampuan komunikasi matematis, diantaranya penggunaan tahap-tahap model pembelajaran </w:t>
      </w:r>
      <w:r>
        <w:rPr>
          <w:rFonts w:ascii="Times New Roman" w:hAnsi="Times New Roman" w:cs="Times New Roman"/>
          <w:i/>
          <w:iCs/>
          <w:sz w:val="24"/>
          <w:szCs w:val="24"/>
        </w:rPr>
        <w:t>Think Talk Write</w:t>
      </w:r>
      <w:r>
        <w:rPr>
          <w:rFonts w:ascii="Times New Roman" w:hAnsi="Times New Roman" w:cs="Times New Roman"/>
          <w:sz w:val="24"/>
          <w:szCs w:val="24"/>
        </w:rPr>
        <w:t xml:space="preserve">yang sesuai dengan tahapan yang dipilih oleh peneliti dan siswa yang mengikuti pembelajaran kooperatif </w:t>
      </w:r>
      <w:r>
        <w:rPr>
          <w:rFonts w:ascii="Times New Roman" w:hAnsi="Times New Roman" w:cs="Times New Roman"/>
          <w:i/>
          <w:iCs/>
          <w:sz w:val="24"/>
          <w:szCs w:val="24"/>
        </w:rPr>
        <w:t>Think Talk Write</w:t>
      </w:r>
      <w:r>
        <w:rPr>
          <w:rFonts w:ascii="Times New Roman" w:hAnsi="Times New Roman" w:cs="Times New Roman"/>
          <w:sz w:val="24"/>
          <w:szCs w:val="24"/>
        </w:rPr>
        <w:t xml:space="preserve"> mempunyai kemampuan komunikasi yang lebih baik dari pada siswa yang mengikuti pembelajaran konvensional karena sering dilatih mengerjakan soal kemampuan komunikasi matematis siswa yang terdapat pada LKS. Selain itu proses pembelajaran melibatkan keaktifan siswa dalam berdiskusi. Berdasarkan data pada tabel diatas pemberian tindakan tambahan dan perbaikan yang dilakukan pada proses pembelajaran juga menjadi salah satu kategori dalam keberhasilan peningkatan kemampuan komunikasi matematis siswa, pembentukan kelompok secara acak atau heterogen menjadikan siswa lebih mampu bersosialisasi dan terfokus terhadap pembelajaran,hal ini menjadi bukti bahwa penggunaan model pembeajaran kooperatif tipe </w:t>
      </w:r>
      <w:r>
        <w:rPr>
          <w:rFonts w:ascii="Times New Roman" w:hAnsi="Times New Roman" w:cs="Times New Roman"/>
          <w:i/>
          <w:iCs/>
          <w:sz w:val="24"/>
          <w:szCs w:val="24"/>
        </w:rPr>
        <w:t>Think Talk Write</w:t>
      </w:r>
      <w:r>
        <w:rPr>
          <w:rFonts w:ascii="Times New Roman" w:hAnsi="Times New Roman" w:cs="Times New Roman"/>
          <w:sz w:val="24"/>
          <w:szCs w:val="24"/>
        </w:rPr>
        <w:t>jika dilaksanakan dengan baik dan dengan tahapan yang sesuai akan berdampak pada peningkatan kemampuan komunikasi matematis</w:t>
      </w:r>
      <w:r>
        <w:rPr>
          <w:rFonts w:ascii="Times New Roman" w:hAnsi="Times New Roman" w:cs="Times New Roman"/>
          <w:sz w:val="24"/>
          <w:szCs w:val="24"/>
          <w:lang w:val="en-US"/>
        </w:rPr>
        <w:t>.</w:t>
      </w: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 Pembahasan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analisis terhadap ketujuh artikel yang dijadikan sumber data, seluruh penelitian menerapkan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(TTW) dengan tahapan yang relatif sama sesuai dengan karakteristik model tersebut. Secara umum tahapan yang dilaksanakan meliputi: (1) guru membagi siswa ke dalam kelompok heterogen yang terdiri atas 3–5 orang, (2) guru memberikan permasalahan matematika yang berkaitan dengan materi pembelajaran, (3) siswa berpikir secara mandiri (think) untuk memahami masalah dan menuliskan ide awal atau penyelesaian pada catatan kecil, (4) siswa mendiskusikan hasil pemikirannya dengan anggota kelompok (talk), (5) setiap kelompok mempresentasikan hasil diskusinya di depan kelas, (6) siswa menuliskan kembali hasil diskusi menggunakan bahasa sendiri (write), dan (7) guru memberikan evaluasi untuk mengetahui tingkat pemahaman serta kemampuan komunikasi matematis siswa.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Seluruh artikel menunjukkan bahwa peneliti maupun guru melaksanakan tahapan-tahapan tersebut secara sistematis sehingga setiap tahap saling mendukung dalam meningkatkan kemampuan komunikasi matematis siswa. Tahap think memberikan kesempatan kepada siswa untuk membangun pemahaman konsep secara mandiri sebelum dipengaruhi oleh pendapat teman. Tahap talk melatih siswa menyampaikan ide, memberikan alasan, mempertahankan argumen, serta menanggapi pendapat orang lain melalui diskusi kelompok. Selanjutnya, tahap write membantu siswa mengorganisasikan hasil berpikir dan diskusi menjadi bentuk tulisan yang sistematis menggunakan bahasa, simbol, tabel, gambar, </w:t>
      </w:r>
      <w:r>
        <w:rPr>
          <w:rFonts w:ascii="Times New Roman" w:hAnsi="Times New Roman" w:cs="Times New Roman"/>
          <w:sz w:val="24"/>
          <w:szCs w:val="24"/>
        </w:rPr>
        <w:lastRenderedPageBreak/>
        <w:t>maupun notasi matematika yang benar. Dengan demikian, ketiga tahapan tersebut secara langsung mengembangkan kemampuan komunikasi matematis baik secara lisan maupun tulisan.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sintesis juga menunjukkan adanya perbedaan indikator keberhasilan penelitian pada artikel yang dianalisis. Sebanyak lima artikel (TTW2, TTW3, TTW4, TTW5, dan TTW6) menetapkan keberhasilan berdasarkan peningkatan kemampuan komunikasi matematis setelah diberikan perlakuan menggunakan model pembelajaran </w:t>
      </w:r>
      <w:r>
        <w:rPr>
          <w:rFonts w:ascii="Times New Roman" w:hAnsi="Times New Roman" w:cs="Times New Roman"/>
          <w:i/>
          <w:iCs/>
          <w:sz w:val="24"/>
          <w:szCs w:val="24"/>
        </w:rPr>
        <w:t>Think Talk Write</w:t>
      </w:r>
      <w:r>
        <w:rPr>
          <w:rFonts w:ascii="Times New Roman" w:hAnsi="Times New Roman" w:cs="Times New Roman"/>
          <w:sz w:val="24"/>
          <w:szCs w:val="24"/>
        </w:rPr>
        <w:t>. Sementara itu, dua artikel (TTW1 dan TTW7) menggunakan penelitian tindakan kelas (PTK) dengan indikator keberhasilan berupa peningkatan persentase ketuntasan kemampuan komunikasi matematis pada setiap siklus pembelajaran. Walaupun menggunakan indikator yang berbeda, seluruh penelitian menunjukkan hasil yang konsisten bahwa penerapan model TTW memberikan pengaruh positif terhadap kemampuan komunikasi matematis siswa.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tersebut sejalan dengan penelitian Jusniani, Setiawan, dan Inayah (2020) yang menyatakan bahwa penerapan model </w:t>
      </w:r>
      <w:r>
        <w:rPr>
          <w:rFonts w:ascii="Times New Roman" w:hAnsi="Times New Roman" w:cs="Times New Roman"/>
          <w:i/>
          <w:iCs/>
          <w:sz w:val="24"/>
          <w:szCs w:val="24"/>
        </w:rPr>
        <w:t>Think Talk Write</w:t>
      </w:r>
      <w:r>
        <w:rPr>
          <w:rFonts w:ascii="Times New Roman" w:hAnsi="Times New Roman" w:cs="Times New Roman"/>
          <w:sz w:val="24"/>
          <w:szCs w:val="24"/>
        </w:rPr>
        <w:t xml:space="preserve"> yang dipadukan dengan media interaktif mampu meningkatkan kemampuan komunikasi matematis siswa karena siswa memperoleh kesempatan untuk berpikir secara mandiri, berdiskusi secara aktif, dan mengkomunikasikan hasil pemikirannya secara tertulis. Tahapan tersebut menjadikan siswa lebih mudah memahami konsep matematika serta lebih percaya diri dalam mengemukakan ide matematis.</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Nasrulloh dan Umardiyah (2021) juga menunjukkan bahwa strategi </w:t>
      </w:r>
      <w:r>
        <w:rPr>
          <w:rFonts w:ascii="Times New Roman" w:hAnsi="Times New Roman" w:cs="Times New Roman"/>
          <w:i/>
          <w:iCs/>
          <w:sz w:val="24"/>
          <w:szCs w:val="24"/>
        </w:rPr>
        <w:t>Think Talk Write</w:t>
      </w:r>
      <w:r>
        <w:rPr>
          <w:rFonts w:ascii="Times New Roman" w:hAnsi="Times New Roman" w:cs="Times New Roman"/>
          <w:sz w:val="24"/>
          <w:szCs w:val="24"/>
        </w:rPr>
        <w:t xml:space="preserve"> lebih efektif dibandingkan </w:t>
      </w:r>
      <w:r>
        <w:rPr>
          <w:rFonts w:ascii="Times New Roman" w:hAnsi="Times New Roman" w:cs="Times New Roman"/>
          <w:sz w:val="24"/>
          <w:szCs w:val="24"/>
        </w:rPr>
        <w:lastRenderedPageBreak/>
        <w:t>pembelajaran konvensional dalam meningkatkan kemampuan komunikasi matematis dan kemampuan berpikir kritis siswa. Hal tersebut terjadi karena siswa tidak hanya menerima informasi dari guru, tetapi secara aktif membangun pengetahuan melalui proses berpikir, berdiskusi, dan menulis sehingga pembelajaran menjadi lebih bermakna.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penelitian ini juga didukung oleh Zulfikar, Azis, dan Nasution (2022) yang menyatakan bahwa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mampu meningkatkan kemampuan komunikasi matematis siswa dan memberikan hasil yang kompetitif dibandingkan model pembelajaran inovatif lainnya. Menurut penelitian tersebut, aktivitas diskusi kelompok dan penyampaian hasil pemecahan masalah menjadi faktor utama yang mendorong siswa lebih aktif mengkomunikasikan ide matematisnya.</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Lebih lanjut, penelitian Franciska Lemba, Saputro, dan Prihatin (2024) menunjukkan bahwa kemampuan komunikasi matematis siswa yang belajar menggunakan model </w:t>
      </w:r>
      <w:r>
        <w:rPr>
          <w:rFonts w:ascii="Times New Roman" w:hAnsi="Times New Roman" w:cs="Times New Roman"/>
          <w:i/>
          <w:iCs/>
          <w:sz w:val="24"/>
          <w:szCs w:val="24"/>
        </w:rPr>
        <w:t>Think Talk Write</w:t>
      </w:r>
      <w:r>
        <w:rPr>
          <w:rFonts w:ascii="Times New Roman" w:hAnsi="Times New Roman" w:cs="Times New Roman"/>
          <w:sz w:val="24"/>
          <w:szCs w:val="24"/>
        </w:rPr>
        <w:t xml:space="preserve"> lebih baik dibandingkan siswa yang mengikuti pembelajaran konvensional. Peningkatan tersebut terlihat pada kemampuan siswa dalam menjelaskan konsep matematika, menggunakan simbol secara tepat, serta menyampaikan penyelesaian masalah secara sistematis baik dalam bentuk lisan maupun tulisan.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yang sama juga ditemukan oleh Simanjuntak dan Surya (2024) melalui penelitian tindakan kelas yang menunjukkan bahwa penerapan model </w:t>
      </w:r>
      <w:r>
        <w:rPr>
          <w:rFonts w:ascii="Times New Roman" w:hAnsi="Times New Roman" w:cs="Times New Roman"/>
          <w:i/>
          <w:iCs/>
          <w:sz w:val="24"/>
          <w:szCs w:val="24"/>
        </w:rPr>
        <w:t>Think Talk Write</w:t>
      </w:r>
      <w:r>
        <w:rPr>
          <w:rFonts w:ascii="Times New Roman" w:hAnsi="Times New Roman" w:cs="Times New Roman"/>
          <w:sz w:val="24"/>
          <w:szCs w:val="24"/>
        </w:rPr>
        <w:t xml:space="preserve"> mampu meningkatkan kemampuan komunikasi matematis siswa secara bertahap dari siklus I ke siklus II. Peningkatan tersebut terjadi karena guru </w:t>
      </w:r>
      <w:r>
        <w:rPr>
          <w:rFonts w:ascii="Times New Roman" w:hAnsi="Times New Roman" w:cs="Times New Roman"/>
          <w:sz w:val="24"/>
          <w:szCs w:val="24"/>
        </w:rPr>
        <w:lastRenderedPageBreak/>
        <w:t>melakukan refleksi dan perbaikan pembelajaran pada setiap siklus sehingga pelaksanaan tahapan Think, Talk, dan Write menjadi semakin optimal.</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keseluruhan, hasil sintesis dari seluruh artikel menunjukkan bahwa keberhasilan model pembelajaran kooperatif tipe </w:t>
      </w:r>
      <w:r>
        <w:rPr>
          <w:rFonts w:ascii="Times New Roman" w:hAnsi="Times New Roman" w:cs="Times New Roman"/>
          <w:i/>
          <w:iCs/>
          <w:sz w:val="24"/>
          <w:szCs w:val="24"/>
        </w:rPr>
        <w:t>Think Talk Write</w:t>
      </w:r>
      <w:r>
        <w:rPr>
          <w:rFonts w:ascii="Times New Roman" w:hAnsi="Times New Roman" w:cs="Times New Roman"/>
          <w:sz w:val="24"/>
          <w:szCs w:val="24"/>
        </w:rPr>
        <w:t xml:space="preserve"> dipengaruhi oleh konsistensi pelaksanaan setiap tahap pembelajaran. Tahap Think membantu siswa memahami dan merencanakan penyelesaian masalah secara mandiri, tahap Talk melatih kemampuan menyampaikan ide, berdiskusi, serta memberikan argumentasi matematis, sedangkan tahap Write memperkuat pemahaman konsep melalui kegiatan menulis secara sistematis. Kombinasi ketiga tahapan tersebut terbukti mampu meningkatkan kemampuan komunikasi matematis siswa baik pada jenjang sekolah dasar maupun sekolah menengah.</w:t>
      </w:r>
    </w:p>
    <w:p w:rsidR="00053D97" w:rsidRDefault="00053D97">
      <w:pPr>
        <w:spacing w:after="0" w:line="480" w:lineRule="auto"/>
        <w:ind w:firstLine="720"/>
        <w:jc w:val="both"/>
        <w:rPr>
          <w:rFonts w:ascii="Times New Roman" w:hAnsi="Times New Roman" w:cs="Times New Roman"/>
          <w:sz w:val="24"/>
          <w:szCs w:val="24"/>
        </w:rPr>
      </w:pPr>
    </w:p>
    <w:p w:rsidR="00053D97" w:rsidRDefault="00C900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4.3 Keterbatasan Penelitian</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Penulis menyadari penelitian ini belum sempurna berbagai upaya telah dilakukan dalma pelaksanaan penelitian ini agar diperoleh hasil yang maksimal. Akan tetapi masih ada beberapa hal yang tidak dapat dikendalikan sehingga membuat penelitian ini mempunyai beberapa keterbatasan yaitu :</w:t>
      </w:r>
    </w:p>
    <w:p w:rsidR="00053D97" w:rsidRDefault="00C900CB">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1.  Penelitian ini hanya meneliti sampel di SMP-SMA.</w:t>
      </w:r>
    </w:p>
    <w:p w:rsidR="00053D97" w:rsidRDefault="00C900CB">
      <w:p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2. Faktor-faktor yang mempengaruhi kemampuan komunikasi matematis  siswa SMP dalam penelitian ini hanya terdiri dari satu model pembelajaran saja yaitu </w:t>
      </w:r>
      <w:r>
        <w:rPr>
          <w:rFonts w:ascii="Times New Roman" w:hAnsi="Times New Roman" w:cs="Times New Roman"/>
          <w:i/>
          <w:iCs/>
          <w:sz w:val="24"/>
          <w:szCs w:val="24"/>
        </w:rPr>
        <w:t>Think Talk Write</w:t>
      </w:r>
      <w:r>
        <w:rPr>
          <w:rFonts w:ascii="Times New Roman" w:hAnsi="Times New Roman" w:cs="Times New Roman"/>
          <w:i/>
          <w:sz w:val="24"/>
          <w:szCs w:val="24"/>
        </w:rPr>
        <w:t xml:space="preserve">, </w:t>
      </w:r>
      <w:r>
        <w:rPr>
          <w:rFonts w:ascii="Times New Roman" w:hAnsi="Times New Roman" w:cs="Times New Roman"/>
          <w:sz w:val="24"/>
          <w:szCs w:val="24"/>
        </w:rPr>
        <w:t>sedangkan masih banyak model dan faktor lain yang berdampak pada komunikasi matematis siswa.</w:t>
      </w:r>
    </w:p>
    <w:p w:rsidR="00053D97" w:rsidRDefault="00C900CB">
      <w:pPr>
        <w:spacing w:after="0" w:line="480" w:lineRule="auto"/>
        <w:ind w:left="851" w:hanging="283"/>
        <w:jc w:val="both"/>
        <w:rPr>
          <w:rFonts w:ascii="Times New Roman" w:hAnsi="Times New Roman" w:cs="Times New Roman"/>
          <w:sz w:val="24"/>
          <w:szCs w:val="24"/>
        </w:rPr>
      </w:pPr>
      <w:r>
        <w:rPr>
          <w:rFonts w:ascii="Times New Roman" w:hAnsi="Times New Roman" w:cs="Times New Roman"/>
          <w:sz w:val="24"/>
          <w:szCs w:val="24"/>
        </w:rPr>
        <w:lastRenderedPageBreak/>
        <w:t>3. Adanya keterbatasan data hasil penelitian dengan menggunakan data skunder yang bersumber dari beberapa jurnal saja yang dijadikan sebagai sumber data penelitian.</w:t>
      </w:r>
    </w:p>
    <w:p w:rsidR="00053D97" w:rsidRDefault="00053D97">
      <w:pPr>
        <w:spacing w:after="0" w:line="480" w:lineRule="auto"/>
        <w:ind w:left="851" w:hanging="283"/>
        <w:jc w:val="both"/>
        <w:rPr>
          <w:rFonts w:ascii="Times New Roman" w:hAnsi="Times New Roman" w:cs="Times New Roman"/>
          <w:sz w:val="24"/>
          <w:szCs w:val="24"/>
        </w:rPr>
      </w:pPr>
    </w:p>
    <w:p w:rsidR="00053D97" w:rsidRDefault="00053D97">
      <w:pPr>
        <w:spacing w:after="0" w:line="480" w:lineRule="auto"/>
        <w:ind w:left="851" w:hanging="283"/>
        <w:jc w:val="both"/>
        <w:rPr>
          <w:rFonts w:ascii="Times New Roman" w:hAnsi="Times New Roman" w:cs="Times New Roman"/>
          <w:sz w:val="24"/>
          <w:szCs w:val="24"/>
        </w:rPr>
      </w:pPr>
      <w:bookmarkStart w:id="0" w:name="_GoBack"/>
      <w:bookmarkEnd w:id="0"/>
    </w:p>
    <w:sectPr w:rsidR="00053D97" w:rsidSect="002952EA">
      <w:headerReference w:type="even" r:id="rId8"/>
      <w:headerReference w:type="default" r:id="rId9"/>
      <w:footerReference w:type="default" r:id="rId10"/>
      <w:headerReference w:type="first" r:id="rId11"/>
      <w:footerReference w:type="first" r:id="rId12"/>
      <w:pgSz w:w="11906" w:h="16838"/>
      <w:pgMar w:top="2268" w:right="1558"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037" w:rsidRDefault="00BF2037">
      <w:pPr>
        <w:spacing w:line="240" w:lineRule="auto"/>
      </w:pPr>
      <w:r>
        <w:separator/>
      </w:r>
    </w:p>
  </w:endnote>
  <w:endnote w:type="continuationSeparator" w:id="1">
    <w:p w:rsidR="00BF2037" w:rsidRDefault="00BF203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7E30DA">
    <w:pPr>
      <w:pStyle w:val="Footer"/>
    </w:pPr>
    <w:r w:rsidRPr="007E30DA">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55B55" w:rsidRDefault="007E30DA">
                <w:pPr>
                  <w:pStyle w:val="Footer"/>
                </w:pPr>
                <w:r>
                  <w:fldChar w:fldCharType="begin"/>
                </w:r>
                <w:r w:rsidR="00E55B55">
                  <w:instrText xml:space="preserve"> PAGE  \* MERGEFORMAT </w:instrText>
                </w:r>
                <w:r>
                  <w:fldChar w:fldCharType="separate"/>
                </w:r>
                <w:r w:rsidR="0054534E">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037" w:rsidRDefault="00BF2037">
      <w:pPr>
        <w:spacing w:after="0"/>
      </w:pPr>
      <w:r>
        <w:separator/>
      </w:r>
    </w:p>
  </w:footnote>
  <w:footnote w:type="continuationSeparator" w:id="1">
    <w:p w:rsidR="00BF2037" w:rsidRDefault="00BF203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7E30DA">
    <w:pPr>
      <w:pStyle w:val="Header"/>
    </w:pPr>
    <w:r w:rsidRPr="007E30D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7E30DA">
    <w:pPr>
      <w:pStyle w:val="Header"/>
    </w:pPr>
    <w:r w:rsidRPr="007E30D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7E30DA">
    <w:pPr>
      <w:pStyle w:val="Header"/>
    </w:pPr>
    <w:r w:rsidRPr="007E30D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ar89plL3a3CWB2jzVgI3Cr1dm1M=" w:salt="ABvAl+E59yf+q9qJQeR0I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1F5536"/>
    <w:rsid w:val="002952EA"/>
    <w:rsid w:val="003C0EF2"/>
    <w:rsid w:val="00413956"/>
    <w:rsid w:val="00520FB0"/>
    <w:rsid w:val="0054534E"/>
    <w:rsid w:val="00567B14"/>
    <w:rsid w:val="006E33DD"/>
    <w:rsid w:val="006E34B6"/>
    <w:rsid w:val="007E30DA"/>
    <w:rsid w:val="009D30C9"/>
    <w:rsid w:val="00A842CB"/>
    <w:rsid w:val="00B05FE3"/>
    <w:rsid w:val="00BF2037"/>
    <w:rsid w:val="00C15F80"/>
    <w:rsid w:val="00C900CB"/>
    <w:rsid w:val="00E55B55"/>
    <w:rsid w:val="00E9020F"/>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0DA"/>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7E30DA"/>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7E30DA"/>
    <w:pPr>
      <w:spacing w:after="0" w:line="240" w:lineRule="auto"/>
      <w:jc w:val="both"/>
    </w:pPr>
    <w:rPr>
      <w:sz w:val="20"/>
      <w:szCs w:val="20"/>
    </w:rPr>
  </w:style>
  <w:style w:type="paragraph" w:styleId="Header">
    <w:name w:val="header"/>
    <w:basedOn w:val="Normal"/>
    <w:link w:val="HeaderChar"/>
    <w:uiPriority w:val="99"/>
    <w:unhideWhenUsed/>
    <w:rsid w:val="007E30DA"/>
    <w:pPr>
      <w:tabs>
        <w:tab w:val="center" w:pos="4513"/>
        <w:tab w:val="right" w:pos="9026"/>
      </w:tabs>
      <w:spacing w:after="0" w:line="240" w:lineRule="auto"/>
    </w:pPr>
  </w:style>
  <w:style w:type="character" w:styleId="Hyperlink">
    <w:name w:val="Hyperlink"/>
    <w:basedOn w:val="DefaultParagraphFont"/>
    <w:uiPriority w:val="99"/>
    <w:unhideWhenUsed/>
    <w:qFormat/>
    <w:rsid w:val="007E30DA"/>
    <w:rPr>
      <w:color w:val="0000FF" w:themeColor="hyperlink"/>
      <w:u w:val="single"/>
    </w:rPr>
  </w:style>
  <w:style w:type="paragraph" w:styleId="NormalWeb">
    <w:name w:val="Normal (Web)"/>
    <w:basedOn w:val="Normal"/>
    <w:uiPriority w:val="99"/>
    <w:unhideWhenUsed/>
    <w:qFormat/>
    <w:rsid w:val="007E30DA"/>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7E30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7E30DA"/>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7E30DA"/>
  </w:style>
  <w:style w:type="character" w:customStyle="1" w:styleId="HeaderChar">
    <w:name w:val="Header Char"/>
    <w:basedOn w:val="DefaultParagraphFont"/>
    <w:link w:val="Header"/>
    <w:uiPriority w:val="99"/>
    <w:rsid w:val="007E30DA"/>
  </w:style>
  <w:style w:type="character" w:customStyle="1" w:styleId="FooterChar">
    <w:name w:val="Footer Char"/>
    <w:basedOn w:val="DefaultParagraphFont"/>
    <w:link w:val="Footer"/>
    <w:uiPriority w:val="99"/>
    <w:qFormat/>
    <w:rsid w:val="007E30DA"/>
  </w:style>
  <w:style w:type="character" w:customStyle="1" w:styleId="FootnoteTextChar">
    <w:name w:val="Footnote Text Char"/>
    <w:basedOn w:val="DefaultParagraphFont"/>
    <w:link w:val="FootnoteText"/>
    <w:uiPriority w:val="99"/>
    <w:qFormat/>
    <w:rsid w:val="007E30DA"/>
    <w:rPr>
      <w:sz w:val="20"/>
      <w:szCs w:val="20"/>
    </w:rPr>
  </w:style>
  <w:style w:type="character" w:customStyle="1" w:styleId="UnresolvedMention">
    <w:name w:val="Unresolved Mention"/>
    <w:basedOn w:val="DefaultParagraphFont"/>
    <w:uiPriority w:val="99"/>
    <w:unhideWhenUsed/>
    <w:qFormat/>
    <w:rsid w:val="007E30DA"/>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2026-08-19T03:04:00Z</dcterms:created>
  <dcterms:modified xsi:type="dcterms:W3CDTF">2026-08-19T03:04:00Z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