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BCD8EC" w14:textId="77777777" w:rsidR="00BF18D6" w:rsidRDefault="0039754A">
      <w:pPr>
        <w:pStyle w:val="Heading1"/>
        <w:tabs>
          <w:tab w:val="center" w:pos="4513"/>
          <w:tab w:val="left" w:pos="6720"/>
        </w:tabs>
        <w:spacing w:line="480" w:lineRule="auto"/>
        <w:jc w:val="center"/>
        <w:rPr>
          <w:rFonts w:ascii="Times New Roman" w:hAnsi="Times New Roman" w:cs="Times New Roman"/>
          <w:b/>
          <w:color w:val="000000" w:themeColor="text1"/>
          <w:sz w:val="28"/>
          <w:szCs w:val="28"/>
        </w:rPr>
      </w:pPr>
      <w:bookmarkStart w:id="0" w:name="_Toc188308834"/>
      <w:bookmarkStart w:id="1" w:name="_GoBack"/>
      <w:bookmarkEnd w:id="1"/>
      <w:r>
        <w:rPr>
          <w:rFonts w:ascii="Times New Roman" w:hAnsi="Times New Roman" w:cs="Times New Roman"/>
          <w:b/>
          <w:color w:val="000000" w:themeColor="text1"/>
          <w:sz w:val="28"/>
          <w:szCs w:val="28"/>
        </w:rPr>
        <w:t>BAB III</w:t>
      </w:r>
      <w:bookmarkEnd w:id="0"/>
    </w:p>
    <w:p w14:paraId="44DA89CF" w14:textId="77777777" w:rsidR="00BF18D6" w:rsidRDefault="0039754A">
      <w:pPr>
        <w:pStyle w:val="Heading1"/>
        <w:spacing w:line="480" w:lineRule="auto"/>
        <w:jc w:val="center"/>
        <w:rPr>
          <w:rFonts w:ascii="Times New Roman" w:hAnsi="Times New Roman" w:cs="Times New Roman"/>
          <w:b/>
          <w:color w:val="000000" w:themeColor="text1"/>
          <w:sz w:val="28"/>
          <w:szCs w:val="28"/>
        </w:rPr>
      </w:pPr>
      <w:bookmarkStart w:id="2" w:name="_Toc188308835"/>
      <w:r>
        <w:rPr>
          <w:rFonts w:ascii="Times New Roman" w:hAnsi="Times New Roman" w:cs="Times New Roman"/>
          <w:b/>
          <w:color w:val="000000" w:themeColor="text1"/>
          <w:sz w:val="28"/>
          <w:szCs w:val="28"/>
        </w:rPr>
        <w:t>METODE PENELITIAN</w:t>
      </w:r>
      <w:bookmarkEnd w:id="2"/>
    </w:p>
    <w:p w14:paraId="0EE5AD43" w14:textId="77777777" w:rsidR="00BF18D6" w:rsidRDefault="00BF18D6">
      <w:pPr>
        <w:pStyle w:val="ListParagraph"/>
        <w:numPr>
          <w:ilvl w:val="0"/>
          <w:numId w:val="12"/>
        </w:numPr>
        <w:spacing w:before="240" w:after="0" w:line="480" w:lineRule="auto"/>
        <w:jc w:val="both"/>
        <w:outlineLvl w:val="1"/>
        <w:rPr>
          <w:rFonts w:ascii="Times New Roman" w:eastAsia="Candara" w:hAnsi="Times New Roman" w:cs="Times New Roman"/>
          <w:b/>
          <w:bCs/>
          <w:vanish/>
          <w:sz w:val="24"/>
          <w:szCs w:val="24"/>
          <w:lang w:val="sv-SE" w:eastAsia="zh-CN"/>
        </w:rPr>
      </w:pPr>
      <w:bookmarkStart w:id="3" w:name="_Toc188308836"/>
      <w:bookmarkEnd w:id="3"/>
    </w:p>
    <w:p w14:paraId="1C348C67" w14:textId="77777777" w:rsidR="00BF18D6" w:rsidRPr="0012324F" w:rsidRDefault="0039754A">
      <w:pPr>
        <w:pStyle w:val="Heading2"/>
        <w:keepNext w:val="0"/>
        <w:keepLines w:val="0"/>
        <w:numPr>
          <w:ilvl w:val="1"/>
          <w:numId w:val="12"/>
        </w:numPr>
        <w:spacing w:before="240" w:line="480" w:lineRule="auto"/>
        <w:ind w:left="360"/>
        <w:contextualSpacing/>
        <w:jc w:val="both"/>
        <w:rPr>
          <w:rFonts w:ascii="Times New Roman" w:hAnsi="Times New Roman" w:cs="Times New Roman"/>
          <w:b/>
          <w:color w:val="auto"/>
          <w:sz w:val="24"/>
          <w:szCs w:val="24"/>
        </w:rPr>
      </w:pPr>
      <w:bookmarkStart w:id="4" w:name="_Toc188308837"/>
      <w:proofErr w:type="spellStart"/>
      <w:r w:rsidRPr="0012324F">
        <w:rPr>
          <w:rFonts w:ascii="Times New Roman" w:hAnsi="Times New Roman" w:cs="Times New Roman"/>
          <w:b/>
          <w:color w:val="auto"/>
          <w:sz w:val="24"/>
          <w:szCs w:val="24"/>
        </w:rPr>
        <w:t>Jenis</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Penelitian</w:t>
      </w:r>
      <w:bookmarkEnd w:id="4"/>
      <w:proofErr w:type="spellEnd"/>
      <w:r w:rsidRPr="0012324F">
        <w:rPr>
          <w:rFonts w:ascii="Times New Roman" w:hAnsi="Times New Roman" w:cs="Times New Roman"/>
          <w:b/>
          <w:color w:val="auto"/>
          <w:sz w:val="24"/>
          <w:szCs w:val="24"/>
        </w:rPr>
        <w:t xml:space="preserve"> </w:t>
      </w:r>
    </w:p>
    <w:p w14:paraId="26FB1393"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Jenis Penelitian ini menggunakan pendekatan penelitian kuantitatif dengan dengan jenis penelitian korelasional. Pendekatan kuantitatif menurut Subana dan Sudrajat </w:t>
      </w:r>
      <w:r>
        <w:rPr>
          <w:rFonts w:ascii="Times New Roman" w:hAnsi="Times New Roman" w:cs="Times New Roman"/>
          <w:sz w:val="24"/>
          <w:szCs w:val="24"/>
        </w:rPr>
        <w:fldChar w:fldCharType="begin" w:fldLock="1"/>
      </w:r>
      <w:r>
        <w:rPr>
          <w:rFonts w:ascii="Times New Roman" w:hAnsi="Times New Roman" w:cs="Times New Roman"/>
          <w:sz w:val="24"/>
          <w:szCs w:val="24"/>
          <w:lang w:val="sv-SE"/>
        </w:rPr>
        <w:instrText>ADDIN CSL_CITATION {"citationItems":[{"id":"ITEM-1","itemData":{"DOI":"10.31004/cendekia.v3i1.87","ISSN":"2614-3038","abstract":"Mathematical creative thinking is the ability to think that aims to solve a problem with many ideas, produce ideas that are diverse, can create new ways and have no similarities with others and are able to develop an idea. Indicators of students' mathematical creative thinking abilities used are fluency, flexibility, originality and elaboration. This study aims to determine the mathematical creative thinking skills of vocational students in Cimahi City on the material of two-variable linear equation systems. This type of research is descriptive qualitative research. The instrument used is in the form of a test of creative thinking skills in the form of a description, a question given to students of class X as much as 31  students. Students in one of the Vocational Schools in Cimahi City. The results of the study show that the ability of students in creative thinking on the material system of linear variables is still low, only 39% of the students' answers reached the maximum score.","author":[{"dropping-particle":"","family":"Rasnawati","given":"Ai","non-dropping-particle":"","parse-names":false,"suffix":""},{"dropping-particle":"","family":"Rahmawati","given":"Windi","non-dropping-particle":"","parse-names":false,"suffix":""},{"dropping-particle":"","family":"Akbar","given":"Padillah","non-dropping-particle":"","parse-names":false,"suffix":""},{"dropping-particle":"","family":"Putra","given":"Harry Dwi","non-dropping-particle":"","parse-names":false,"suffix":""}],"container-title":"Jurnal Cendekia : Jurnal Pendidikan Matematika","id":"ITEM-1","issue":"1","issued":{"date-parts":[["2019"]]},"page":"164-177","title":"Analisis Kemampuan Berfikir Kreatif Matematis Siswa SMK Pada Materi Sistem Persamaan Linier Dua Variabel (SPLDV) Di Kota Cimahi","type":"article-journal","volume":"3"},"uris":["http://www.mendeley.com/documents/?uuid=4ad4842c-9a88-480b-8a40-ad07b29f4e44","http://www.mendeley.com/documents/?uuid=085eb75d-60a4-4575-97cc-f921b6a38177"]}],"mendeley":{"formattedCitation":"(Rasnawati et al., 2019)","plainTextFormattedCitation":"(Rasnawati et al., 2019)","previouslyFormattedCitation":"(Rasnawati et al., 2019)"},"properties":{"noteIndex":0},"schema":"https://github.com/citation-style-language/schema/raw/master/csl-citation.json"}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lang w:val="sv-SE"/>
        </w:rPr>
        <w:t>(Rasnawati et al., 2019)</w:t>
      </w:r>
      <w:r>
        <w:rPr>
          <w:rFonts w:ascii="Times New Roman" w:hAnsi="Times New Roman" w:cs="Times New Roman"/>
          <w:sz w:val="24"/>
          <w:szCs w:val="24"/>
        </w:rPr>
        <w:fldChar w:fldCharType="end"/>
      </w:r>
      <w:r>
        <w:rPr>
          <w:rFonts w:ascii="Times New Roman" w:hAnsi="Times New Roman" w:cs="Times New Roman"/>
          <w:sz w:val="24"/>
          <w:szCs w:val="24"/>
          <w:lang w:val="sv-SE"/>
        </w:rPr>
        <w:t xml:space="preserve"> dipakai untuk mengujikan teori tertentu, penyajian suatu fakta dan memaparkan statistik dengan deskripsi, adanya hubungan diantara variabel, pengembangan konsep, pengembangan pemahaman, menguraikan banyak hal. Sesuai dengan tujuan penelitian yaitu menganalisis adanya perbedaan dan adanya pengaruh dari variabel independen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dengan variabel dependen (kemampuan literasi dan numerasi) yang pada masalah ini adalah sesi yang melihat hubungan diantara variabel. Untuk itulah peneliti berkeinginan memilih kuantitatif untuk pendekatan dalam penelitian ini.</w:t>
      </w:r>
    </w:p>
    <w:p w14:paraId="092AC52C"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Peneliti melakukan pengumpulan data dengan instrumen tes dan non tes yang bersifat mengukur. Instrumen tes berupa soal kemampuan literasi dan numerasi sebanyak 6 butir soal. Instrumen non tes berupa angket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untuk mengidentifikasi suatu pola pikir yang meyakini bahwa kemampuan dan kecerdasan seseorang dapat berkembang melalui usaha, pembelajaran, dan pengalaman, dan kemudian hasil data akan dianalisis secara statistic.</w:t>
      </w:r>
    </w:p>
    <w:p w14:paraId="48DAE97F" w14:textId="77777777" w:rsidR="00BF18D6" w:rsidRDefault="00BF18D6">
      <w:pPr>
        <w:spacing w:line="480" w:lineRule="auto"/>
        <w:ind w:firstLine="720"/>
        <w:jc w:val="both"/>
        <w:rPr>
          <w:rFonts w:ascii="Times New Roman" w:hAnsi="Times New Roman" w:cs="Times New Roman"/>
          <w:sz w:val="24"/>
          <w:szCs w:val="24"/>
          <w:lang w:val="sv-SE"/>
        </w:rPr>
      </w:pPr>
    </w:p>
    <w:p w14:paraId="113C960A" w14:textId="77777777" w:rsidR="00BF18D6" w:rsidRDefault="00BF18D6">
      <w:pPr>
        <w:spacing w:line="480" w:lineRule="auto"/>
        <w:ind w:firstLine="720"/>
        <w:jc w:val="both"/>
        <w:rPr>
          <w:rFonts w:ascii="Times New Roman" w:hAnsi="Times New Roman" w:cs="Times New Roman"/>
          <w:sz w:val="24"/>
          <w:szCs w:val="24"/>
        </w:rPr>
      </w:pPr>
    </w:p>
    <w:p w14:paraId="5C54BC7F"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000000" w:themeColor="text1"/>
          <w:sz w:val="24"/>
          <w:szCs w:val="24"/>
        </w:rPr>
      </w:pPr>
      <w:bookmarkStart w:id="5" w:name="_Toc135920672"/>
      <w:bookmarkStart w:id="6" w:name="_Toc138331948"/>
      <w:bookmarkStart w:id="7" w:name="_Toc188308838"/>
      <w:proofErr w:type="spellStart"/>
      <w:r w:rsidRPr="0012324F">
        <w:rPr>
          <w:rFonts w:ascii="Times New Roman" w:hAnsi="Times New Roman" w:cs="Times New Roman"/>
          <w:b/>
          <w:color w:val="000000" w:themeColor="text1"/>
          <w:sz w:val="24"/>
          <w:szCs w:val="24"/>
        </w:rPr>
        <w:lastRenderedPageBreak/>
        <w:t>Populasi</w:t>
      </w:r>
      <w:proofErr w:type="spellEnd"/>
      <w:r w:rsidRPr="0012324F">
        <w:rPr>
          <w:rFonts w:ascii="Times New Roman" w:hAnsi="Times New Roman" w:cs="Times New Roman"/>
          <w:b/>
          <w:color w:val="000000" w:themeColor="text1"/>
          <w:sz w:val="24"/>
          <w:szCs w:val="24"/>
        </w:rPr>
        <w:t xml:space="preserve"> </w:t>
      </w:r>
      <w:proofErr w:type="spellStart"/>
      <w:r w:rsidRPr="0012324F">
        <w:rPr>
          <w:rFonts w:ascii="Times New Roman" w:hAnsi="Times New Roman" w:cs="Times New Roman"/>
          <w:b/>
          <w:color w:val="000000" w:themeColor="text1"/>
          <w:sz w:val="24"/>
          <w:szCs w:val="24"/>
        </w:rPr>
        <w:t>dan</w:t>
      </w:r>
      <w:proofErr w:type="spellEnd"/>
      <w:r w:rsidRPr="0012324F">
        <w:rPr>
          <w:rFonts w:ascii="Times New Roman" w:hAnsi="Times New Roman" w:cs="Times New Roman"/>
          <w:b/>
          <w:color w:val="000000" w:themeColor="text1"/>
          <w:sz w:val="24"/>
          <w:szCs w:val="24"/>
        </w:rPr>
        <w:t xml:space="preserve"> </w:t>
      </w:r>
      <w:proofErr w:type="spellStart"/>
      <w:r w:rsidRPr="0012324F">
        <w:rPr>
          <w:rFonts w:ascii="Times New Roman" w:hAnsi="Times New Roman" w:cs="Times New Roman"/>
          <w:b/>
          <w:color w:val="000000" w:themeColor="text1"/>
          <w:sz w:val="24"/>
          <w:szCs w:val="24"/>
        </w:rPr>
        <w:t>Sampel</w:t>
      </w:r>
      <w:proofErr w:type="spellEnd"/>
      <w:r w:rsidRPr="0012324F">
        <w:rPr>
          <w:rFonts w:ascii="Times New Roman" w:hAnsi="Times New Roman" w:cs="Times New Roman"/>
          <w:b/>
          <w:color w:val="000000" w:themeColor="text1"/>
          <w:sz w:val="24"/>
          <w:szCs w:val="24"/>
        </w:rPr>
        <w:t xml:space="preserve"> </w:t>
      </w:r>
      <w:proofErr w:type="spellStart"/>
      <w:r w:rsidRPr="0012324F">
        <w:rPr>
          <w:rFonts w:ascii="Times New Roman" w:hAnsi="Times New Roman" w:cs="Times New Roman"/>
          <w:b/>
          <w:color w:val="000000" w:themeColor="text1"/>
          <w:sz w:val="24"/>
          <w:szCs w:val="24"/>
        </w:rPr>
        <w:t>Penelitian</w:t>
      </w:r>
      <w:bookmarkEnd w:id="5"/>
      <w:bookmarkEnd w:id="6"/>
      <w:bookmarkEnd w:id="7"/>
      <w:proofErr w:type="spellEnd"/>
    </w:p>
    <w:p w14:paraId="39D03D30" w14:textId="77777777" w:rsidR="00BF18D6" w:rsidRDefault="0039754A">
      <w:pPr>
        <w:spacing w:line="480" w:lineRule="auto"/>
        <w:ind w:firstLine="709"/>
        <w:jc w:val="both"/>
        <w:rPr>
          <w:rFonts w:ascii="Times New Roman" w:hAnsi="Times New Roman" w:cs="Times New Roman"/>
          <w:sz w:val="24"/>
          <w:szCs w:val="24"/>
          <w:lang w:val="sv-SE"/>
        </w:rPr>
      </w:pPr>
      <w:bookmarkStart w:id="8" w:name="_Hlk114388161"/>
      <w:r>
        <w:rPr>
          <w:rFonts w:ascii="Times New Roman" w:hAnsi="Times New Roman" w:cs="Times New Roman"/>
          <w:sz w:val="24"/>
          <w:szCs w:val="24"/>
          <w:lang w:val="sv-SE"/>
        </w:rPr>
        <w:t xml:space="preserve">Wahyudin &amp; Dahlan </w:t>
      </w:r>
      <w:r>
        <w:rPr>
          <w:rFonts w:ascii="Times New Roman" w:hAnsi="Times New Roman" w:cs="Times New Roman"/>
          <w:sz w:val="24"/>
          <w:szCs w:val="24"/>
        </w:rPr>
        <w:fldChar w:fldCharType="begin" w:fldLock="1"/>
      </w:r>
      <w:r>
        <w:rPr>
          <w:rFonts w:ascii="Times New Roman" w:hAnsi="Times New Roman" w:cs="Times New Roman"/>
          <w:sz w:val="24"/>
          <w:szCs w:val="24"/>
          <w:lang w:val="sv-SE"/>
        </w:rPr>
        <w:instrText>ADDIN CSL_CITATION {"citationItems":[{"id":"ITEM-1","itemData":{"ISBN":"9786023920051","abstract":"Predicting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ahyudin","given":"","non-dropping-particle":"","parse-names":false,"suffix":""},{"dropping-particle":"","family":"Dahlan","given":"","non-dropping-particle":"","parse-names":false,"suffix":""}],"container-title":"Universitas Terbuka- Kementerian Riset, Teknologi, dan Pendidikan Tinggi","edition":"Pertama","editor":[{"dropping-particle":"","family":"Sandra","given":"Adji Sukmaning","non-dropping-particle":"","parse-names":false,"suffix":""}],"id":"ITEM-1","issued":{"date-parts":[["2016"]]},"number-of-pages":"575","publisher":"Universitas Terbuka","publisher-place":"Tangerang Selatan","title":"Statistika Pendidikan","type":"book"},"uris":["http://www.mendeley.com/documents/?uuid=a8644931-fe7f-49c1-8272-fa813ae918be","http://www.mendeley.com/documents/?uuid=454aaa2c-38df-4388-9348-024c95616589"]}],"mendeley":{"formattedCitation":"(Wahyudin &amp; Dahlan, 2016)","manualFormatting":"(2016)","plainTextFormattedCitation":"(Wahyudin &amp; Dahlan, 2016)","previouslyFormattedCitation":"(Wahyudin &amp; Dahlan,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lang w:val="sv-SE"/>
        </w:rPr>
        <w:t>(2016)</w:t>
      </w:r>
      <w:r>
        <w:rPr>
          <w:rFonts w:ascii="Times New Roman" w:hAnsi="Times New Roman" w:cs="Times New Roman"/>
          <w:sz w:val="24"/>
          <w:szCs w:val="24"/>
        </w:rPr>
        <w:fldChar w:fldCharType="end"/>
      </w:r>
      <w:bookmarkEnd w:id="8"/>
      <w:r>
        <w:rPr>
          <w:rFonts w:ascii="Times New Roman" w:hAnsi="Times New Roman" w:cs="Times New Roman"/>
          <w:sz w:val="24"/>
          <w:szCs w:val="24"/>
          <w:lang w:val="sv-SE"/>
        </w:rPr>
        <w:t xml:space="preserve"> mengatakan suatu populasi harus mampu mewakili seluruh objek penelitian dan dapat berperan sebagai dasar yang kuat untuk menemukan jawaban permasalahan dalam suatu penelitian. Populasi pada penelitian ini adalah sebagai berikut:</w:t>
      </w:r>
    </w:p>
    <w:p w14:paraId="04C8273E" w14:textId="77777777" w:rsidR="00BF18D6" w:rsidRDefault="0039754A">
      <w:pPr>
        <w:spacing w:line="480" w:lineRule="auto"/>
        <w:ind w:firstLine="709"/>
        <w:jc w:val="both"/>
        <w:rPr>
          <w:rFonts w:ascii="Times New Roman" w:hAnsi="Times New Roman" w:cs="Times New Roman"/>
          <w:sz w:val="24"/>
          <w:szCs w:val="24"/>
          <w:lang w:val="sv-SE"/>
        </w:rPr>
      </w:pPr>
      <w:r>
        <w:rPr>
          <w:rFonts w:ascii="Times New Roman" w:hAnsi="Times New Roman" w:cs="Times New Roman"/>
          <w:sz w:val="24"/>
          <w:szCs w:val="24"/>
          <w:lang w:val="sv-SE"/>
        </w:rPr>
        <w:t>1. SMA Negeri 1 Perbaungan sebanyak 8 rombel</w:t>
      </w:r>
    </w:p>
    <w:p w14:paraId="0D962FF9" w14:textId="77777777" w:rsidR="00BF18D6" w:rsidRDefault="0039754A">
      <w:pPr>
        <w:spacing w:line="480" w:lineRule="auto"/>
        <w:ind w:firstLine="709"/>
        <w:jc w:val="both"/>
        <w:rPr>
          <w:rFonts w:ascii="Times New Roman" w:hAnsi="Times New Roman" w:cs="Times New Roman"/>
          <w:sz w:val="24"/>
          <w:szCs w:val="24"/>
          <w:lang w:val="sv-SE"/>
        </w:rPr>
      </w:pPr>
      <w:r>
        <w:rPr>
          <w:rFonts w:ascii="Times New Roman" w:hAnsi="Times New Roman" w:cs="Times New Roman"/>
          <w:sz w:val="24"/>
          <w:szCs w:val="24"/>
          <w:lang w:val="sv-SE"/>
        </w:rPr>
        <w:t>2. SMA Negeri 1 Pegajahan sebanyak 6 rombel</w:t>
      </w:r>
    </w:p>
    <w:p w14:paraId="55BB0AA5" w14:textId="77777777" w:rsidR="00BF18D6" w:rsidRDefault="0039754A">
      <w:pPr>
        <w:spacing w:line="480" w:lineRule="auto"/>
        <w:ind w:firstLine="709"/>
        <w:jc w:val="both"/>
        <w:rPr>
          <w:rFonts w:ascii="Times New Roman" w:hAnsi="Times New Roman" w:cs="Times New Roman"/>
          <w:sz w:val="24"/>
          <w:szCs w:val="24"/>
          <w:lang w:val="sv-SE"/>
        </w:rPr>
      </w:pPr>
      <w:r>
        <w:rPr>
          <w:rFonts w:ascii="Times New Roman" w:hAnsi="Times New Roman" w:cs="Times New Roman"/>
          <w:sz w:val="24"/>
          <w:szCs w:val="24"/>
          <w:lang w:val="sv-SE"/>
        </w:rPr>
        <w:t>3. SMA Negeri 1 Sei Bamban sebanyak 5 rombel</w:t>
      </w:r>
    </w:p>
    <w:p w14:paraId="039435B6" w14:textId="77777777" w:rsidR="00BF18D6" w:rsidRDefault="0039754A" w:rsidP="0012324F">
      <w:pPr>
        <w:spacing w:line="480" w:lineRule="auto"/>
        <w:ind w:firstLine="709"/>
        <w:jc w:val="both"/>
        <w:rPr>
          <w:rFonts w:ascii="Times New Roman" w:hAnsi="Times New Roman" w:cs="Times New Roman"/>
          <w:sz w:val="24"/>
          <w:szCs w:val="24"/>
          <w:lang w:val="sv-SE"/>
        </w:rPr>
      </w:pPr>
      <w:r>
        <w:rPr>
          <w:rFonts w:ascii="Times New Roman" w:hAnsi="Times New Roman" w:cs="Times New Roman"/>
          <w:sz w:val="24"/>
          <w:szCs w:val="24"/>
          <w:lang w:val="sv-SE"/>
        </w:rPr>
        <w:t>Sehingga sampel yang merupakan sebagian kecil anggota yang mewakili populasi dan dipilih berdasarkan kriteria dan prosedur tertentu. Sampel penelitian dipilih sesuai dengan syarat dan kriteria dalam penelitian. Sampel penelitian yang digunakan adalah siswa sebanyak 100 orang pada kelas X, SMA Negeri  1 Perbaungan, SMA Negeri Pegajahan dan SMA Neferi 1 Sei Bamban yang ada di Kabupaten Serdang Bedagai Tahun Pelajaran 2024/2025.</w:t>
      </w:r>
    </w:p>
    <w:p w14:paraId="67DD2B75" w14:textId="77777777" w:rsidR="00BF18D6" w:rsidRDefault="0039754A">
      <w:pPr>
        <w:spacing w:line="480" w:lineRule="auto"/>
        <w:ind w:firstLine="70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Penelitian yang dilakukan adalah penelitian angket growth minset siswa maka sampel yang digunakan minimum 100 sampel Hendriadi (Sakinah, 2022). Teknik pengambilan sampel untuk menentukan sampel yang akan digunakan dalam penelitian adalah menggunakan </w:t>
      </w:r>
      <w:r>
        <w:rPr>
          <w:rFonts w:ascii="Times New Roman" w:hAnsi="Times New Roman" w:cs="Times New Roman"/>
          <w:color w:val="202124"/>
          <w:sz w:val="24"/>
          <w:szCs w:val="24"/>
          <w:shd w:val="clear" w:color="auto" w:fill="FFFFFF"/>
          <w:lang w:val="sv-SE"/>
        </w:rPr>
        <w:t>random sampling</w:t>
      </w:r>
      <w:r>
        <w:rPr>
          <w:rFonts w:ascii="Times New Roman" w:hAnsi="Times New Roman" w:cs="Times New Roman"/>
          <w:sz w:val="24"/>
          <w:szCs w:val="24"/>
          <w:lang w:val="sv-SE"/>
        </w:rPr>
        <w:t xml:space="preserve">. Sampel diambil dari 3 kelas dari masing masing sekolah yaitu kelas X,  Setiap siswa yang berada di dalam klaster ini merupakan sampel yang diperlukan yaitu mereka pasti memiliki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Sampel yang diambil ini dengan pertimbangan tertentu karena kelas ini siswa-siswa ini dinilai kooperatif dan bersungguh-sungguh mengikuti </w:t>
      </w:r>
      <w:r>
        <w:rPr>
          <w:rFonts w:ascii="Times New Roman" w:hAnsi="Times New Roman" w:cs="Times New Roman"/>
          <w:sz w:val="24"/>
          <w:szCs w:val="24"/>
          <w:lang w:val="sv-SE"/>
        </w:rPr>
        <w:lastRenderedPageBreak/>
        <w:t>jalannya penelitian. Sampel diharapkan sesuai dengan syarat dan kriteria dalam penelitian yaitu mampu mewakili populasi yang merepresentasikan kemampuan literasi dan numerasi.</w:t>
      </w:r>
    </w:p>
    <w:p w14:paraId="2AD90504"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auto"/>
          <w:sz w:val="24"/>
          <w:szCs w:val="24"/>
        </w:rPr>
      </w:pPr>
      <w:bookmarkStart w:id="9" w:name="_Toc188308839"/>
      <w:bookmarkStart w:id="10" w:name="_Toc135920673"/>
      <w:bookmarkStart w:id="11" w:name="_Toc138331949"/>
      <w:proofErr w:type="spellStart"/>
      <w:r w:rsidRPr="0012324F">
        <w:rPr>
          <w:rFonts w:ascii="Times New Roman" w:hAnsi="Times New Roman" w:cs="Times New Roman"/>
          <w:b/>
          <w:color w:val="auto"/>
          <w:sz w:val="24"/>
          <w:szCs w:val="24"/>
        </w:rPr>
        <w:t>Instrumen</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Penelitian</w:t>
      </w:r>
      <w:bookmarkEnd w:id="9"/>
      <w:bookmarkEnd w:id="10"/>
      <w:bookmarkEnd w:id="11"/>
      <w:proofErr w:type="spellEnd"/>
    </w:p>
    <w:p w14:paraId="62A2384D" w14:textId="77777777" w:rsidR="00BF18D6" w:rsidRDefault="0039754A">
      <w:pPr>
        <w:spacing w:line="480" w:lineRule="auto"/>
        <w:ind w:firstLine="720"/>
        <w:jc w:val="both"/>
        <w:rPr>
          <w:rFonts w:ascii="Times New Roman" w:hAnsi="Times New Roman" w:cs="Times New Roman"/>
          <w:sz w:val="24"/>
          <w:szCs w:val="24"/>
          <w:lang w:val="sv-SE"/>
        </w:rPr>
      </w:pPr>
      <w:r>
        <w:rPr>
          <w:rFonts w:ascii="Times New Roman" w:hAnsi="Times New Roman" w:cs="Times New Roman"/>
          <w:sz w:val="24"/>
          <w:szCs w:val="24"/>
          <w:lang w:val="sv-SE"/>
        </w:rPr>
        <w:t>Dalam penelitian ini digunakan dua jenis instrumen yaitu instrumen tes dan lembar angket (instrumen non tes). Instrumen tes kemampuan literasi dan numerasi meruapakan sekumpulan soal essay yang memuat indikator sebagai berikut:</w:t>
      </w:r>
    </w:p>
    <w:p w14:paraId="0456D79D" w14:textId="77777777" w:rsidR="00BF18D6" w:rsidRPr="0012324F" w:rsidRDefault="0039754A">
      <w:pPr>
        <w:spacing w:line="480" w:lineRule="auto"/>
        <w:ind w:firstLine="720"/>
        <w:jc w:val="both"/>
        <w:rPr>
          <w:rFonts w:ascii="Times New Roman" w:hAnsi="Times New Roman" w:cs="Times New Roman"/>
          <w:b/>
          <w:sz w:val="24"/>
          <w:szCs w:val="24"/>
          <w:lang w:val="sv-SE"/>
        </w:rPr>
      </w:pPr>
      <w:r w:rsidRPr="0012324F">
        <w:rPr>
          <w:rFonts w:ascii="Times New Roman" w:hAnsi="Times New Roman" w:cs="Times New Roman"/>
          <w:b/>
          <w:sz w:val="24"/>
          <w:szCs w:val="24"/>
          <w:lang w:val="sv-SE"/>
        </w:rPr>
        <w:t>Tabel 3.1 Kisi-kisi Soal Kemampuan Literasi dan Numerasi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1"/>
        <w:gridCol w:w="2054"/>
        <w:gridCol w:w="4140"/>
        <w:gridCol w:w="1092"/>
      </w:tblGrid>
      <w:tr w:rsidR="00BF18D6" w:rsidRPr="0012324F" w14:paraId="77278ADB" w14:textId="77777777" w:rsidTr="0012324F">
        <w:tc>
          <w:tcPr>
            <w:tcW w:w="641" w:type="dxa"/>
            <w:vAlign w:val="center"/>
          </w:tcPr>
          <w:p w14:paraId="129A5C42" w14:textId="77777777" w:rsidR="00BF18D6" w:rsidRPr="0012324F" w:rsidRDefault="0039754A" w:rsidP="0012324F">
            <w:pPr>
              <w:pStyle w:val="ListParagraph"/>
              <w:spacing w:after="0" w:line="480" w:lineRule="auto"/>
              <w:ind w:left="0"/>
              <w:jc w:val="center"/>
              <w:rPr>
                <w:rFonts w:ascii="Times New Roman" w:hAnsi="Times New Roman" w:cs="Times New Roman"/>
                <w:b/>
                <w:sz w:val="24"/>
                <w:szCs w:val="24"/>
                <w:lang w:val="sv-SE"/>
              </w:rPr>
            </w:pPr>
            <w:r w:rsidRPr="0012324F">
              <w:rPr>
                <w:rFonts w:ascii="Times New Roman" w:hAnsi="Times New Roman" w:cs="Times New Roman"/>
                <w:b/>
                <w:sz w:val="24"/>
                <w:szCs w:val="24"/>
                <w:lang w:val="sv-SE"/>
              </w:rPr>
              <w:t>No</w:t>
            </w:r>
          </w:p>
        </w:tc>
        <w:tc>
          <w:tcPr>
            <w:tcW w:w="2054" w:type="dxa"/>
            <w:vAlign w:val="center"/>
          </w:tcPr>
          <w:p w14:paraId="46D2089F" w14:textId="77777777" w:rsidR="00BF18D6" w:rsidRPr="0012324F" w:rsidRDefault="0039754A" w:rsidP="0012324F">
            <w:pPr>
              <w:pStyle w:val="ListParagraph"/>
              <w:spacing w:after="0" w:line="480" w:lineRule="auto"/>
              <w:ind w:left="0"/>
              <w:jc w:val="center"/>
              <w:rPr>
                <w:rFonts w:ascii="Times New Roman" w:hAnsi="Times New Roman" w:cs="Times New Roman"/>
                <w:b/>
                <w:sz w:val="24"/>
                <w:szCs w:val="24"/>
                <w:lang w:val="sv-SE"/>
              </w:rPr>
            </w:pPr>
            <w:r w:rsidRPr="0012324F">
              <w:rPr>
                <w:rFonts w:ascii="Times New Roman" w:hAnsi="Times New Roman" w:cs="Times New Roman"/>
                <w:b/>
                <w:sz w:val="24"/>
                <w:szCs w:val="24"/>
                <w:lang w:val="sv-SE"/>
              </w:rPr>
              <w:t>Indikator</w:t>
            </w:r>
          </w:p>
        </w:tc>
        <w:tc>
          <w:tcPr>
            <w:tcW w:w="4140" w:type="dxa"/>
            <w:vAlign w:val="center"/>
          </w:tcPr>
          <w:p w14:paraId="02A1A1E5" w14:textId="77777777" w:rsidR="00BF18D6" w:rsidRPr="0012324F" w:rsidRDefault="0039754A" w:rsidP="0012324F">
            <w:pPr>
              <w:pStyle w:val="ListParagraph"/>
              <w:spacing w:after="0" w:line="480" w:lineRule="auto"/>
              <w:ind w:left="0"/>
              <w:jc w:val="center"/>
              <w:rPr>
                <w:rFonts w:ascii="Times New Roman" w:hAnsi="Times New Roman" w:cs="Times New Roman"/>
                <w:b/>
                <w:sz w:val="24"/>
                <w:szCs w:val="24"/>
                <w:lang w:val="sv-SE"/>
              </w:rPr>
            </w:pPr>
            <w:r w:rsidRPr="0012324F">
              <w:rPr>
                <w:rFonts w:ascii="Times New Roman" w:hAnsi="Times New Roman" w:cs="Times New Roman"/>
                <w:b/>
                <w:sz w:val="24"/>
                <w:szCs w:val="24"/>
                <w:lang w:val="sv-SE"/>
              </w:rPr>
              <w:t>Deskripsi Indikator</w:t>
            </w:r>
          </w:p>
        </w:tc>
        <w:tc>
          <w:tcPr>
            <w:tcW w:w="1092" w:type="dxa"/>
            <w:vAlign w:val="center"/>
          </w:tcPr>
          <w:p w14:paraId="0DCC7169" w14:textId="77777777" w:rsidR="00BF18D6" w:rsidRPr="0012324F" w:rsidRDefault="0039754A" w:rsidP="0012324F">
            <w:pPr>
              <w:pStyle w:val="ListParagraph"/>
              <w:spacing w:after="0" w:line="480" w:lineRule="auto"/>
              <w:ind w:left="0"/>
              <w:jc w:val="center"/>
              <w:rPr>
                <w:rFonts w:ascii="Times New Roman" w:hAnsi="Times New Roman" w:cs="Times New Roman"/>
                <w:b/>
                <w:sz w:val="24"/>
                <w:szCs w:val="24"/>
                <w:lang w:val="sv-SE"/>
              </w:rPr>
            </w:pPr>
            <w:r w:rsidRPr="0012324F">
              <w:rPr>
                <w:rFonts w:ascii="Times New Roman" w:hAnsi="Times New Roman" w:cs="Times New Roman"/>
                <w:b/>
                <w:sz w:val="24"/>
                <w:szCs w:val="24"/>
                <w:lang w:val="sv-SE"/>
              </w:rPr>
              <w:t>Soal</w:t>
            </w:r>
          </w:p>
        </w:tc>
      </w:tr>
      <w:tr w:rsidR="00BF18D6" w14:paraId="719B16A7" w14:textId="77777777">
        <w:tc>
          <w:tcPr>
            <w:tcW w:w="641" w:type="dxa"/>
            <w:vAlign w:val="center"/>
          </w:tcPr>
          <w:p w14:paraId="4306EFDD"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1</w:t>
            </w:r>
          </w:p>
        </w:tc>
        <w:tc>
          <w:tcPr>
            <w:tcW w:w="2054" w:type="dxa"/>
          </w:tcPr>
          <w:p w14:paraId="7C2CD84F"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Kemampuan komunikasi</w:t>
            </w:r>
          </w:p>
        </w:tc>
        <w:tc>
          <w:tcPr>
            <w:tcW w:w="4140" w:type="dxa"/>
          </w:tcPr>
          <w:p w14:paraId="5F734589"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Siswa mampu menuliskan keseluruhan proses untuk mendapatkan selesaian dan simpulan yang relevan dari masalah kontekstual </w:t>
            </w:r>
          </w:p>
        </w:tc>
        <w:tc>
          <w:tcPr>
            <w:tcW w:w="1092" w:type="dxa"/>
            <w:vAlign w:val="center"/>
          </w:tcPr>
          <w:p w14:paraId="643F75E7"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2</w:t>
            </w:r>
          </w:p>
        </w:tc>
      </w:tr>
      <w:tr w:rsidR="00BF18D6" w14:paraId="090D507C" w14:textId="77777777">
        <w:tc>
          <w:tcPr>
            <w:tcW w:w="641" w:type="dxa"/>
            <w:vAlign w:val="center"/>
          </w:tcPr>
          <w:p w14:paraId="65C0E88C"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2</w:t>
            </w:r>
          </w:p>
        </w:tc>
        <w:tc>
          <w:tcPr>
            <w:tcW w:w="2054" w:type="dxa"/>
          </w:tcPr>
          <w:p w14:paraId="34A621A5"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Kemampuan matematisasi </w:t>
            </w:r>
          </w:p>
        </w:tc>
        <w:tc>
          <w:tcPr>
            <w:tcW w:w="4140" w:type="dxa"/>
          </w:tcPr>
          <w:p w14:paraId="64658829"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Siswa mampu menerapkan pemahaman konsep matematika yang dimiliki dalam menyelesaikan masalah kontekstual </w:t>
            </w:r>
          </w:p>
        </w:tc>
        <w:tc>
          <w:tcPr>
            <w:tcW w:w="1092" w:type="dxa"/>
            <w:vAlign w:val="center"/>
          </w:tcPr>
          <w:p w14:paraId="26258934"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3</w:t>
            </w:r>
          </w:p>
        </w:tc>
      </w:tr>
      <w:tr w:rsidR="00BF18D6" w14:paraId="21E817A8" w14:textId="77777777">
        <w:tc>
          <w:tcPr>
            <w:tcW w:w="641" w:type="dxa"/>
            <w:vAlign w:val="center"/>
          </w:tcPr>
          <w:p w14:paraId="5ED54830"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3</w:t>
            </w:r>
          </w:p>
        </w:tc>
        <w:tc>
          <w:tcPr>
            <w:tcW w:w="2054" w:type="dxa"/>
          </w:tcPr>
          <w:p w14:paraId="373F3A8C"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Kemampuan representasi</w:t>
            </w:r>
          </w:p>
        </w:tc>
        <w:tc>
          <w:tcPr>
            <w:tcW w:w="4140" w:type="dxa"/>
          </w:tcPr>
          <w:p w14:paraId="0FB5CFEC"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Siswa mampu menghubungkan berbagai bentuk representasi (baik berupa gambar ataupun simbol) dalam menyelesaikan soal berkonteks masalah sehari-hari </w:t>
            </w:r>
          </w:p>
        </w:tc>
        <w:tc>
          <w:tcPr>
            <w:tcW w:w="1092" w:type="dxa"/>
            <w:vAlign w:val="center"/>
          </w:tcPr>
          <w:p w14:paraId="4CF65A04"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6</w:t>
            </w:r>
          </w:p>
        </w:tc>
      </w:tr>
      <w:tr w:rsidR="00BF18D6" w14:paraId="3D020076" w14:textId="77777777">
        <w:tc>
          <w:tcPr>
            <w:tcW w:w="641" w:type="dxa"/>
            <w:vAlign w:val="center"/>
          </w:tcPr>
          <w:p w14:paraId="5FE05774"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lastRenderedPageBreak/>
              <w:t>4</w:t>
            </w:r>
          </w:p>
        </w:tc>
        <w:tc>
          <w:tcPr>
            <w:tcW w:w="2054" w:type="dxa"/>
          </w:tcPr>
          <w:p w14:paraId="3C87EBA9"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Kemampuan penalaran dan argumen </w:t>
            </w:r>
          </w:p>
        </w:tc>
        <w:tc>
          <w:tcPr>
            <w:tcW w:w="4140" w:type="dxa"/>
          </w:tcPr>
          <w:p w14:paraId="5662D0C5" w14:textId="6C449026" w:rsidR="00BF18D6" w:rsidRDefault="0039754A" w:rsidP="0012324F">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Siswa mampu memberikan argumen logis terhadap proses atau prosedur dalam mencapai hasil selesaian yang disajikan melalui konteks permasalahan sehari-hari</w:t>
            </w:r>
          </w:p>
        </w:tc>
        <w:tc>
          <w:tcPr>
            <w:tcW w:w="1092" w:type="dxa"/>
            <w:vAlign w:val="center"/>
          </w:tcPr>
          <w:p w14:paraId="27EFFE78"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7</w:t>
            </w:r>
          </w:p>
        </w:tc>
      </w:tr>
      <w:tr w:rsidR="00BF18D6" w14:paraId="6918C872" w14:textId="77777777">
        <w:tc>
          <w:tcPr>
            <w:tcW w:w="641" w:type="dxa"/>
            <w:vAlign w:val="center"/>
          </w:tcPr>
          <w:p w14:paraId="10D8718E"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5</w:t>
            </w:r>
          </w:p>
        </w:tc>
        <w:tc>
          <w:tcPr>
            <w:tcW w:w="2054" w:type="dxa"/>
          </w:tcPr>
          <w:p w14:paraId="5A892163"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Kemampuan memilih strategi untuk memecahkan masalah</w:t>
            </w:r>
          </w:p>
        </w:tc>
        <w:tc>
          <w:tcPr>
            <w:tcW w:w="4140" w:type="dxa"/>
          </w:tcPr>
          <w:p w14:paraId="59D2B3C5"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Siswa mampu menerapkan berbagai cara dalam menyelesaikan masalah untuk memperoleh selesaian yang tepat</w:t>
            </w:r>
          </w:p>
        </w:tc>
        <w:tc>
          <w:tcPr>
            <w:tcW w:w="1092" w:type="dxa"/>
            <w:vAlign w:val="center"/>
          </w:tcPr>
          <w:p w14:paraId="0347807C"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9</w:t>
            </w:r>
          </w:p>
        </w:tc>
      </w:tr>
      <w:tr w:rsidR="00BF18D6" w14:paraId="480B362A" w14:textId="77777777">
        <w:tc>
          <w:tcPr>
            <w:tcW w:w="641" w:type="dxa"/>
            <w:vAlign w:val="center"/>
          </w:tcPr>
          <w:p w14:paraId="76CEAE7B"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6</w:t>
            </w:r>
          </w:p>
        </w:tc>
        <w:tc>
          <w:tcPr>
            <w:tcW w:w="2054" w:type="dxa"/>
          </w:tcPr>
          <w:p w14:paraId="72089932"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 xml:space="preserve">Kemampuan dalam menggunakan bahasa dan operasi simbolis </w:t>
            </w:r>
          </w:p>
        </w:tc>
        <w:tc>
          <w:tcPr>
            <w:tcW w:w="4140" w:type="dxa"/>
          </w:tcPr>
          <w:p w14:paraId="4EE9FE63" w14:textId="77777777" w:rsidR="00BF18D6" w:rsidRDefault="0039754A">
            <w:pPr>
              <w:spacing w:after="160" w:line="480" w:lineRule="auto"/>
              <w:rPr>
                <w:rFonts w:ascii="Times New Roman" w:hAnsi="Times New Roman" w:cs="Times New Roman"/>
                <w:sz w:val="24"/>
                <w:szCs w:val="24"/>
                <w:lang w:val="sv-SE"/>
              </w:rPr>
            </w:pPr>
            <w:r>
              <w:rPr>
                <w:rFonts w:ascii="Times New Roman" w:hAnsi="Times New Roman" w:cs="Times New Roman"/>
                <w:sz w:val="24"/>
                <w:szCs w:val="24"/>
                <w:lang w:val="sv-SE"/>
              </w:rPr>
              <w:t>Siswa mampu menggunakan definisi dan aturan lainnya dalam matematika secara formal</w:t>
            </w:r>
          </w:p>
        </w:tc>
        <w:tc>
          <w:tcPr>
            <w:tcW w:w="1092" w:type="dxa"/>
            <w:vAlign w:val="center"/>
          </w:tcPr>
          <w:p w14:paraId="01D0F31C"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10</w:t>
            </w:r>
          </w:p>
        </w:tc>
      </w:tr>
    </w:tbl>
    <w:p w14:paraId="7129BD8D" w14:textId="77777777" w:rsidR="00BF18D6" w:rsidRDefault="00BF18D6">
      <w:pPr>
        <w:pStyle w:val="ListParagraph"/>
        <w:spacing w:line="480" w:lineRule="auto"/>
        <w:ind w:left="0"/>
        <w:rPr>
          <w:rFonts w:ascii="Times New Roman" w:hAnsi="Times New Roman" w:cs="Times New Roman"/>
          <w:sz w:val="24"/>
          <w:szCs w:val="24"/>
          <w:lang w:val="sv-SE"/>
        </w:rPr>
      </w:pPr>
    </w:p>
    <w:p w14:paraId="6959C853" w14:textId="256B3D3B" w:rsidR="00BF18D6" w:rsidRDefault="0039754A" w:rsidP="0012324F">
      <w:pPr>
        <w:pStyle w:val="ListParagraph"/>
        <w:spacing w:line="480" w:lineRule="auto"/>
        <w:ind w:left="0" w:firstLine="720"/>
        <w:jc w:val="both"/>
        <w:rPr>
          <w:rFonts w:ascii="Times New Roman" w:hAnsi="Times New Roman" w:cs="Times New Roman"/>
          <w:sz w:val="24"/>
          <w:szCs w:val="24"/>
          <w:lang w:val="sv-SE"/>
        </w:rPr>
      </w:pPr>
      <w:r>
        <w:rPr>
          <w:rFonts w:ascii="Times New Roman" w:hAnsi="Times New Roman" w:cs="Times New Roman"/>
          <w:sz w:val="24"/>
          <w:szCs w:val="24"/>
          <w:lang w:val="sv-SE"/>
        </w:rPr>
        <w:t>Dari ke-10 soal yang dibuat, setelah dilakukan uji validasi  te</w:t>
      </w:r>
      <w:r w:rsidR="0012324F">
        <w:rPr>
          <w:rFonts w:ascii="Times New Roman" w:hAnsi="Times New Roman" w:cs="Times New Roman"/>
          <w:sz w:val="24"/>
          <w:szCs w:val="24"/>
          <w:lang w:val="sv-SE"/>
        </w:rPr>
        <w:t>rhadap Dosen, Guru dan siswa  (</w:t>
      </w:r>
      <w:r>
        <w:rPr>
          <w:rFonts w:ascii="Times New Roman" w:hAnsi="Times New Roman" w:cs="Times New Roman"/>
          <w:sz w:val="24"/>
          <w:szCs w:val="24"/>
          <w:lang w:val="sv-SE"/>
        </w:rPr>
        <w:t>Validator) terdapat 6 soal tes uraian yang valid yaitu</w:t>
      </w:r>
      <w:r w:rsidR="0012324F">
        <w:rPr>
          <w:rFonts w:ascii="Times New Roman" w:hAnsi="Times New Roman" w:cs="Times New Roman"/>
          <w:sz w:val="24"/>
          <w:szCs w:val="24"/>
          <w:lang w:val="sv-SE"/>
        </w:rPr>
        <w:t xml:space="preserve"> soal nomor 2,3,6,8,9 dan 10  (</w:t>
      </w:r>
      <w:r>
        <w:rPr>
          <w:rFonts w:ascii="Times New Roman" w:hAnsi="Times New Roman" w:cs="Times New Roman"/>
          <w:sz w:val="24"/>
          <w:szCs w:val="24"/>
          <w:lang w:val="sv-SE"/>
        </w:rPr>
        <w:t>Lampiran 1, hal 100)</w:t>
      </w:r>
      <w:r w:rsidR="0012324F">
        <w:rPr>
          <w:rFonts w:ascii="Times New Roman" w:hAnsi="Times New Roman" w:cs="Times New Roman"/>
          <w:sz w:val="24"/>
          <w:szCs w:val="24"/>
          <w:lang w:val="sv-SE"/>
        </w:rPr>
        <w:t>.</w:t>
      </w:r>
    </w:p>
    <w:p w14:paraId="34670CF7" w14:textId="77777777" w:rsidR="00BF18D6" w:rsidRDefault="0039754A" w:rsidP="0012324F">
      <w:pPr>
        <w:pStyle w:val="ListParagraph"/>
        <w:spacing w:line="480" w:lineRule="auto"/>
        <w:ind w:left="0"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Sedangkan untuk angket </w:t>
      </w:r>
      <w:r>
        <w:rPr>
          <w:rFonts w:ascii="Times New Roman" w:hAnsi="Times New Roman" w:cs="Times New Roman"/>
          <w:i/>
          <w:iCs/>
          <w:sz w:val="24"/>
          <w:szCs w:val="24"/>
          <w:lang w:val="sv-SE"/>
        </w:rPr>
        <w:t>growth mindset</w:t>
      </w:r>
      <w:r>
        <w:rPr>
          <w:rFonts w:ascii="Times New Roman" w:hAnsi="Times New Roman" w:cs="Times New Roman"/>
          <w:sz w:val="24"/>
          <w:szCs w:val="24"/>
          <w:lang w:val="sv-SE"/>
        </w:rPr>
        <w:t xml:space="preserve"> disusun berdasarkan indikator yang sudah ditetapkan dan menerapkan skala likert dengan 5 pilihan jawaban,</w:t>
      </w:r>
    </w:p>
    <w:p w14:paraId="70694063" w14:textId="77777777" w:rsidR="00BF18D6" w:rsidRDefault="0039754A">
      <w:pPr>
        <w:pStyle w:val="ListParagraph"/>
        <w:spacing w:line="48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lastRenderedPageBreak/>
        <w:t>Dari ke-7  indikator yang ada maka setiap indikator memiliki 3 buri pernyataan . dari ke-21 butir pernyataan semuanya valid.Adapun ke-7 indikator butir tersebut terdapat pada tabel dibawah . ( Lampiran 2, hal 103)</w:t>
      </w:r>
    </w:p>
    <w:p w14:paraId="10D7FBF2" w14:textId="77777777" w:rsidR="00BF18D6" w:rsidRPr="0012324F" w:rsidRDefault="0039754A">
      <w:pPr>
        <w:spacing w:line="480" w:lineRule="auto"/>
        <w:ind w:firstLine="720"/>
        <w:jc w:val="center"/>
        <w:rPr>
          <w:rFonts w:ascii="Times New Roman" w:hAnsi="Times New Roman" w:cs="Times New Roman"/>
          <w:b/>
          <w:sz w:val="24"/>
          <w:szCs w:val="24"/>
          <w:lang w:val="sv-SE"/>
        </w:rPr>
      </w:pPr>
      <w:r w:rsidRPr="0012324F">
        <w:rPr>
          <w:rFonts w:ascii="Times New Roman" w:hAnsi="Times New Roman" w:cs="Times New Roman"/>
          <w:b/>
          <w:sz w:val="24"/>
          <w:szCs w:val="24"/>
          <w:lang w:val="sv-SE"/>
        </w:rPr>
        <w:t>Tabel 3.1 Kisi-kisi Angket Groth Mindset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533"/>
        <w:gridCol w:w="2669"/>
      </w:tblGrid>
      <w:tr w:rsidR="00BF18D6" w14:paraId="27EF91DC" w14:textId="77777777">
        <w:tc>
          <w:tcPr>
            <w:tcW w:w="725" w:type="dxa"/>
            <w:vAlign w:val="center"/>
          </w:tcPr>
          <w:p w14:paraId="48E92EA2"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No</w:t>
            </w:r>
          </w:p>
        </w:tc>
        <w:tc>
          <w:tcPr>
            <w:tcW w:w="4533" w:type="dxa"/>
          </w:tcPr>
          <w:p w14:paraId="34AECDC6"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 xml:space="preserve">Indikator </w:t>
            </w:r>
            <w:r>
              <w:rPr>
                <w:rFonts w:ascii="Times New Roman" w:hAnsi="Times New Roman" w:cs="Times New Roman"/>
                <w:i/>
                <w:iCs/>
                <w:sz w:val="24"/>
                <w:szCs w:val="24"/>
                <w:lang w:val="sv-SE"/>
              </w:rPr>
              <w:t>Growth Mindset</w:t>
            </w:r>
          </w:p>
        </w:tc>
        <w:tc>
          <w:tcPr>
            <w:tcW w:w="2669" w:type="dxa"/>
          </w:tcPr>
          <w:p w14:paraId="3119055D"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 xml:space="preserve">Butir </w:t>
            </w:r>
          </w:p>
        </w:tc>
      </w:tr>
      <w:tr w:rsidR="00BF18D6" w14:paraId="3EA57D27" w14:textId="77777777">
        <w:tc>
          <w:tcPr>
            <w:tcW w:w="725" w:type="dxa"/>
            <w:vAlign w:val="center"/>
          </w:tcPr>
          <w:p w14:paraId="2CBB6CEE"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1</w:t>
            </w:r>
          </w:p>
        </w:tc>
        <w:tc>
          <w:tcPr>
            <w:tcW w:w="4533" w:type="dxa"/>
          </w:tcPr>
          <w:p w14:paraId="2D4EAF4B" w14:textId="77777777" w:rsidR="00BF18D6" w:rsidRDefault="0039754A">
            <w:pPr>
              <w:spacing w:line="480" w:lineRule="auto"/>
              <w:jc w:val="both"/>
              <w:rPr>
                <w:rFonts w:ascii="Times New Roman" w:hAnsi="Times New Roman" w:cs="Times New Roman"/>
                <w:sz w:val="24"/>
                <w:szCs w:val="24"/>
                <w:lang w:val="sv-SE"/>
              </w:rPr>
            </w:pPr>
            <w:proofErr w:type="spellStart"/>
            <w:r>
              <w:rPr>
                <w:rFonts w:ascii="Times New Roman" w:hAnsi="Times New Roman" w:cs="Times New Roman"/>
                <w:sz w:val="24"/>
                <w:szCs w:val="24"/>
              </w:rPr>
              <w:t>Keyakinan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pengembangan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p>
        </w:tc>
        <w:tc>
          <w:tcPr>
            <w:tcW w:w="2669" w:type="dxa"/>
          </w:tcPr>
          <w:p w14:paraId="3EA79900"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1,2,3</w:t>
            </w:r>
          </w:p>
        </w:tc>
      </w:tr>
      <w:tr w:rsidR="00BF18D6" w14:paraId="355CFCB4" w14:textId="77777777">
        <w:tc>
          <w:tcPr>
            <w:tcW w:w="725" w:type="dxa"/>
            <w:vAlign w:val="center"/>
          </w:tcPr>
          <w:p w14:paraId="6DBF0713"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2</w:t>
            </w:r>
          </w:p>
        </w:tc>
        <w:tc>
          <w:tcPr>
            <w:tcW w:w="4533" w:type="dxa"/>
          </w:tcPr>
          <w:p w14:paraId="547F4FCC" w14:textId="77777777" w:rsidR="00BF18D6" w:rsidRDefault="0039754A">
            <w:pPr>
              <w:spacing w:line="480" w:lineRule="auto"/>
              <w:jc w:val="both"/>
              <w:rPr>
                <w:rFonts w:ascii="Times New Roman" w:hAnsi="Times New Roman" w:cs="Times New Roman"/>
                <w:sz w:val="24"/>
                <w:szCs w:val="24"/>
                <w:lang w:val="sv-SE"/>
              </w:rPr>
            </w:pPr>
            <w:proofErr w:type="spellStart"/>
            <w:r>
              <w:rPr>
                <w:rFonts w:ascii="Times New Roman" w:hAnsi="Times New Roman" w:cs="Times New Roman"/>
                <w:sz w:val="24"/>
                <w:szCs w:val="24"/>
              </w:rPr>
              <w:t>Sikap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tantangan</w:t>
            </w:r>
            <w:proofErr w:type="spellEnd"/>
          </w:p>
        </w:tc>
        <w:tc>
          <w:tcPr>
            <w:tcW w:w="2669" w:type="dxa"/>
          </w:tcPr>
          <w:p w14:paraId="33253487"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4,5,6</w:t>
            </w:r>
          </w:p>
        </w:tc>
      </w:tr>
      <w:tr w:rsidR="00BF18D6" w14:paraId="28A9551A" w14:textId="77777777">
        <w:tc>
          <w:tcPr>
            <w:tcW w:w="725" w:type="dxa"/>
            <w:vAlign w:val="center"/>
          </w:tcPr>
          <w:p w14:paraId="4B57612D"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3</w:t>
            </w:r>
          </w:p>
        </w:tc>
        <w:tc>
          <w:tcPr>
            <w:tcW w:w="4533" w:type="dxa"/>
          </w:tcPr>
          <w:p w14:paraId="7237E8BD" w14:textId="77777777" w:rsidR="00BF18D6" w:rsidRDefault="0039754A">
            <w:pPr>
              <w:spacing w:line="480" w:lineRule="auto"/>
              <w:jc w:val="both"/>
              <w:rPr>
                <w:rFonts w:ascii="Times New Roman" w:hAnsi="Times New Roman" w:cs="Times New Roman"/>
                <w:sz w:val="24"/>
                <w:szCs w:val="24"/>
                <w:lang w:val="sv-SE"/>
              </w:rPr>
            </w:pPr>
            <w:proofErr w:type="spellStart"/>
            <w:r>
              <w:rPr>
                <w:rFonts w:ascii="Times New Roman" w:hAnsi="Times New Roman" w:cs="Times New Roman"/>
                <w:sz w:val="24"/>
                <w:szCs w:val="24"/>
              </w:rPr>
              <w:t>Respon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terhadap</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kegagalan</w:t>
            </w:r>
            <w:proofErr w:type="spellEnd"/>
            <w:r>
              <w:rPr>
                <w:rFonts w:ascii="Times New Roman" w:hAnsi="Times New Roman" w:cs="Times New Roman"/>
                <w:sz w:val="24"/>
                <w:szCs w:val="24"/>
              </w:rPr>
              <w:t xml:space="preserve"> </w:t>
            </w:r>
          </w:p>
        </w:tc>
        <w:tc>
          <w:tcPr>
            <w:tcW w:w="2669" w:type="dxa"/>
          </w:tcPr>
          <w:p w14:paraId="65E8A25A"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7,8,9</w:t>
            </w:r>
          </w:p>
        </w:tc>
      </w:tr>
      <w:tr w:rsidR="00BF18D6" w14:paraId="3536B09F" w14:textId="77777777">
        <w:tc>
          <w:tcPr>
            <w:tcW w:w="725" w:type="dxa"/>
            <w:vAlign w:val="center"/>
          </w:tcPr>
          <w:p w14:paraId="03328A56"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4</w:t>
            </w:r>
          </w:p>
        </w:tc>
        <w:tc>
          <w:tcPr>
            <w:tcW w:w="4533" w:type="dxa"/>
          </w:tcPr>
          <w:p w14:paraId="44F1A815" w14:textId="77777777" w:rsidR="00BF18D6" w:rsidRDefault="0039754A">
            <w:pPr>
              <w:spacing w:line="480" w:lineRule="auto"/>
              <w:jc w:val="both"/>
              <w:rPr>
                <w:rFonts w:ascii="Times New Roman" w:hAnsi="Times New Roman" w:cs="Times New Roman"/>
                <w:sz w:val="24"/>
                <w:szCs w:val="24"/>
                <w:lang w:val="sv-SE"/>
              </w:rPr>
            </w:pPr>
            <w:proofErr w:type="spellStart"/>
            <w:r>
              <w:rPr>
                <w:rFonts w:ascii="Times New Roman" w:hAnsi="Times New Roman" w:cs="Times New Roman"/>
                <w:sz w:val="24"/>
                <w:szCs w:val="24"/>
              </w:rPr>
              <w:t>Motivasi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Intrinsik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ketekunan</w:t>
            </w:r>
            <w:proofErr w:type="spellEnd"/>
          </w:p>
        </w:tc>
        <w:tc>
          <w:tcPr>
            <w:tcW w:w="2669" w:type="dxa"/>
          </w:tcPr>
          <w:p w14:paraId="05CA193B"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10,11,12</w:t>
            </w:r>
          </w:p>
        </w:tc>
      </w:tr>
      <w:tr w:rsidR="00BF18D6" w14:paraId="1BFF3636" w14:textId="77777777">
        <w:tc>
          <w:tcPr>
            <w:tcW w:w="725" w:type="dxa"/>
            <w:vAlign w:val="center"/>
          </w:tcPr>
          <w:p w14:paraId="0E22827B"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5</w:t>
            </w:r>
          </w:p>
        </w:tc>
        <w:tc>
          <w:tcPr>
            <w:tcW w:w="4533" w:type="dxa"/>
          </w:tcPr>
          <w:p w14:paraId="5CF45D6F" w14:textId="77777777" w:rsidR="00BF18D6" w:rsidRDefault="0039754A">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Sikap positif terhadap umpan balik </w:t>
            </w:r>
          </w:p>
        </w:tc>
        <w:tc>
          <w:tcPr>
            <w:tcW w:w="2669" w:type="dxa"/>
          </w:tcPr>
          <w:p w14:paraId="25B1405F"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13,14,15</w:t>
            </w:r>
          </w:p>
        </w:tc>
      </w:tr>
      <w:tr w:rsidR="00BF18D6" w14:paraId="043F1AE1" w14:textId="77777777">
        <w:tc>
          <w:tcPr>
            <w:tcW w:w="725" w:type="dxa"/>
            <w:vAlign w:val="center"/>
          </w:tcPr>
          <w:p w14:paraId="28CF63DA"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6</w:t>
            </w:r>
          </w:p>
        </w:tc>
        <w:tc>
          <w:tcPr>
            <w:tcW w:w="4533" w:type="dxa"/>
          </w:tcPr>
          <w:p w14:paraId="37365872" w14:textId="77777777" w:rsidR="00BF18D6" w:rsidRDefault="0039754A">
            <w:pPr>
              <w:spacing w:line="480" w:lineRule="auto"/>
              <w:jc w:val="both"/>
              <w:rPr>
                <w:rFonts w:ascii="Times New Roman" w:hAnsi="Times New Roman" w:cs="Times New Roman"/>
                <w:sz w:val="24"/>
                <w:szCs w:val="24"/>
                <w:lang w:val="sv-SE"/>
              </w:rPr>
            </w:pPr>
            <w:proofErr w:type="spellStart"/>
            <w:r>
              <w:rPr>
                <w:rFonts w:ascii="Times New Roman" w:hAnsi="Times New Roman" w:cs="Times New Roman"/>
                <w:sz w:val="24"/>
                <w:szCs w:val="24"/>
              </w:rPr>
              <w:t>Keterlibatan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pembelajaran</w:t>
            </w:r>
            <w:proofErr w:type="spellEnd"/>
            <w:r>
              <w:rPr>
                <w:rFonts w:ascii="Times New Roman" w:hAnsi="Times New Roman" w:cs="Times New Roman"/>
                <w:sz w:val="24"/>
                <w:szCs w:val="24"/>
              </w:rPr>
              <w:t xml:space="preserve"> </w:t>
            </w:r>
          </w:p>
        </w:tc>
        <w:tc>
          <w:tcPr>
            <w:tcW w:w="2669" w:type="dxa"/>
          </w:tcPr>
          <w:p w14:paraId="3AEBD45F"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16,17,18</w:t>
            </w:r>
          </w:p>
        </w:tc>
      </w:tr>
      <w:tr w:rsidR="00BF18D6" w14:paraId="1218EBC3" w14:textId="77777777">
        <w:tc>
          <w:tcPr>
            <w:tcW w:w="725" w:type="dxa"/>
            <w:vAlign w:val="center"/>
          </w:tcPr>
          <w:p w14:paraId="03F6DF77" w14:textId="77777777" w:rsidR="00BF18D6" w:rsidRDefault="0039754A">
            <w:pPr>
              <w:pStyle w:val="ListParagraph"/>
              <w:spacing w:line="480" w:lineRule="auto"/>
              <w:ind w:left="0"/>
              <w:jc w:val="center"/>
              <w:rPr>
                <w:rFonts w:ascii="Times New Roman" w:hAnsi="Times New Roman" w:cs="Times New Roman"/>
                <w:sz w:val="24"/>
                <w:szCs w:val="24"/>
                <w:lang w:val="sv-SE"/>
              </w:rPr>
            </w:pPr>
            <w:r>
              <w:rPr>
                <w:rFonts w:ascii="Times New Roman" w:hAnsi="Times New Roman" w:cs="Times New Roman"/>
                <w:sz w:val="24"/>
                <w:szCs w:val="24"/>
                <w:lang w:val="sv-SE"/>
              </w:rPr>
              <w:t>7</w:t>
            </w:r>
          </w:p>
        </w:tc>
        <w:tc>
          <w:tcPr>
            <w:tcW w:w="4533" w:type="dxa"/>
          </w:tcPr>
          <w:p w14:paraId="30E794C6" w14:textId="77777777" w:rsidR="00BF18D6" w:rsidRDefault="0039754A">
            <w:pPr>
              <w:spacing w:line="480" w:lineRule="auto"/>
              <w:jc w:val="both"/>
              <w:rPr>
                <w:rFonts w:ascii="Times New Roman" w:hAnsi="Times New Roman" w:cs="Times New Roman"/>
                <w:sz w:val="24"/>
                <w:szCs w:val="24"/>
              </w:rPr>
            </w:pPr>
            <w:proofErr w:type="spellStart"/>
            <w:r>
              <w:rPr>
                <w:rFonts w:ascii="Times New Roman" w:hAnsi="Times New Roman" w:cs="Times New Roman"/>
                <w:sz w:val="24"/>
                <w:szCs w:val="24"/>
              </w:rPr>
              <w:t>Refleksi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diri</w:t>
            </w:r>
            <w:proofErr w:type="spellEnd"/>
            <w:r>
              <w:rPr>
                <w:rFonts w:ascii="Times New Roman" w:hAnsi="Times New Roman" w:cs="Times New Roman"/>
                <w:sz w:val="24"/>
                <w:szCs w:val="24"/>
              </w:rPr>
              <w:t xml:space="preserve"> </w:t>
            </w:r>
          </w:p>
        </w:tc>
        <w:tc>
          <w:tcPr>
            <w:tcW w:w="2669" w:type="dxa"/>
          </w:tcPr>
          <w:p w14:paraId="3F4340C7" w14:textId="77777777" w:rsidR="00BF18D6" w:rsidRDefault="0039754A">
            <w:pPr>
              <w:spacing w:after="160" w:line="480" w:lineRule="auto"/>
              <w:jc w:val="center"/>
              <w:rPr>
                <w:rFonts w:ascii="Times New Roman" w:hAnsi="Times New Roman" w:cs="Times New Roman"/>
                <w:sz w:val="24"/>
                <w:szCs w:val="24"/>
                <w:lang w:val="sv-SE"/>
              </w:rPr>
            </w:pPr>
            <w:r>
              <w:rPr>
                <w:rFonts w:ascii="Times New Roman" w:hAnsi="Times New Roman" w:cs="Times New Roman"/>
                <w:sz w:val="24"/>
                <w:szCs w:val="24"/>
                <w:lang w:val="sv-SE"/>
              </w:rPr>
              <w:t>19,20,21</w:t>
            </w:r>
          </w:p>
        </w:tc>
      </w:tr>
    </w:tbl>
    <w:p w14:paraId="611946AB" w14:textId="77777777" w:rsidR="00BF18D6" w:rsidRDefault="00BF18D6">
      <w:pPr>
        <w:pStyle w:val="Heading2"/>
        <w:numPr>
          <w:ilvl w:val="1"/>
          <w:numId w:val="0"/>
        </w:numPr>
        <w:spacing w:line="480" w:lineRule="auto"/>
        <w:rPr>
          <w:rFonts w:ascii="Times New Roman" w:hAnsi="Times New Roman" w:cs="Times New Roman"/>
          <w:sz w:val="24"/>
          <w:szCs w:val="24"/>
        </w:rPr>
      </w:pPr>
      <w:bookmarkStart w:id="12" w:name="_Toc188308840"/>
      <w:bookmarkStart w:id="13" w:name="_Toc138331953"/>
      <w:bookmarkStart w:id="14" w:name="_Toc135920678"/>
    </w:p>
    <w:p w14:paraId="21B8FC1E"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auto"/>
          <w:sz w:val="24"/>
          <w:szCs w:val="24"/>
        </w:rPr>
      </w:pPr>
      <w:proofErr w:type="spellStart"/>
      <w:r w:rsidRPr="0012324F">
        <w:rPr>
          <w:rFonts w:ascii="Times New Roman" w:hAnsi="Times New Roman" w:cs="Times New Roman"/>
          <w:b/>
          <w:color w:val="auto"/>
          <w:sz w:val="24"/>
          <w:szCs w:val="24"/>
        </w:rPr>
        <w:t>Teknik</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Pengumpulan</w:t>
      </w:r>
      <w:proofErr w:type="spellEnd"/>
      <w:r w:rsidRPr="0012324F">
        <w:rPr>
          <w:rFonts w:ascii="Times New Roman" w:hAnsi="Times New Roman" w:cs="Times New Roman"/>
          <w:b/>
          <w:color w:val="auto"/>
          <w:sz w:val="24"/>
          <w:szCs w:val="24"/>
        </w:rPr>
        <w:t xml:space="preserve"> Data</w:t>
      </w:r>
      <w:bookmarkEnd w:id="12"/>
      <w:r w:rsidRPr="0012324F">
        <w:rPr>
          <w:rFonts w:ascii="Times New Roman" w:hAnsi="Times New Roman" w:cs="Times New Roman"/>
          <w:b/>
          <w:color w:val="auto"/>
          <w:sz w:val="24"/>
          <w:szCs w:val="24"/>
        </w:rPr>
        <w:t xml:space="preserve"> </w:t>
      </w:r>
      <w:bookmarkEnd w:id="13"/>
    </w:p>
    <w:p w14:paraId="50ACD740" w14:textId="77777777" w:rsidR="00BF18D6" w:rsidRDefault="0039754A">
      <w:pPr>
        <w:spacing w:line="480" w:lineRule="auto"/>
        <w:ind w:firstLine="70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Tepatnya hasil penelitian dapat ditentukan dari strategi dan instrumen pengambilan data yang dipakai serta cermatnya fakta informasi dari subjek dan variabel penelitian. Data yang digunakan dalam penelitian ini merupakan data primer dan data sekunder. Data primer didapatkan dengan melakukan penyebaran </w:t>
      </w:r>
      <w:r>
        <w:rPr>
          <w:rFonts w:ascii="Times New Roman" w:hAnsi="Times New Roman" w:cs="Times New Roman"/>
          <w:sz w:val="24"/>
          <w:szCs w:val="24"/>
          <w:lang w:val="sv-SE"/>
        </w:rPr>
        <w:lastRenderedPageBreak/>
        <w:t>angket dan memberikan tes pada responden. Sementara data sekunder diperoleh dari studi literatur</w:t>
      </w:r>
    </w:p>
    <w:p w14:paraId="11CA8F9D" w14:textId="77777777" w:rsidR="00BF18D6" w:rsidRDefault="0039754A">
      <w:pPr>
        <w:spacing w:line="480" w:lineRule="auto"/>
        <w:ind w:firstLine="709"/>
        <w:jc w:val="both"/>
        <w:rPr>
          <w:rFonts w:ascii="Times New Roman" w:hAnsi="Times New Roman" w:cs="Times New Roman"/>
          <w:sz w:val="24"/>
          <w:szCs w:val="24"/>
          <w:lang w:val="sv-SE"/>
        </w:rPr>
      </w:pPr>
      <w:r>
        <w:rPr>
          <w:rFonts w:ascii="Times New Roman" w:hAnsi="Times New Roman" w:cs="Times New Roman"/>
          <w:sz w:val="24"/>
          <w:szCs w:val="24"/>
          <w:lang w:val="sv-SE"/>
        </w:rPr>
        <w:t>Teknik pengumpulan data yang akan dilakukan pada penelitian ini adalah</w:t>
      </w:r>
    </w:p>
    <w:p w14:paraId="22F439F3" w14:textId="77777777" w:rsidR="00BF18D6" w:rsidRDefault="0039754A">
      <w:pPr>
        <w:pStyle w:val="ListParagraph"/>
        <w:numPr>
          <w:ilvl w:val="2"/>
          <w:numId w:val="13"/>
        </w:numPr>
        <w:spacing w:after="0" w:line="480" w:lineRule="auto"/>
        <w:ind w:left="284" w:hanging="284"/>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Angket dalam penelitian ini digunakan untuk mengetahui apakah responden memiliki </w:t>
      </w:r>
      <w:r>
        <w:rPr>
          <w:rFonts w:ascii="Times New Roman" w:hAnsi="Times New Roman" w:cs="Times New Roman"/>
          <w:i/>
          <w:iCs/>
          <w:sz w:val="24"/>
          <w:szCs w:val="24"/>
          <w:lang w:val="sv-SE"/>
        </w:rPr>
        <w:t xml:space="preserve">growth mindset </w:t>
      </w:r>
      <w:r>
        <w:rPr>
          <w:rFonts w:ascii="Times New Roman" w:hAnsi="Times New Roman" w:cs="Times New Roman"/>
          <w:sz w:val="24"/>
          <w:szCs w:val="24"/>
          <w:lang w:val="sv-SE"/>
        </w:rPr>
        <w:t xml:space="preserve">yang baik atau tidak. </w:t>
      </w:r>
    </w:p>
    <w:p w14:paraId="0E5FF6CC" w14:textId="77777777" w:rsidR="00BF18D6" w:rsidRDefault="0039754A">
      <w:pPr>
        <w:pStyle w:val="ListParagraph"/>
        <w:numPr>
          <w:ilvl w:val="2"/>
          <w:numId w:val="13"/>
        </w:numPr>
        <w:spacing w:after="0" w:line="480" w:lineRule="auto"/>
        <w:ind w:left="284" w:hanging="284"/>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Instrumen soal pada penelitian ini berupa soal dengan bentuk uraian yang memiliki tujuan untuk mengetahui kemampuan literasi dan numerasi siswa. </w:t>
      </w:r>
    </w:p>
    <w:p w14:paraId="128BA995" w14:textId="77777777" w:rsidR="00BF18D6" w:rsidRDefault="0039754A">
      <w:pPr>
        <w:pStyle w:val="ListParagraph"/>
        <w:numPr>
          <w:ilvl w:val="2"/>
          <w:numId w:val="13"/>
        </w:numPr>
        <w:spacing w:after="0" w:line="480" w:lineRule="auto"/>
        <w:ind w:left="284" w:hanging="284"/>
        <w:jc w:val="both"/>
        <w:rPr>
          <w:rFonts w:ascii="Times New Roman" w:hAnsi="Times New Roman" w:cs="Times New Roman"/>
          <w:sz w:val="24"/>
          <w:szCs w:val="24"/>
          <w:lang w:val="sv-SE"/>
        </w:rPr>
      </w:pPr>
      <w:r>
        <w:rPr>
          <w:rFonts w:ascii="Times New Roman" w:hAnsi="Times New Roman" w:cs="Times New Roman"/>
          <w:sz w:val="24"/>
          <w:szCs w:val="24"/>
          <w:lang w:val="sv-SE"/>
        </w:rPr>
        <w:t>Studi literatur yaitu teknik pengumpulan data dengan cara memperoleh data dari buku, laporan ilmiah, jurnal, artikel, media cetak dan sebagainya yang berberkaitan dengan masalah penelitian.</w:t>
      </w:r>
    </w:p>
    <w:p w14:paraId="12F578D2"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auto"/>
          <w:sz w:val="24"/>
          <w:szCs w:val="24"/>
        </w:rPr>
      </w:pPr>
      <w:bookmarkStart w:id="15" w:name="_Toc188308841"/>
      <w:bookmarkStart w:id="16" w:name="_Toc138331954"/>
      <w:proofErr w:type="spellStart"/>
      <w:r w:rsidRPr="0012324F">
        <w:rPr>
          <w:rFonts w:ascii="Times New Roman" w:hAnsi="Times New Roman" w:cs="Times New Roman"/>
          <w:b/>
          <w:color w:val="auto"/>
          <w:sz w:val="24"/>
          <w:szCs w:val="24"/>
        </w:rPr>
        <w:t>Uji</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Coba</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Instrumen</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Penelitian</w:t>
      </w:r>
      <w:bookmarkEnd w:id="14"/>
      <w:bookmarkEnd w:id="15"/>
      <w:bookmarkEnd w:id="16"/>
      <w:proofErr w:type="spellEnd"/>
    </w:p>
    <w:p w14:paraId="6E28D2E6" w14:textId="77777777" w:rsidR="00BF18D6" w:rsidRDefault="0039754A">
      <w:pPr>
        <w:spacing w:line="480" w:lineRule="auto"/>
        <w:ind w:firstLine="709"/>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Tujuan melakukan uji coba alat ukur adalah untuk mengetahui apakah pertanyaan dan pernyataan dari setiap butir item dapat dimengerti dan mudah dipahami oleh responden. Uji coba alat ukur juga digunakan untuk melihat apakah alat ukur tersebut mampu untuk mengungkap hal yang akan diukur dengan baik. Berdasarkan pernyataan tersebut maka tahap selanjutnya yang dilakukan peneliti setelah menyusun alat ukur adalah melakukan uji coba terhadap soal tes kemampuan literasi dan numerasi. Uji coba alat ukur dalam penelitian ini meliputi uji validitas dan uji reliabilitias. </w:t>
      </w:r>
    </w:p>
    <w:p w14:paraId="2F2FADC1" w14:textId="77777777" w:rsidR="00BF18D6" w:rsidRDefault="0039754A">
      <w:pPr>
        <w:pStyle w:val="ListParagraph"/>
        <w:numPr>
          <w:ilvl w:val="0"/>
          <w:numId w:val="14"/>
        </w:numPr>
        <w:spacing w:after="0" w:line="480" w:lineRule="auto"/>
        <w:ind w:left="360"/>
        <w:contextualSpacing w:val="0"/>
        <w:jc w:val="both"/>
        <w:rPr>
          <w:rFonts w:ascii="Times New Roman" w:hAnsi="Times New Roman" w:cs="Times New Roman"/>
          <w:b/>
          <w:bCs/>
          <w:sz w:val="24"/>
          <w:szCs w:val="24"/>
          <w:lang w:val="sv-SE"/>
        </w:rPr>
      </w:pPr>
      <w:r>
        <w:rPr>
          <w:rFonts w:ascii="Times New Roman" w:hAnsi="Times New Roman" w:cs="Times New Roman"/>
          <w:b/>
          <w:bCs/>
          <w:sz w:val="24"/>
          <w:szCs w:val="24"/>
          <w:lang w:val="sv-SE"/>
        </w:rPr>
        <w:t xml:space="preserve">Uji Validitas </w:t>
      </w:r>
    </w:p>
    <w:p w14:paraId="532983AD" w14:textId="77777777" w:rsidR="00BF18D6" w:rsidRDefault="0039754A">
      <w:pPr>
        <w:spacing w:line="480" w:lineRule="auto"/>
        <w:jc w:val="both"/>
        <w:rPr>
          <w:rFonts w:ascii="Times New Roman" w:eastAsiaTheme="minorEastAsia" w:hAnsi="Times New Roman" w:cs="Times New Roman"/>
          <w:sz w:val="24"/>
          <w:szCs w:val="24"/>
          <w:lang w:val="sv-SE"/>
        </w:rPr>
      </w:pPr>
      <w:r>
        <w:rPr>
          <w:rFonts w:ascii="Times New Roman" w:hAnsi="Times New Roman" w:cs="Times New Roman"/>
          <w:sz w:val="24"/>
          <w:szCs w:val="24"/>
          <w:lang w:val="sv-SE"/>
        </w:rPr>
        <w:t xml:space="preserve">Tingkat kevalidan dan kesahihan suatu instrumen ditunjukkan dari suatu ukuran yang disebut dengan validitas. Suatu instrumen mampu untuk mengungkap dan </w:t>
      </w:r>
      <w:r>
        <w:rPr>
          <w:rFonts w:ascii="Times New Roman" w:hAnsi="Times New Roman" w:cs="Times New Roman"/>
          <w:sz w:val="24"/>
          <w:szCs w:val="24"/>
          <w:lang w:val="sv-SE"/>
        </w:rPr>
        <w:lastRenderedPageBreak/>
        <w:t xml:space="preserve">mengukur data dari variabel yang diteliti dengan tepat, maka instrumen tersebut dapat dikatakan valid. Rumus yang dipakai untuk mengukur validitas butir instrumen kuesioner adalah </w:t>
      </w:r>
      <w:r>
        <w:rPr>
          <w:rFonts w:ascii="Times New Roman" w:hAnsi="Times New Roman" w:cs="Times New Roman"/>
          <w:i/>
          <w:iCs/>
          <w:sz w:val="24"/>
          <w:szCs w:val="24"/>
          <w:lang w:val="sv-SE"/>
        </w:rPr>
        <w:t>korelasi product moment</w:t>
      </w:r>
      <w:r>
        <w:rPr>
          <w:rFonts w:ascii="Times New Roman" w:hAnsi="Times New Roman" w:cs="Times New Roman"/>
          <w:sz w:val="24"/>
          <w:szCs w:val="24"/>
          <w:lang w:val="sv-SE"/>
        </w:rPr>
        <w:t xml:space="preserve">. Uji Validitas juga dihitung dengan berbantuan SPSS yaitu pada bagian </w:t>
      </w:r>
      <w:r>
        <w:rPr>
          <w:rFonts w:ascii="Times New Roman" w:hAnsi="Times New Roman" w:cs="Times New Roman"/>
          <w:i/>
          <w:iCs/>
          <w:sz w:val="24"/>
          <w:szCs w:val="24"/>
          <w:lang w:val="sv-SE"/>
        </w:rPr>
        <w:t>Pearson Correlation.</w:t>
      </w:r>
      <w:r>
        <w:rPr>
          <w:rFonts w:ascii="Times New Roman" w:hAnsi="Times New Roman" w:cs="Times New Roman"/>
          <w:sz w:val="24"/>
          <w:szCs w:val="24"/>
          <w:lang w:val="sv-SE"/>
        </w:rPr>
        <w:t xml:space="preserve"> </w:t>
      </w:r>
      <w:r>
        <w:rPr>
          <w:rFonts w:ascii="Times New Roman" w:eastAsiaTheme="minorEastAsia" w:hAnsi="Times New Roman" w:cs="Times New Roman"/>
          <w:sz w:val="24"/>
          <w:szCs w:val="24"/>
          <w:lang w:val="sv-SE"/>
        </w:rPr>
        <w:t xml:space="preserve">Kemudian untuk mengetahui signifikansi korelasi yang didapat akan diuji dengan uji </w:t>
      </w:r>
      <w:r>
        <w:rPr>
          <w:rFonts w:ascii="Times New Roman" w:eastAsiaTheme="minorEastAsia" w:hAnsi="Times New Roman" w:cs="Times New Roman"/>
          <w:i/>
          <w:iCs/>
          <w:sz w:val="24"/>
          <w:szCs w:val="24"/>
          <w:lang w:val="sv-SE"/>
        </w:rPr>
        <w:t>t</w:t>
      </w:r>
      <w:r>
        <w:rPr>
          <w:rFonts w:ascii="Times New Roman" w:eastAsiaTheme="minorEastAsia" w:hAnsi="Times New Roman" w:cs="Times New Roman"/>
          <w:sz w:val="24"/>
          <w:szCs w:val="24"/>
          <w:lang w:val="sv-SE"/>
        </w:rPr>
        <w:t xml:space="preserve">.  Hasil dapat dilihat pada ( Lampiran </w:t>
      </w:r>
    </w:p>
    <w:p w14:paraId="7AAD7762" w14:textId="77777777" w:rsidR="00BF18D6" w:rsidRDefault="0039754A">
      <w:pPr>
        <w:pStyle w:val="ListParagraph"/>
        <w:numPr>
          <w:ilvl w:val="0"/>
          <w:numId w:val="14"/>
        </w:numPr>
        <w:spacing w:after="0" w:line="480" w:lineRule="auto"/>
        <w:ind w:left="360"/>
        <w:contextualSpacing w:val="0"/>
        <w:rPr>
          <w:rFonts w:ascii="Times New Roman" w:hAnsi="Times New Roman" w:cs="Times New Roman"/>
          <w:b/>
          <w:bCs/>
          <w:i/>
          <w:iCs/>
          <w:sz w:val="24"/>
          <w:szCs w:val="24"/>
          <w:lang w:val="sv-SE"/>
        </w:rPr>
      </w:pPr>
      <w:r>
        <w:rPr>
          <w:rFonts w:ascii="Times New Roman" w:hAnsi="Times New Roman" w:cs="Times New Roman"/>
          <w:b/>
          <w:bCs/>
          <w:sz w:val="24"/>
          <w:szCs w:val="24"/>
          <w:lang w:val="sv-SE"/>
        </w:rPr>
        <w:t>Menghitung Reliabilitas</w:t>
      </w:r>
    </w:p>
    <w:p w14:paraId="6BC9EE40" w14:textId="77777777" w:rsidR="00BF18D6" w:rsidRDefault="0039754A">
      <w:pPr>
        <w:spacing w:line="480" w:lineRule="auto"/>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Untuk menghitung reliabilitas tes dihitung dengan menggunakan rumus </w:t>
      </w:r>
      <w:r>
        <w:rPr>
          <w:rFonts w:ascii="Times New Roman" w:hAnsi="Times New Roman" w:cs="Times New Roman"/>
          <w:i/>
          <w:iCs/>
          <w:sz w:val="24"/>
          <w:szCs w:val="24"/>
          <w:lang w:val="sv-SE"/>
        </w:rPr>
        <w:t>alpha-cronbach</w:t>
      </w:r>
      <w:r>
        <w:rPr>
          <w:rFonts w:ascii="Times New Roman" w:hAnsi="Times New Roman" w:cs="Times New Roman"/>
          <w:b/>
          <w:bCs/>
          <w:sz w:val="24"/>
          <w:szCs w:val="24"/>
          <w:lang w:val="sv-SE"/>
        </w:rPr>
        <w:t xml:space="preserve"> </w:t>
      </w:r>
      <w:r>
        <w:rPr>
          <w:rFonts w:ascii="Times New Roman" w:hAnsi="Times New Roman" w:cs="Times New Roman"/>
          <w:b/>
          <w:bCs/>
          <w:sz w:val="24"/>
          <w:szCs w:val="24"/>
        </w:rPr>
        <w:fldChar w:fldCharType="begin" w:fldLock="1"/>
      </w:r>
      <w:r>
        <w:rPr>
          <w:rFonts w:ascii="Times New Roman" w:hAnsi="Times New Roman" w:cs="Times New Roman"/>
          <w:b/>
          <w:bCs/>
          <w:sz w:val="24"/>
          <w:szCs w:val="24"/>
          <w:lang w:val="sv-SE"/>
        </w:rPr>
        <w:instrText>ADDIN CSL_CITATION {"citationItems":[{"id":"ITEM-1","itemData":{"DOI":"10.25273/pe.v10i1.6274","ISSN":"2088-5350","abstract":"Penelitian ini bertujuan mengembangkan instrumen tes hasil belajar matematika dengan melihat tingkat kesukaran butir soal, validitas dan reliabilitas, serta indeks daya beda butir. Penelitian ini melibatkan 30 peserta didik kelas VI SDK Wae Mata Kecamatan Lembor Kabupaten Manggarai Barat. Metode yang digunakan dalam penelitian ini adalah pengembangan. Instrumen yang dikembangkan berorientasi pada HOTS dengan bentuk tes uraian. Untuk menentukan tingkat kesukaran butir tes digunakan formula yang dikembangkan oleh Candiasa, validitas butir tes menggunakan formula Carl Pearson, koefisien reliabilitas menggunakan formula Alpha Cronbach, dan indeks daya beda butir menggunakan formula Ferguson. Berdasarkan hasil uji coba diperoleh (1) tingkat kesukaran butir pada kategori sedang; (2) terdapat 5 butir yang valid sedangkan 2 butir lainnya direvisi; (3) koefisien reliabilitasnya 0,79 pada kategori tinggi; dan (4) indeks daya beda butir semuanya berkategori baik. Dengan demikian instrumen yang dikembangkan yang berorientasi pada HOTS ini dapat diandalkan dan dapat digunakan sebagai instrumen pengumpulan data penelitian","author":[{"dropping-particle":"","family":"Ndiung","given":"Sabina","non-dropping-particle":"","parse-names":false,"suffix":""},{"dropping-particle":"","family":"Jediut","given":"Mariana","non-dropping-particle":"","parse-names":false,"suffix":""}],"container-title":"Premiere Educandum : Jurnal Pendidikan Dasar dan Pembelajaran","id":"ITEM-1","issue":"1","issued":{"date-parts":[["2020"]]},"page":"93-111","title":"Pengembangan instrumen tes hasil belajar matematika peserta didik sekolah dasar berorientasi pada berpikir tingkat tinggi","type":"article-journal","volume":"10"},"uris":["http://www.mendeley.com/documents/?uuid=6993e406-28b8-41d6-9e3c-a8c2fa17e1e6","http://www.mendeley.com/documents/?uuid=d81d5f3f-d7d0-400e-b047-9db90562ee61"]}],"mendeley":{"formattedCitation":"(Ndiung &amp; Jediut, 2020)","plainTextFormattedCitation":"(Ndiung &amp; Jediut, 2020)","previouslyFormattedCitation":"(Ndiung &amp; Jediut, 2020)"},"properties":{"noteIndex":0},"schema":"https://github.com/citation-style-language/schema/raw/master/csl-citation.json"}</w:instrText>
      </w:r>
      <w:r>
        <w:rPr>
          <w:rFonts w:ascii="Times New Roman" w:hAnsi="Times New Roman" w:cs="Times New Roman"/>
          <w:b/>
          <w:bCs/>
          <w:sz w:val="24"/>
          <w:szCs w:val="24"/>
        </w:rPr>
        <w:fldChar w:fldCharType="separate"/>
      </w:r>
      <w:r>
        <w:rPr>
          <w:rFonts w:ascii="Times New Roman" w:hAnsi="Times New Roman" w:cs="Times New Roman"/>
          <w:bCs/>
          <w:sz w:val="24"/>
          <w:szCs w:val="24"/>
          <w:lang w:val="sv-SE"/>
        </w:rPr>
        <w:t>(Ndiung &amp; Jediut, 2020)</w:t>
      </w:r>
      <w:r>
        <w:rPr>
          <w:rFonts w:ascii="Times New Roman" w:hAnsi="Times New Roman" w:cs="Times New Roman"/>
          <w:b/>
          <w:bCs/>
          <w:sz w:val="24"/>
          <w:szCs w:val="24"/>
        </w:rPr>
        <w:fldChar w:fldCharType="end"/>
      </w:r>
      <w:r>
        <w:rPr>
          <w:rFonts w:ascii="Times New Roman" w:eastAsiaTheme="minorEastAsia" w:hAnsi="Times New Roman" w:cs="Times New Roman"/>
          <w:sz w:val="24"/>
          <w:szCs w:val="24"/>
          <w:lang w:val="sv-SE"/>
        </w:rPr>
        <w:t>.</w:t>
      </w:r>
      <w:r>
        <w:rPr>
          <w:rFonts w:ascii="Times New Roman" w:hAnsi="Times New Roman" w:cs="Times New Roman"/>
          <w:sz w:val="24"/>
          <w:szCs w:val="24"/>
          <w:lang w:val="sv-SE"/>
        </w:rPr>
        <w:t xml:space="preserve"> Dasar pengambilan keputusan dari uji reliabilitas</w:t>
      </w:r>
      <w:r>
        <w:rPr>
          <w:rFonts w:ascii="Cambria Math" w:hAnsi="Cambria Math" w:cs="Cambria Math"/>
          <w:sz w:val="24"/>
          <w:szCs w:val="24"/>
        </w:rPr>
        <w:t>𝐶𝑟𝑜𝑛𝑏𝑎𝑐</w:t>
      </w:r>
      <w:r>
        <w:rPr>
          <w:rFonts w:ascii="Times New Roman" w:hAnsi="Times New Roman" w:cs="Times New Roman"/>
          <w:sz w:val="24"/>
          <w:szCs w:val="24"/>
          <w:lang w:val="sv-SE"/>
        </w:rPr>
        <w:t xml:space="preserve">ℎ </w:t>
      </w:r>
      <w:r>
        <w:rPr>
          <w:rFonts w:ascii="Cambria Math" w:hAnsi="Cambria Math" w:cs="Cambria Math"/>
          <w:sz w:val="24"/>
          <w:szCs w:val="24"/>
        </w:rPr>
        <w:t>𝐴𝑙𝑝</w:t>
      </w:r>
      <w:r>
        <w:rPr>
          <w:rFonts w:ascii="Times New Roman" w:hAnsi="Times New Roman" w:cs="Times New Roman"/>
          <w:sz w:val="24"/>
          <w:szCs w:val="24"/>
          <w:lang w:val="sv-SE"/>
        </w:rPr>
        <w:t>ℎ</w:t>
      </w:r>
      <w:r>
        <w:rPr>
          <w:rFonts w:ascii="Cambria Math" w:hAnsi="Cambria Math" w:cs="Cambria Math"/>
          <w:sz w:val="24"/>
          <w:szCs w:val="24"/>
        </w:rPr>
        <w:t>𝑎</w:t>
      </w:r>
      <w:r>
        <w:rPr>
          <w:rFonts w:ascii="Times New Roman" w:hAnsi="Times New Roman" w:cs="Times New Roman"/>
          <w:sz w:val="24"/>
          <w:szCs w:val="24"/>
          <w:lang w:val="sv-SE"/>
        </w:rPr>
        <w:t xml:space="preserve"> menurut Sujarweni </w:t>
      </w:r>
      <w:r>
        <w:rPr>
          <w:rFonts w:ascii="Times New Roman" w:hAnsi="Times New Roman" w:cs="Times New Roman"/>
          <w:sz w:val="24"/>
          <w:szCs w:val="24"/>
        </w:rPr>
        <w:fldChar w:fldCharType="begin" w:fldLock="1"/>
      </w:r>
      <w:r>
        <w:rPr>
          <w:rFonts w:ascii="Times New Roman" w:hAnsi="Times New Roman" w:cs="Times New Roman"/>
          <w:sz w:val="24"/>
          <w:szCs w:val="24"/>
          <w:lang w:val="sv-SE"/>
        </w:rPr>
        <w:instrText>ADDIN CSL_CITATION {"citationItems":[{"id":"ITEM-1","itemData":{"DOI":"10.33061/rsfu.v4i1.3409","ISSN":"2550-0171","abstract":"This research is performed on order to test the influence of the variable Capital Adequacy Ratio (CAR), Non Performing Loan (NPL), Net Interest Margin (NIM), Biaya Operasional/Pendapatan Operasional (BOPO), Loan to Deposit Ratio (LDR) toward Return On Asset (ROA).Methodology research as the sample used purposive sampling, sample was accrued 26 Bank Pembangunan Daerah in Indonesia. Data analysis with multi linear regression of ordinary least square and hypotheses test used t-statistic and F-statistic at level of significance 5%, a classic assumption examination which consist of data normality test, multicolinearity test, hetersoskedasticity test and autocorrelation test is also being done to test the hypotheses.During research period show as variabel and data research was normal distributed. Based on test, multicolinearity test, hetersoskedasticity test and autocorrelation test classic assumption deviation has no founded, this indicate that the available data has fulfill the condition to use multi linear regression model. This result of research show that variable NPL did not influence ROA. Variable CAR, NIM, and LDR positive significant influence toward ROA. Variable BOPO negative significant influence toward ROA. Prediction capability from these five variable toward ROA is 63,6% where the balance 36,4% is affected to other factor which was not to be entered to research model.Key Words : Return On Asset (ROA), Capital Adequacy Ratio (CAR), Non Performing Loan (NPL), Net Interest Margin (NIM), Biaya Operasional/Pendapatan Operasional (BOPO), Loan to Deposit Ratio (LDR).","author":[{"dropping-particle":"","family":"Setyarini","given":"Adhista","non-dropping-particle":"","parse-names":false,"suffix":""}],"container-title":"Research Fair Unisri","id":"ITEM-1","issue":"1","issued":{"date-parts":[["2020"]]},"page":"282-290","title":"Analisis Pengaruh CAR, NPL, NIM, BOPO, LDR terhadap ROA (Studi Pada Bank Pembangunan Daerah Di Indonesia Periode 2015-2018)","type":"article-journal","volume":"4"},"uris":["http://www.mendeley.com/documents/?uuid=7260deba-66f4-45dc-b487-6ca2c2488fcd","http://www.mendeley.com/documents/?uuid=01a93b84-76f3-47a9-8d1d-8cc8f6d602f1"]}],"mendeley":{"formattedCitation":"(Setyarini, 2020)","plainTextFormattedCitation":"(Setyarini, 2020)","previouslyFormattedCitation":"(Setyarini, 2020)"},"properties":{"noteIndex":0},"schema":"https://github.com/citation-style-language/schema/raw/master/csl-citation.json"}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lang w:val="sv-SE"/>
        </w:rPr>
        <w:t>(Setyarini, 2020)</w:t>
      </w:r>
      <w:r>
        <w:rPr>
          <w:rFonts w:ascii="Times New Roman" w:hAnsi="Times New Roman" w:cs="Times New Roman"/>
          <w:sz w:val="24"/>
          <w:szCs w:val="24"/>
        </w:rPr>
        <w:fldChar w:fldCharType="end"/>
      </w:r>
      <w:r>
        <w:rPr>
          <w:rFonts w:ascii="Times New Roman" w:hAnsi="Times New Roman" w:cs="Times New Roman"/>
          <w:sz w:val="24"/>
          <w:szCs w:val="24"/>
          <w:lang w:val="sv-SE"/>
        </w:rPr>
        <w:t xml:space="preserve"> adalah kuesioner/angket dikatakan reliabel apabila nilai </w:t>
      </w:r>
      <w:r>
        <w:rPr>
          <w:rFonts w:ascii="Cambria Math" w:hAnsi="Cambria Math" w:cs="Cambria Math"/>
          <w:sz w:val="24"/>
          <w:szCs w:val="24"/>
        </w:rPr>
        <w:t>𝐶𝑟𝑜𝑛𝑏𝑎𝑐</w:t>
      </w:r>
      <w:r>
        <w:rPr>
          <w:rFonts w:ascii="Times New Roman" w:hAnsi="Times New Roman" w:cs="Times New Roman"/>
          <w:sz w:val="24"/>
          <w:szCs w:val="24"/>
          <w:lang w:val="sv-SE"/>
        </w:rPr>
        <w:t xml:space="preserve">ℎ </w:t>
      </w:r>
      <w:r>
        <w:rPr>
          <w:rFonts w:ascii="Cambria Math" w:hAnsi="Cambria Math" w:cs="Cambria Math"/>
          <w:sz w:val="24"/>
          <w:szCs w:val="24"/>
        </w:rPr>
        <w:t>𝐴𝑙𝑝</w:t>
      </w:r>
      <w:r>
        <w:rPr>
          <w:rFonts w:ascii="Times New Roman" w:hAnsi="Times New Roman" w:cs="Times New Roman"/>
          <w:sz w:val="24"/>
          <w:szCs w:val="24"/>
          <w:lang w:val="sv-SE"/>
        </w:rPr>
        <w:t>ℎ</w:t>
      </w:r>
      <w:r>
        <w:rPr>
          <w:rFonts w:ascii="Cambria Math" w:hAnsi="Cambria Math" w:cs="Cambria Math"/>
          <w:sz w:val="24"/>
          <w:szCs w:val="24"/>
        </w:rPr>
        <w:t>𝑎</w:t>
      </w:r>
      <w:r>
        <w:rPr>
          <w:rFonts w:ascii="Times New Roman" w:hAnsi="Times New Roman" w:cs="Times New Roman"/>
          <w:sz w:val="24"/>
          <w:szCs w:val="24"/>
          <w:lang w:val="sv-SE"/>
        </w:rPr>
        <w:t xml:space="preserve"> &gt; 0,6.  Dari hasil uji coba diperoleh koefisien reliabilitas dengan klasifikasi Guilford </w:t>
      </w:r>
      <w:r>
        <w:rPr>
          <w:rFonts w:ascii="Times New Roman" w:hAnsi="Times New Roman" w:cs="Times New Roman"/>
          <w:sz w:val="24"/>
          <w:szCs w:val="24"/>
        </w:rPr>
        <w:fldChar w:fldCharType="begin" w:fldLock="1"/>
      </w:r>
      <w:r>
        <w:rPr>
          <w:rFonts w:ascii="Times New Roman" w:hAnsi="Times New Roman" w:cs="Times New Roman"/>
          <w:sz w:val="24"/>
          <w:szCs w:val="24"/>
          <w:lang w:val="sv-SE"/>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Kata","author":[{"dropping-particle":"","family":"Pangestuti","given":"Lusia Okta","non-dropping-particle":"","parse-names":false,"suffix":""}],"id":"ITEM-1","issued":{"date-parts":[["2018"]]},"number-of-pages":"36-38","publisher":"Universitas Pasundan Bandung","title":"Pengaruh Model Pembelajaran MIND MAPPING terhadap Kemampuan Berpikir Kreatif Matematika","type":"thesis"},"uris":["http://www.mendeley.com/documents/?uuid=ba3d7cbc-0bc2-45c7-bbac-ee44c01184ce","http://www.mendeley.com/documents/?uuid=a473e865-6538-44a1-ab64-ae57b27f4e98"]}],"mendeley":{"formattedCitation":"(Pangestuti, 2018)","plainTextFormattedCitation":"(Pangestuti, 2018)","previouslyFormattedCitation":"(Pangestuti, 2018)"},"properties":{"noteIndex":0},"schema":"https://github.com/citation-style-language/schema/raw/master/csl-citation.json"}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sz w:val="24"/>
          <w:szCs w:val="24"/>
          <w:lang w:val="sv-SE"/>
        </w:rPr>
        <w:t>(Pangestuti, 2018)</w:t>
      </w:r>
      <w:r>
        <w:rPr>
          <w:rFonts w:ascii="Times New Roman" w:hAnsi="Times New Roman" w:cs="Times New Roman"/>
          <w:sz w:val="24"/>
          <w:szCs w:val="24"/>
        </w:rPr>
        <w:fldChar w:fldCharType="end"/>
      </w:r>
      <w:r>
        <w:rPr>
          <w:rFonts w:ascii="Times New Roman" w:hAnsi="Times New Roman" w:cs="Times New Roman"/>
          <w:sz w:val="24"/>
          <w:szCs w:val="24"/>
          <w:lang w:val="sv-SE"/>
        </w:rPr>
        <w:t xml:space="preserve">. Kemudian  akan dihitung varians skor setiap butir soal dan varians skor total. </w:t>
      </w:r>
    </w:p>
    <w:p w14:paraId="3CC5ECA2" w14:textId="77777777" w:rsidR="00BF18D6" w:rsidRDefault="0039754A">
      <w:pPr>
        <w:spacing w:line="480" w:lineRule="auto"/>
        <w:jc w:val="both"/>
        <w:rPr>
          <w:rFonts w:ascii="Times New Roman" w:hAnsi="Times New Roman" w:cs="Times New Roman"/>
          <w:sz w:val="24"/>
          <w:szCs w:val="24"/>
          <w:shd w:val="clear" w:color="auto" w:fill="FFFFFF"/>
          <w:lang w:val="sv-SE"/>
        </w:rPr>
      </w:pPr>
      <w:r>
        <w:rPr>
          <w:rFonts w:ascii="Times New Roman" w:hAnsi="Times New Roman" w:cs="Times New Roman"/>
          <w:sz w:val="24"/>
          <w:szCs w:val="24"/>
          <w:lang w:val="sv-SE"/>
        </w:rPr>
        <w:t>Kegunaan untuk melakukan uji reliabilitas adalah</w:t>
      </w:r>
      <w:r>
        <w:rPr>
          <w:rFonts w:ascii="Times New Roman" w:hAnsi="Times New Roman" w:cs="Times New Roman"/>
          <w:b/>
          <w:bCs/>
          <w:sz w:val="24"/>
          <w:szCs w:val="24"/>
          <w:shd w:val="clear" w:color="auto" w:fill="FFFFFF"/>
          <w:lang w:val="sv-SE"/>
        </w:rPr>
        <w:t xml:space="preserve"> </w:t>
      </w:r>
      <w:r>
        <w:rPr>
          <w:rFonts w:ascii="Times New Roman" w:hAnsi="Times New Roman" w:cs="Times New Roman"/>
          <w:sz w:val="24"/>
          <w:szCs w:val="24"/>
          <w:shd w:val="clear" w:color="auto" w:fill="FFFFFF"/>
          <w:lang w:val="sv-SE"/>
        </w:rPr>
        <w:t xml:space="preserve">untuk memastikan apakah instrumen penelitian yang akan dipergunakan untuk mengumpulkan data variable penelitian </w:t>
      </w:r>
      <w:r>
        <w:rPr>
          <w:rFonts w:ascii="Times New Roman" w:hAnsi="Times New Roman" w:cs="Times New Roman"/>
          <w:i/>
          <w:iCs/>
          <w:sz w:val="24"/>
          <w:szCs w:val="24"/>
          <w:shd w:val="clear" w:color="auto" w:fill="FFFFFF"/>
          <w:lang w:val="sv-SE"/>
        </w:rPr>
        <w:t>reliable</w:t>
      </w:r>
      <w:r>
        <w:rPr>
          <w:rFonts w:ascii="Times New Roman" w:hAnsi="Times New Roman" w:cs="Times New Roman"/>
          <w:sz w:val="24"/>
          <w:szCs w:val="24"/>
          <w:shd w:val="clear" w:color="auto" w:fill="FFFFFF"/>
          <w:lang w:val="sv-SE"/>
        </w:rPr>
        <w:t xml:space="preserve"> atau tidak. Hasil dapat dilihat pada  (Lampiran 4)</w:t>
      </w:r>
    </w:p>
    <w:p w14:paraId="1013E589" w14:textId="77777777" w:rsidR="00BF18D6" w:rsidRPr="0012324F" w:rsidRDefault="0039754A">
      <w:pPr>
        <w:pStyle w:val="Heading2"/>
        <w:keepNext w:val="0"/>
        <w:keepLines w:val="0"/>
        <w:numPr>
          <w:ilvl w:val="1"/>
          <w:numId w:val="2"/>
        </w:numPr>
        <w:spacing w:before="240" w:line="480" w:lineRule="auto"/>
        <w:ind w:left="360"/>
        <w:contextualSpacing/>
        <w:jc w:val="both"/>
        <w:rPr>
          <w:rFonts w:ascii="Times New Roman" w:hAnsi="Times New Roman" w:cs="Times New Roman"/>
          <w:b/>
          <w:color w:val="auto"/>
          <w:sz w:val="24"/>
          <w:szCs w:val="24"/>
        </w:rPr>
      </w:pPr>
      <w:bookmarkStart w:id="17" w:name="_Toc188308842"/>
      <w:bookmarkStart w:id="18" w:name="_Toc138330828"/>
      <w:bookmarkStart w:id="19" w:name="_Toc137471680"/>
      <w:bookmarkStart w:id="20" w:name="_Toc116369744"/>
      <w:bookmarkStart w:id="21" w:name="_Toc135907738"/>
      <w:bookmarkStart w:id="22" w:name="_Toc123837380"/>
      <w:bookmarkStart w:id="23" w:name="_Toc118116823"/>
      <w:bookmarkStart w:id="24" w:name="_Toc135920685"/>
      <w:bookmarkStart w:id="25" w:name="_Toc137472685"/>
      <w:bookmarkStart w:id="26" w:name="_Toc123836874"/>
      <w:bookmarkStart w:id="27" w:name="_Toc114511617"/>
      <w:bookmarkStart w:id="28" w:name="_Toc135929404"/>
      <w:bookmarkStart w:id="29" w:name="_Toc129175926"/>
      <w:bookmarkStart w:id="30" w:name="_Toc137824956"/>
      <w:bookmarkStart w:id="31" w:name="_Toc138331959"/>
      <w:bookmarkStart w:id="32" w:name="_Toc114469812"/>
      <w:bookmarkStart w:id="33" w:name="_Toc114430464"/>
      <w:bookmarkStart w:id="34" w:name="_Toc137470842"/>
      <w:bookmarkStart w:id="35" w:name="_Toc118109557"/>
      <w:bookmarkStart w:id="36" w:name="_Toc114598801"/>
      <w:bookmarkStart w:id="37" w:name="_Toc114513099"/>
      <w:proofErr w:type="spellStart"/>
      <w:r w:rsidRPr="0012324F">
        <w:rPr>
          <w:rFonts w:ascii="Times New Roman" w:hAnsi="Times New Roman" w:cs="Times New Roman"/>
          <w:b/>
          <w:color w:val="auto"/>
          <w:sz w:val="24"/>
          <w:szCs w:val="24"/>
        </w:rPr>
        <w:t>Teknik</w:t>
      </w:r>
      <w:proofErr w:type="spellEnd"/>
      <w:r w:rsidRPr="0012324F">
        <w:rPr>
          <w:rFonts w:ascii="Times New Roman" w:hAnsi="Times New Roman" w:cs="Times New Roman"/>
          <w:b/>
          <w:color w:val="auto"/>
          <w:sz w:val="24"/>
          <w:szCs w:val="24"/>
        </w:rPr>
        <w:t xml:space="preserve"> </w:t>
      </w:r>
      <w:proofErr w:type="spellStart"/>
      <w:r w:rsidRPr="0012324F">
        <w:rPr>
          <w:rFonts w:ascii="Times New Roman" w:hAnsi="Times New Roman" w:cs="Times New Roman"/>
          <w:b/>
          <w:color w:val="auto"/>
          <w:sz w:val="24"/>
          <w:szCs w:val="24"/>
        </w:rPr>
        <w:t>Analisis</w:t>
      </w:r>
      <w:proofErr w:type="spellEnd"/>
      <w:r w:rsidRPr="0012324F">
        <w:rPr>
          <w:rFonts w:ascii="Times New Roman" w:hAnsi="Times New Roman" w:cs="Times New Roman"/>
          <w:b/>
          <w:color w:val="auto"/>
          <w:sz w:val="24"/>
          <w:szCs w:val="24"/>
        </w:rPr>
        <w:t xml:space="preserve"> Data</w:t>
      </w:r>
      <w:bookmarkEnd w:id="17"/>
    </w:p>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14:paraId="665974B6" w14:textId="77777777" w:rsidR="00BF18D6" w:rsidRDefault="0039754A">
      <w:pPr>
        <w:spacing w:line="480" w:lineRule="auto"/>
        <w:ind w:firstLine="720"/>
        <w:jc w:val="both"/>
        <w:rPr>
          <w:rFonts w:ascii="Times New Roman" w:hAnsi="Times New Roman" w:cs="Times New Roman"/>
          <w:sz w:val="24"/>
          <w:szCs w:val="24"/>
          <w:shd w:val="clear" w:color="auto" w:fill="FFFFFF"/>
          <w:lang w:val="sv-SE"/>
        </w:rPr>
      </w:pPr>
      <w:proofErr w:type="spellStart"/>
      <w:r>
        <w:rPr>
          <w:rFonts w:ascii="Times New Roman" w:hAnsi="Times New Roman" w:cs="Times New Roman"/>
          <w:sz w:val="24"/>
          <w:szCs w:val="24"/>
          <w:shd w:val="clear" w:color="auto" w:fill="FFFFFF"/>
        </w:rPr>
        <w:t>Jenis</w:t>
      </w:r>
      <w:proofErr w:type="spellEnd"/>
      <w:r>
        <w:rPr>
          <w:rFonts w:ascii="Times New Roman" w:hAnsi="Times New Roman" w:cs="Times New Roman"/>
          <w:sz w:val="24"/>
          <w:szCs w:val="24"/>
          <w:shd w:val="clear" w:color="auto" w:fill="FFFFFF"/>
        </w:rPr>
        <w:t xml:space="preserve"> data </w:t>
      </w:r>
      <w:proofErr w:type="spellStart"/>
      <w:r>
        <w:rPr>
          <w:rFonts w:ascii="Times New Roman" w:hAnsi="Times New Roman" w:cs="Times New Roman"/>
          <w:sz w:val="24"/>
          <w:szCs w:val="24"/>
          <w:shd w:val="clear" w:color="auto" w:fill="FFFFFF"/>
        </w:rPr>
        <w:t>dalam</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penelitian</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ini</w:t>
      </w:r>
      <w:proofErr w:type="spellEnd"/>
      <w:r>
        <w:rPr>
          <w:rFonts w:ascii="Times New Roman" w:hAnsi="Times New Roman" w:cs="Times New Roman"/>
          <w:sz w:val="24"/>
          <w:szCs w:val="24"/>
          <w:shd w:val="clear" w:color="auto" w:fill="FFFFFF"/>
        </w:rPr>
        <w:t xml:space="preserve"> </w:t>
      </w:r>
      <w:proofErr w:type="spellStart"/>
      <w:r>
        <w:rPr>
          <w:rFonts w:ascii="Times New Roman" w:hAnsi="Times New Roman" w:cs="Times New Roman"/>
          <w:sz w:val="24"/>
          <w:szCs w:val="24"/>
          <w:shd w:val="clear" w:color="auto" w:fill="FFFFFF"/>
        </w:rPr>
        <w:t>adalah</w:t>
      </w:r>
      <w:proofErr w:type="spellEnd"/>
      <w:r>
        <w:rPr>
          <w:rFonts w:ascii="Times New Roman" w:hAnsi="Times New Roman" w:cs="Times New Roman"/>
          <w:sz w:val="24"/>
          <w:szCs w:val="24"/>
          <w:shd w:val="clear" w:color="auto" w:fill="FFFFFF"/>
        </w:rPr>
        <w:t xml:space="preserve"> data </w:t>
      </w:r>
      <w:proofErr w:type="spellStart"/>
      <w:r>
        <w:rPr>
          <w:rFonts w:ascii="Times New Roman" w:hAnsi="Times New Roman" w:cs="Times New Roman"/>
          <w:sz w:val="24"/>
          <w:szCs w:val="24"/>
          <w:shd w:val="clear" w:color="auto" w:fill="FFFFFF"/>
        </w:rPr>
        <w:t>kuantitatif</w:t>
      </w:r>
      <w:proofErr w:type="spellEnd"/>
      <w:r>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sv-SE"/>
        </w:rPr>
        <w:t xml:space="preserve">Data kuantitatif diperoleh melalui analisis jawaban siswa pada tes kemampuan literasi dan numerasi siswa. Data pada kemampuan literasi dan numerasi merupakan data numeric yang kemudian akan di hitung dan di analisis dengan bantuan program </w:t>
      </w:r>
      <w:r>
        <w:rPr>
          <w:rFonts w:ascii="Times New Roman" w:hAnsi="Times New Roman" w:cs="Times New Roman"/>
          <w:sz w:val="24"/>
          <w:szCs w:val="24"/>
          <w:shd w:val="clear" w:color="auto" w:fill="FFFFFF"/>
          <w:lang w:val="sv-SE"/>
        </w:rPr>
        <w:lastRenderedPageBreak/>
        <w:t xml:space="preserve">SPSS. Sedangkan data </w:t>
      </w:r>
      <w:r>
        <w:rPr>
          <w:rFonts w:ascii="Times New Roman" w:hAnsi="Times New Roman" w:cs="Times New Roman"/>
          <w:i/>
          <w:iCs/>
          <w:sz w:val="24"/>
          <w:szCs w:val="24"/>
          <w:shd w:val="clear" w:color="auto" w:fill="FFFFFF"/>
          <w:lang w:val="sv-SE"/>
        </w:rPr>
        <w:t>Growth Mindset</w:t>
      </w:r>
      <w:r>
        <w:rPr>
          <w:rFonts w:ascii="Times New Roman" w:hAnsi="Times New Roman" w:cs="Times New Roman"/>
          <w:sz w:val="24"/>
          <w:szCs w:val="24"/>
          <w:shd w:val="clear" w:color="auto" w:fill="FFFFFF"/>
          <w:lang w:val="sv-SE"/>
        </w:rPr>
        <w:t xml:space="preserve"> merupakan data yang berdasarkan skala likert, dimana seluruh pernyataan bernilai positif. </w:t>
      </w:r>
    </w:p>
    <w:p w14:paraId="10DF4FF3" w14:textId="77777777" w:rsidR="00BF18D6" w:rsidRDefault="0039754A">
      <w:pPr>
        <w:spacing w:line="480" w:lineRule="auto"/>
        <w:ind w:firstLine="720"/>
        <w:jc w:val="both"/>
        <w:rPr>
          <w:rFonts w:ascii="Times New Roman" w:hAnsi="Times New Roman" w:cs="Times New Roman"/>
          <w:sz w:val="24"/>
          <w:szCs w:val="24"/>
          <w:shd w:val="clear" w:color="auto" w:fill="FFFFFF"/>
          <w:lang w:val="sv-SE"/>
        </w:rPr>
      </w:pPr>
      <w:r>
        <w:rPr>
          <w:rFonts w:ascii="Times New Roman" w:hAnsi="Times New Roman" w:cs="Times New Roman"/>
          <w:sz w:val="24"/>
          <w:szCs w:val="24"/>
          <w:shd w:val="clear" w:color="auto" w:fill="FFFFFF"/>
          <w:lang w:val="sv-SE"/>
        </w:rPr>
        <w:t xml:space="preserve">Data ini diubah dengan menerapkan Metode Succesive Interval (MSI) untuk mengubah data ordinal menjadi data interval. Kemudian seluruh data dianalisis melalui dua tahap, yaitu : </w:t>
      </w:r>
    </w:p>
    <w:p w14:paraId="620ACAFB" w14:textId="77777777" w:rsidR="00BF18D6" w:rsidRDefault="0039754A">
      <w:pPr>
        <w:pStyle w:val="ListParagraph"/>
        <w:spacing w:line="480" w:lineRule="auto"/>
        <w:ind w:left="0"/>
        <w:jc w:val="both"/>
        <w:rPr>
          <w:rFonts w:ascii="Times New Roman" w:hAnsi="Times New Roman" w:cs="Times New Roman"/>
          <w:sz w:val="24"/>
          <w:szCs w:val="24"/>
          <w:shd w:val="clear" w:color="auto" w:fill="FFFFFF"/>
          <w:lang w:val="sv-SE"/>
        </w:rPr>
      </w:pPr>
      <w:r>
        <w:rPr>
          <w:rFonts w:ascii="Times New Roman" w:hAnsi="Times New Roman" w:cs="Times New Roman"/>
          <w:sz w:val="24"/>
          <w:szCs w:val="24"/>
          <w:shd w:val="clear" w:color="auto" w:fill="FFFFFF"/>
          <w:lang w:val="sv-SE"/>
        </w:rPr>
        <w:t xml:space="preserve">1. Tahap pertama : menguji persyaratan analisis statistic parametric yang diperlukan sebagai dasar dalam pengujian hipotesis. Pengujian persyaratan analisis yang dimaksud adalah uji normalitas data dan uji homogenitas varians keseluruhan data kuantitatif. </w:t>
      </w:r>
    </w:p>
    <w:p w14:paraId="5319F7BE" w14:textId="77777777" w:rsidR="00BF18D6" w:rsidRDefault="0039754A">
      <w:pPr>
        <w:pStyle w:val="ListParagraph"/>
        <w:spacing w:line="480" w:lineRule="auto"/>
        <w:ind w:left="0"/>
        <w:jc w:val="both"/>
        <w:rPr>
          <w:rFonts w:ascii="Times New Roman" w:hAnsi="Times New Roman" w:cs="Times New Roman"/>
          <w:sz w:val="24"/>
          <w:szCs w:val="24"/>
          <w:shd w:val="clear" w:color="auto" w:fill="FFFFFF"/>
          <w:lang w:val="sv-SE"/>
        </w:rPr>
      </w:pPr>
      <w:r>
        <w:rPr>
          <w:rFonts w:ascii="Times New Roman" w:hAnsi="Times New Roman" w:cs="Times New Roman"/>
          <w:sz w:val="24"/>
          <w:szCs w:val="24"/>
          <w:shd w:val="clear" w:color="auto" w:fill="FFFFFF"/>
          <w:lang w:val="sv-SE"/>
        </w:rPr>
        <w:t>2. Tahap kedua : menguji keseluruhan hipotesis yang telah dikemukakan pada BAB sebelumnya. Secara umum, uji hipotesis yang digunakan dalam penelitian ini adalah menggunakan uji regresi dan korelasi. Keseluruhan pengujian hipotesis menggunakan program  SPSS.</w:t>
      </w:r>
    </w:p>
    <w:p w14:paraId="264217D4" w14:textId="77777777" w:rsidR="00BF18D6" w:rsidRDefault="0039754A">
      <w:pPr>
        <w:pStyle w:val="ListParagraph"/>
        <w:spacing w:line="480" w:lineRule="auto"/>
        <w:ind w:left="0"/>
        <w:jc w:val="both"/>
        <w:rPr>
          <w:rFonts w:ascii="Times New Roman" w:hAnsi="Times New Roman" w:cs="Times New Roman"/>
          <w:sz w:val="24"/>
          <w:szCs w:val="24"/>
          <w:shd w:val="clear" w:color="auto" w:fill="FFFFFF"/>
          <w:lang w:val="sv-SE"/>
        </w:rPr>
      </w:pPr>
      <w:r>
        <w:rPr>
          <w:rFonts w:ascii="Times New Roman" w:hAnsi="Times New Roman" w:cs="Times New Roman"/>
          <w:sz w:val="24"/>
          <w:szCs w:val="24"/>
          <w:shd w:val="clear" w:color="auto" w:fill="FFFFFF"/>
          <w:lang w:val="sv-SE"/>
        </w:rPr>
        <w:t xml:space="preserve"> Berikut ini hipotesis statistik yang akan di uji dalam penelitian ini.</w:t>
      </w:r>
    </w:p>
    <w:p w14:paraId="5098F7C2" w14:textId="77777777" w:rsidR="00BF18D6" w:rsidRDefault="00D119DC">
      <w:pPr>
        <w:spacing w:line="480" w:lineRule="auto"/>
        <w:ind w:left="567" w:hanging="567"/>
        <w:jc w:val="both"/>
        <w:rPr>
          <w:rFonts w:ascii="Times New Roman" w:hAnsi="Times New Roman" w:cs="Times New Roman"/>
          <w:sz w:val="24"/>
          <w:szCs w:val="24"/>
          <w:lang w:val="sv-SE"/>
        </w:rPr>
      </w:pPr>
      <m:oMath>
        <m:sSub>
          <m:sSubPr>
            <m:ctrlPr>
              <w:rPr>
                <w:rFonts w:ascii="Cambria Math" w:hAnsi="Cambria Math" w:cs="Times New Roman"/>
                <w:i/>
                <w:sz w:val="24"/>
                <w:szCs w:val="24"/>
              </w:rPr>
            </m:ctrlPr>
          </m:sSubPr>
          <m:e>
            <w:bookmarkStart w:id="38" w:name="_Hlk136683940"/>
            <m:r>
              <w:rPr>
                <w:rFonts w:ascii="Cambria Math" w:hAnsi="Cambria Math" w:cs="Times New Roman"/>
                <w:sz w:val="24"/>
                <w:szCs w:val="24"/>
              </w:rPr>
              <m:t>H</m:t>
            </m:r>
          </m:e>
          <m:sub>
            <m:sSub>
              <m:sSubPr>
                <m:ctrlPr>
                  <w:rPr>
                    <w:rFonts w:ascii="Cambria Math" w:hAnsi="Cambria Math" w:cs="Times New Roman"/>
                    <w:i/>
                    <w:sz w:val="24"/>
                    <w:szCs w:val="24"/>
                  </w:rPr>
                </m:ctrlPr>
              </m:sSubPr>
              <m:e>
                <m:r>
                  <w:rPr>
                    <w:rFonts w:ascii="Cambria Math" w:hAnsi="Cambria Math" w:cs="Times New Roman"/>
                    <w:sz w:val="24"/>
                    <w:szCs w:val="24"/>
                    <w:lang w:val="sv-SE"/>
                  </w:rPr>
                  <m:t>0</m:t>
                </m:r>
              </m:e>
              <m:sub>
                <m:r>
                  <w:rPr>
                    <w:rFonts w:ascii="Cambria Math" w:hAnsi="Cambria Math" w:cs="Times New Roman"/>
                    <w:sz w:val="24"/>
                    <w:szCs w:val="24"/>
                    <w:lang w:val="sv-SE"/>
                  </w:rPr>
                  <m:t>1</m:t>
                </m:r>
              </m:sub>
            </m:sSub>
            <w:bookmarkEnd w:id="38"/>
          </m:sub>
        </m:sSub>
      </m:oMath>
      <w:r w:rsidR="0039754A">
        <w:rPr>
          <w:rFonts w:ascii="Times New Roman" w:hAnsi="Times New Roman" w:cs="Times New Roman"/>
          <w:sz w:val="24"/>
          <w:szCs w:val="24"/>
          <w:lang w:val="sv-SE"/>
        </w:rPr>
        <w:t>: Tidak terdapat pengaruh growth mindset terhadap kemampuan literasi dan numerasi siswa SMA Negeri di Kabupaten Serdang Bedagai</w:t>
      </w:r>
    </w:p>
    <w:p w14:paraId="17659BDB" w14:textId="77777777" w:rsidR="00BF18D6" w:rsidRDefault="00D119DC">
      <w:pPr>
        <w:spacing w:line="480" w:lineRule="auto"/>
        <w:ind w:left="567" w:hanging="567"/>
        <w:jc w:val="both"/>
        <w:rPr>
          <w:rFonts w:ascii="Times New Roman" w:hAnsi="Times New Roman" w:cs="Times New Roman"/>
          <w:sz w:val="24"/>
          <w:szCs w:val="24"/>
          <w:lang w:val="sv-SE"/>
        </w:rPr>
      </w:pPr>
      <m:oMath>
        <m:sSub>
          <m:sSubPr>
            <m:ctrlPr>
              <w:rPr>
                <w:rFonts w:ascii="Cambria Math" w:hAnsi="Cambria Math" w:cs="Times New Roman"/>
                <w:i/>
                <w:sz w:val="24"/>
                <w:szCs w:val="24"/>
              </w:rPr>
            </m:ctrlPr>
          </m:sSubPr>
          <m:e>
            <w:bookmarkStart w:id="39" w:name="_Hlk136610454"/>
            <m:r>
              <w:rPr>
                <w:rFonts w:ascii="Cambria Math" w:hAnsi="Cambria Math" w:cs="Times New Roman"/>
                <w:sz w:val="24"/>
                <w:szCs w:val="24"/>
              </w:rPr>
              <m:t>H</m:t>
            </m:r>
          </m:e>
          <m: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lang w:val="sv-SE"/>
                  </w:rPr>
                  <m:t>1</m:t>
                </m:r>
              </m:sub>
            </m:sSub>
            <w:bookmarkEnd w:id="39"/>
          </m:sub>
        </m:sSub>
      </m:oMath>
      <w:r w:rsidR="0039754A">
        <w:rPr>
          <w:rFonts w:ascii="Times New Roman" w:hAnsi="Times New Roman" w:cs="Times New Roman"/>
          <w:sz w:val="24"/>
          <w:szCs w:val="24"/>
          <w:lang w:val="sv-SE"/>
        </w:rPr>
        <w:t>:</w:t>
      </w:r>
      <w:r w:rsidR="0039754A">
        <w:rPr>
          <w:rFonts w:ascii="Times New Roman" w:hAnsi="Times New Roman" w:cs="Times New Roman"/>
          <w:sz w:val="24"/>
          <w:szCs w:val="24"/>
          <w:lang w:val="sv-SE"/>
        </w:rPr>
        <w:tab/>
      </w:r>
      <w:bookmarkStart w:id="40" w:name="_Hlk137231012"/>
      <w:r w:rsidR="0039754A">
        <w:rPr>
          <w:rFonts w:ascii="Times New Roman" w:hAnsi="Times New Roman" w:cs="Times New Roman"/>
          <w:sz w:val="24"/>
          <w:szCs w:val="24"/>
          <w:lang w:val="sv-SE"/>
        </w:rPr>
        <w:t>Terdapat pengaruh growth mindset terhadap kemampuan literasi dan numerasi siswa SMA Negeri di Kabupaten Serdang Bedagai</w:t>
      </w:r>
    </w:p>
    <w:bookmarkEnd w:id="40"/>
    <w:p w14:paraId="3018D3E3" w14:textId="77777777" w:rsidR="00BF18D6" w:rsidRDefault="00D119DC">
      <w:pPr>
        <w:spacing w:line="480" w:lineRule="auto"/>
        <w:ind w:left="567" w:hanging="567"/>
        <w:jc w:val="both"/>
        <w:rPr>
          <w:rFonts w:ascii="Times New Roman" w:hAnsi="Times New Roman" w:cs="Times New Roman"/>
          <w:sz w:val="24"/>
          <w:szCs w:val="24"/>
          <w:lang w:val="sv-SE"/>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sSub>
              <m:sSubPr>
                <m:ctrlPr>
                  <w:rPr>
                    <w:rFonts w:ascii="Cambria Math" w:hAnsi="Cambria Math" w:cs="Times New Roman"/>
                    <w:i/>
                    <w:sz w:val="24"/>
                    <w:szCs w:val="24"/>
                  </w:rPr>
                </m:ctrlPr>
              </m:sSubPr>
              <m:e>
                <m:r>
                  <w:rPr>
                    <w:rFonts w:ascii="Cambria Math" w:hAnsi="Cambria Math" w:cs="Times New Roman"/>
                    <w:sz w:val="24"/>
                    <w:szCs w:val="24"/>
                    <w:lang w:val="sv-SE"/>
                  </w:rPr>
                  <m:t>0</m:t>
                </m:r>
              </m:e>
              <m:sub>
                <m:r>
                  <w:rPr>
                    <w:rFonts w:ascii="Cambria Math" w:hAnsi="Cambria Math" w:cs="Times New Roman"/>
                    <w:sz w:val="24"/>
                    <w:szCs w:val="24"/>
                    <w:lang w:val="sv-SE"/>
                  </w:rPr>
                  <m:t>2</m:t>
                </m:r>
              </m:sub>
            </m:sSub>
          </m:sub>
        </m:sSub>
      </m:oMath>
      <w:r w:rsidR="0039754A">
        <w:rPr>
          <w:rFonts w:ascii="Times New Roman" w:hAnsi="Times New Roman" w:cs="Times New Roman"/>
          <w:sz w:val="24"/>
          <w:szCs w:val="24"/>
          <w:lang w:val="sv-SE"/>
        </w:rPr>
        <w:t>: Tidak terdapat hubungan antara growth mindset dengan kemampuan literasi dan numerasi siswa SMA Negeri di Kabupaten Serdang Bedagai</w:t>
      </w:r>
    </w:p>
    <w:p w14:paraId="43856F33" w14:textId="77777777" w:rsidR="00BF18D6" w:rsidRDefault="00D119DC">
      <w:pPr>
        <w:spacing w:line="480" w:lineRule="auto"/>
        <w:ind w:left="567" w:hanging="567"/>
        <w:jc w:val="both"/>
        <w:rPr>
          <w:rFonts w:ascii="Times New Roman" w:hAnsi="Times New Roman" w:cs="Times New Roman"/>
          <w:sz w:val="24"/>
          <w:szCs w:val="24"/>
          <w:lang w:val="sv-SE"/>
        </w:rPr>
      </w:pPr>
      <m:oMath>
        <m:sSub>
          <m:sSubPr>
            <m:ctrlPr>
              <w:rPr>
                <w:rFonts w:ascii="Cambria Math" w:hAnsi="Cambria Math" w:cs="Times New Roman"/>
                <w:i/>
                <w:sz w:val="24"/>
                <w:szCs w:val="24"/>
              </w:rPr>
            </m:ctrlPr>
          </m:sSubPr>
          <m:e>
            <m:r>
              <w:rPr>
                <w:rFonts w:ascii="Cambria Math" w:hAnsi="Cambria Math" w:cs="Times New Roman"/>
                <w:sz w:val="24"/>
                <w:szCs w:val="24"/>
              </w:rPr>
              <m:t>H</m:t>
            </m:r>
          </m:e>
          <m:sub>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lang w:val="sv-SE"/>
                  </w:rPr>
                  <m:t>2</m:t>
                </m:r>
              </m:sub>
            </m:sSub>
          </m:sub>
        </m:sSub>
      </m:oMath>
      <w:r w:rsidR="0039754A">
        <w:rPr>
          <w:rFonts w:ascii="Times New Roman" w:hAnsi="Times New Roman" w:cs="Times New Roman"/>
          <w:sz w:val="24"/>
          <w:szCs w:val="24"/>
          <w:lang w:val="sv-SE"/>
        </w:rPr>
        <w:t>: Terdapat hubungan antara growth mindset dengan kemampuan literasi dan numerasi siswa SMA Negeri di Kabupaten Serdang Bedag</w:t>
      </w:r>
    </w:p>
    <w:p w14:paraId="7107D928" w14:textId="77777777" w:rsidR="00BF18D6" w:rsidRDefault="0039754A">
      <w:pPr>
        <w:spacing w:line="480" w:lineRule="auto"/>
        <w:ind w:left="567" w:hanging="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Kriteria pengujian Kriteria pengujian </w:t>
      </w:r>
    </w:p>
    <w:p w14:paraId="5522C75F" w14:textId="77777777" w:rsidR="00BF18D6" w:rsidRDefault="0039754A">
      <w:pPr>
        <w:spacing w:line="48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1) Bila nilai Sig. &lt; </w:t>
      </w:r>
      <w:r>
        <w:rPr>
          <w:rFonts w:ascii="Times New Roman" w:hAnsi="Times New Roman" w:cs="Times New Roman"/>
          <w:sz w:val="24"/>
          <w:szCs w:val="24"/>
        </w:rPr>
        <w:t>α</w:t>
      </w:r>
      <w:r>
        <w:rPr>
          <w:rFonts w:ascii="Times New Roman" w:hAnsi="Times New Roman" w:cs="Times New Roman"/>
          <w:sz w:val="24"/>
          <w:szCs w:val="24"/>
          <w:lang w:val="sv-SE"/>
        </w:rPr>
        <w:t xml:space="preserve"> = 0,05 maka </w:t>
      </w:r>
      <m:oMath>
        <m:sSub>
          <m:sSubPr>
            <m:ctrlPr>
              <w:rPr>
                <w:rFonts w:ascii="Cambria Math" w:hAnsi="Cambria Math" w:cs="Times New Roman"/>
                <w:i/>
                <w:sz w:val="24"/>
                <w:szCs w:val="24"/>
              </w:rPr>
            </m:ctrlPr>
          </m:sSubPr>
          <m:e>
            <w:bookmarkStart w:id="41" w:name="_Hlk136610528"/>
            <m:r>
              <w:rPr>
                <w:rFonts w:ascii="Cambria Math" w:hAnsi="Cambria Math" w:cs="Times New Roman"/>
                <w:sz w:val="24"/>
                <w:szCs w:val="24"/>
              </w:rPr>
              <m:t>H</m:t>
            </m:r>
          </m:e>
          <m:sub>
            <m:r>
              <w:rPr>
                <w:rFonts w:ascii="Cambria Math" w:hAnsi="Cambria Math" w:cs="Times New Roman"/>
                <w:sz w:val="24"/>
                <w:szCs w:val="24"/>
              </w:rPr>
              <m:t>a</m:t>
            </m:r>
            <w:bookmarkEnd w:id="41"/>
          </m:sub>
        </m:sSub>
      </m:oMath>
      <w:r>
        <w:rPr>
          <w:rFonts w:ascii="Times New Roman" w:hAnsi="Times New Roman" w:cs="Times New Roman"/>
          <w:sz w:val="24"/>
          <w:szCs w:val="24"/>
          <w:lang w:val="sv-SE"/>
        </w:rPr>
        <w:t xml:space="preserve"> diterima dan </w:t>
      </w:r>
      <m:oMath>
        <m:sSub>
          <m:sSubPr>
            <m:ctrlPr>
              <w:rPr>
                <w:rFonts w:ascii="Cambria Math" w:hAnsi="Cambria Math" w:cs="Times New Roman"/>
                <w:i/>
                <w:sz w:val="24"/>
                <w:szCs w:val="24"/>
              </w:rPr>
            </m:ctrlPr>
          </m:sSubPr>
          <m:e>
            <w:bookmarkStart w:id="42" w:name="_Hlk136612181"/>
            <m:r>
              <w:rPr>
                <w:rFonts w:ascii="Cambria Math" w:hAnsi="Cambria Math" w:cs="Times New Roman"/>
                <w:sz w:val="24"/>
                <w:szCs w:val="24"/>
              </w:rPr>
              <m:t>H</m:t>
            </m:r>
          </m:e>
          <m:sub>
            <m:r>
              <w:rPr>
                <w:rFonts w:ascii="Cambria Math" w:hAnsi="Cambria Math" w:cs="Times New Roman"/>
                <w:sz w:val="24"/>
                <w:szCs w:val="24"/>
                <w:lang w:val="sv-SE"/>
              </w:rPr>
              <m:t>0</m:t>
            </m:r>
            <w:bookmarkEnd w:id="42"/>
          </m:sub>
        </m:sSub>
      </m:oMath>
      <w:r>
        <w:rPr>
          <w:rFonts w:ascii="Times New Roman" w:hAnsi="Times New Roman" w:cs="Times New Roman"/>
          <w:sz w:val="24"/>
          <w:szCs w:val="24"/>
          <w:lang w:val="sv-SE"/>
        </w:rPr>
        <w:t xml:space="preserve"> ditolak. </w:t>
      </w:r>
    </w:p>
    <w:p w14:paraId="32475A75" w14:textId="77777777" w:rsidR="00BF18D6" w:rsidRDefault="0039754A">
      <w:pPr>
        <w:spacing w:line="480" w:lineRule="auto"/>
        <w:ind w:firstLine="567"/>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2) Bila nilai Sig. ≥ </w:t>
      </w:r>
      <w:r>
        <w:rPr>
          <w:rFonts w:ascii="Times New Roman" w:hAnsi="Times New Roman" w:cs="Times New Roman"/>
          <w:sz w:val="24"/>
          <w:szCs w:val="24"/>
        </w:rPr>
        <w:t>α</w:t>
      </w:r>
      <w:r>
        <w:rPr>
          <w:rFonts w:ascii="Times New Roman" w:hAnsi="Times New Roman" w:cs="Times New Roman"/>
          <w:sz w:val="24"/>
          <w:szCs w:val="24"/>
          <w:lang w:val="sv-SE"/>
        </w:rPr>
        <w:t xml:space="preserve"> = 0,05 maka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rPr>
              <m:t>a</m:t>
            </m:r>
          </m:sub>
        </m:sSub>
      </m:oMath>
      <w:r>
        <w:rPr>
          <w:rFonts w:ascii="Times New Roman" w:hAnsi="Times New Roman" w:cs="Times New Roman"/>
          <w:sz w:val="24"/>
          <w:szCs w:val="24"/>
          <w:lang w:val="sv-SE"/>
        </w:rPr>
        <w:t xml:space="preserve"> ditolak dan </w:t>
      </w:r>
      <m:oMath>
        <m:sSub>
          <m:sSubPr>
            <m:ctrlPr>
              <w:rPr>
                <w:rFonts w:ascii="Cambria Math" w:hAnsi="Cambria Math" w:cs="Times New Roman"/>
                <w:i/>
                <w:sz w:val="24"/>
                <w:szCs w:val="24"/>
              </w:rPr>
            </m:ctrlPr>
          </m:sSubPr>
          <m:e>
            <m:r>
              <w:rPr>
                <w:rFonts w:ascii="Cambria Math" w:hAnsi="Cambria Math" w:cs="Times New Roman"/>
                <w:sz w:val="24"/>
                <w:szCs w:val="24"/>
              </w:rPr>
              <m:t>H</m:t>
            </m:r>
          </m:e>
          <m:sub>
            <m:r>
              <w:rPr>
                <w:rFonts w:ascii="Cambria Math" w:hAnsi="Cambria Math" w:cs="Times New Roman"/>
                <w:sz w:val="24"/>
                <w:szCs w:val="24"/>
                <w:lang w:val="sv-SE"/>
              </w:rPr>
              <m:t>0</m:t>
            </m:r>
          </m:sub>
        </m:sSub>
      </m:oMath>
      <w:r>
        <w:rPr>
          <w:rFonts w:ascii="Times New Roman" w:hAnsi="Times New Roman" w:cs="Times New Roman"/>
          <w:sz w:val="24"/>
          <w:szCs w:val="24"/>
          <w:lang w:val="sv-SE"/>
        </w:rPr>
        <w:t xml:space="preserve"> diterima. </w:t>
      </w:r>
    </w:p>
    <w:p w14:paraId="76661743" w14:textId="77777777" w:rsidR="00BF18D6" w:rsidRDefault="0039754A">
      <w:pPr>
        <w:pStyle w:val="ListParagraph"/>
        <w:spacing w:line="48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Adapun pengujian hipotesis yang digunakan dalam penelitian ini adalah sebagai berikut.</w:t>
      </w:r>
    </w:p>
    <w:p w14:paraId="45976099" w14:textId="77777777" w:rsidR="00BF18D6" w:rsidRDefault="0039754A">
      <w:pPr>
        <w:pStyle w:val="ListParagraph"/>
        <w:numPr>
          <w:ilvl w:val="6"/>
          <w:numId w:val="11"/>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Pengujian hipotesis pada regresi sederhana, dengan rumus </w:t>
      </w:r>
      <m:oMath>
        <m:acc>
          <m:accPr>
            <m:ctrlPr>
              <w:rPr>
                <w:rFonts w:ascii="Cambria Math" w:hAnsi="Cambria Math" w:cs="Times New Roman"/>
                <w:i/>
                <w:sz w:val="24"/>
                <w:szCs w:val="24"/>
                <w:lang w:val="sv-SE"/>
              </w:rPr>
            </m:ctrlPr>
          </m:accPr>
          <m:e>
            <m:r>
              <w:rPr>
                <w:rFonts w:ascii="Cambria Math" w:hAnsi="Cambria Math" w:cs="Times New Roman"/>
                <w:sz w:val="24"/>
                <w:szCs w:val="24"/>
                <w:lang w:val="sv-SE"/>
              </w:rPr>
              <m:t>y</m:t>
            </m:r>
          </m:e>
        </m:acc>
        <m:r>
          <w:rPr>
            <w:rFonts w:ascii="Cambria Math" w:hAnsi="Cambria Math" w:cs="Times New Roman"/>
            <w:sz w:val="24"/>
            <w:szCs w:val="24"/>
            <w:lang w:val="sv-SE"/>
          </w:rPr>
          <m:t>=a+bx</m:t>
        </m:r>
      </m:oMath>
    </w:p>
    <w:p w14:paraId="5B619FC7" w14:textId="77777777" w:rsidR="00BF18D6" w:rsidRDefault="0039754A">
      <w:pPr>
        <w:pStyle w:val="ListParagraph"/>
        <w:spacing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dimana </w:t>
      </w:r>
    </w:p>
    <w:tbl>
      <w:tblPr>
        <w:tblW w:w="0" w:type="auto"/>
        <w:tblInd w:w="360" w:type="dxa"/>
        <w:tblLook w:val="04A0" w:firstRow="1" w:lastRow="0" w:firstColumn="1" w:lastColumn="0" w:noHBand="0" w:noVBand="1"/>
      </w:tblPr>
      <w:tblGrid>
        <w:gridCol w:w="558"/>
        <w:gridCol w:w="7235"/>
      </w:tblGrid>
      <w:tr w:rsidR="00BF18D6" w14:paraId="277DEC07" w14:textId="77777777">
        <w:tc>
          <w:tcPr>
            <w:tcW w:w="558" w:type="dxa"/>
          </w:tcPr>
          <w:p w14:paraId="4B3B7919" w14:textId="77777777" w:rsidR="00BF18D6" w:rsidRDefault="00D119DC">
            <w:pPr>
              <w:pStyle w:val="ListParagraph"/>
              <w:spacing w:line="480" w:lineRule="auto"/>
              <w:ind w:left="0"/>
              <w:jc w:val="both"/>
              <w:rPr>
                <w:rFonts w:ascii="Times New Roman" w:hAnsi="Times New Roman" w:cs="Times New Roman"/>
                <w:sz w:val="24"/>
                <w:szCs w:val="24"/>
                <w:lang w:val="sv-SE"/>
              </w:rPr>
            </w:pPr>
            <m:oMathPara>
              <m:oMath>
                <m:acc>
                  <m:accPr>
                    <m:ctrlPr>
                      <w:rPr>
                        <w:rFonts w:ascii="Cambria Math" w:hAnsi="Cambria Math" w:cs="Times New Roman"/>
                        <w:i/>
                        <w:sz w:val="24"/>
                        <w:szCs w:val="24"/>
                        <w:lang w:val="sv-SE"/>
                      </w:rPr>
                    </m:ctrlPr>
                  </m:accPr>
                  <m:e>
                    <m:r>
                      <w:rPr>
                        <w:rFonts w:ascii="Cambria Math" w:hAnsi="Cambria Math" w:cs="Times New Roman"/>
                        <w:sz w:val="24"/>
                        <w:szCs w:val="24"/>
                        <w:lang w:val="sv-SE"/>
                      </w:rPr>
                      <m:t>y</m:t>
                    </m:r>
                  </m:e>
                </m:acc>
              </m:oMath>
            </m:oMathPara>
          </w:p>
        </w:tc>
        <w:tc>
          <w:tcPr>
            <w:tcW w:w="7236" w:type="dxa"/>
          </w:tcPr>
          <w:p w14:paraId="43A18BD3" w14:textId="77777777" w:rsidR="00BF18D6" w:rsidRDefault="0039754A">
            <w:pPr>
              <w:pStyle w:val="ListParagraph"/>
              <w:spacing w:line="48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 subjek variabel terikat yg diproyeksikan</w:t>
            </w:r>
          </w:p>
        </w:tc>
      </w:tr>
      <w:tr w:rsidR="00BF18D6" w14:paraId="713B9209" w14:textId="77777777">
        <w:tc>
          <w:tcPr>
            <w:tcW w:w="558" w:type="dxa"/>
          </w:tcPr>
          <w:p w14:paraId="24D4A23C" w14:textId="77777777" w:rsidR="00BF18D6" w:rsidRDefault="0039754A">
            <w:pPr>
              <w:pStyle w:val="ListParagraph"/>
              <w:spacing w:line="480" w:lineRule="auto"/>
              <w:ind w:left="0"/>
              <w:jc w:val="both"/>
              <w:rPr>
                <w:rFonts w:ascii="Times New Roman" w:hAnsi="Times New Roman" w:cs="Times New Roman"/>
                <w:sz w:val="24"/>
                <w:szCs w:val="24"/>
                <w:lang w:val="sv-SE"/>
              </w:rPr>
            </w:pPr>
            <m:oMathPara>
              <m:oMath>
                <m:r>
                  <w:rPr>
                    <w:rFonts w:ascii="Cambria Math" w:hAnsi="Cambria Math" w:cs="Times New Roman"/>
                    <w:sz w:val="24"/>
                    <w:szCs w:val="24"/>
                    <w:lang w:val="sv-SE"/>
                  </w:rPr>
                  <m:t>a</m:t>
                </m:r>
              </m:oMath>
            </m:oMathPara>
          </w:p>
        </w:tc>
        <w:tc>
          <w:tcPr>
            <w:tcW w:w="7236" w:type="dxa"/>
          </w:tcPr>
          <w:p w14:paraId="0C609B89" w14:textId="77777777" w:rsidR="00BF18D6" w:rsidRDefault="0039754A">
            <w:pPr>
              <w:pStyle w:val="ListParagraph"/>
              <w:spacing w:line="48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nilai konstanta harga </w:t>
            </w:r>
            <m:oMath>
              <m:r>
                <w:rPr>
                  <w:rFonts w:ascii="Cambria Math" w:hAnsi="Cambria Math" w:cs="Times New Roman"/>
                  <w:sz w:val="24"/>
                  <w:szCs w:val="24"/>
                  <w:lang w:val="sv-SE"/>
                </w:rPr>
                <m:t>Y</m:t>
              </m:r>
            </m:oMath>
            <w:r>
              <w:rPr>
                <w:rFonts w:ascii="Times New Roman" w:hAnsi="Times New Roman" w:cs="Times New Roman"/>
                <w:sz w:val="24"/>
                <w:szCs w:val="24"/>
                <w:lang w:val="sv-SE"/>
              </w:rPr>
              <w:t xml:space="preserve"> jika </w:t>
            </w:r>
            <m:oMath>
              <m:r>
                <w:rPr>
                  <w:rFonts w:ascii="Cambria Math" w:hAnsi="Cambria Math" w:cs="Times New Roman"/>
                  <w:sz w:val="24"/>
                  <w:szCs w:val="24"/>
                  <w:lang w:val="sv-SE"/>
                </w:rPr>
                <m:t>X=0</m:t>
              </m:r>
            </m:oMath>
            <w:r>
              <w:rPr>
                <w:rFonts w:ascii="Times New Roman" w:hAnsi="Times New Roman" w:cs="Times New Roman"/>
                <w:sz w:val="24"/>
                <w:szCs w:val="24"/>
                <w:lang w:val="sv-SE"/>
              </w:rPr>
              <w:t xml:space="preserve"> </w:t>
            </w:r>
          </w:p>
        </w:tc>
      </w:tr>
      <w:tr w:rsidR="00BF18D6" w14:paraId="4D4B7BA9" w14:textId="77777777">
        <w:tc>
          <w:tcPr>
            <w:tcW w:w="558" w:type="dxa"/>
          </w:tcPr>
          <w:p w14:paraId="155E571D" w14:textId="77777777" w:rsidR="00BF18D6" w:rsidRDefault="0039754A">
            <w:pPr>
              <w:pStyle w:val="ListParagraph"/>
              <w:spacing w:line="480" w:lineRule="auto"/>
              <w:ind w:left="0"/>
              <w:jc w:val="both"/>
              <w:rPr>
                <w:rFonts w:ascii="Times New Roman" w:hAnsi="Times New Roman" w:cs="Times New Roman"/>
                <w:sz w:val="24"/>
                <w:szCs w:val="24"/>
                <w:lang w:val="sv-SE"/>
              </w:rPr>
            </w:pPr>
            <m:oMathPara>
              <m:oMath>
                <m:r>
                  <w:rPr>
                    <w:rFonts w:ascii="Cambria Math" w:hAnsi="Cambria Math" w:cs="Times New Roman"/>
                    <w:sz w:val="24"/>
                    <w:szCs w:val="24"/>
                    <w:lang w:val="sv-SE"/>
                  </w:rPr>
                  <m:t>b</m:t>
                </m:r>
              </m:oMath>
            </m:oMathPara>
          </w:p>
        </w:tc>
        <w:tc>
          <w:tcPr>
            <w:tcW w:w="7236" w:type="dxa"/>
          </w:tcPr>
          <w:p w14:paraId="5F40A01E" w14:textId="77777777" w:rsidR="00BF18D6" w:rsidRDefault="0039754A">
            <w:pPr>
              <w:pStyle w:val="ListParagraph"/>
              <w:spacing w:line="48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nilai arah sebagai penentu ramalan/prediksi yang akan menunjukkan peningkatan/penurunan </w:t>
            </w:r>
          </w:p>
        </w:tc>
      </w:tr>
      <w:tr w:rsidR="00BF18D6" w14:paraId="2F617733" w14:textId="77777777">
        <w:tc>
          <w:tcPr>
            <w:tcW w:w="558" w:type="dxa"/>
          </w:tcPr>
          <w:p w14:paraId="63D3D749" w14:textId="77777777" w:rsidR="00BF18D6" w:rsidRDefault="0039754A">
            <w:pPr>
              <w:pStyle w:val="ListParagraph"/>
              <w:spacing w:line="480" w:lineRule="auto"/>
              <w:ind w:left="0"/>
              <w:jc w:val="both"/>
              <w:rPr>
                <w:rFonts w:ascii="Times New Roman" w:hAnsi="Times New Roman" w:cs="Times New Roman"/>
                <w:sz w:val="24"/>
                <w:szCs w:val="24"/>
                <w:lang w:val="sv-SE"/>
              </w:rPr>
            </w:pPr>
            <m:oMathPara>
              <m:oMath>
                <m:r>
                  <w:rPr>
                    <w:rFonts w:ascii="Cambria Math" w:hAnsi="Cambria Math" w:cs="Times New Roman"/>
                    <w:sz w:val="24"/>
                    <w:szCs w:val="24"/>
                    <w:lang w:val="sv-SE"/>
                  </w:rPr>
                  <m:t>X</m:t>
                </m:r>
              </m:oMath>
            </m:oMathPara>
          </w:p>
        </w:tc>
        <w:tc>
          <w:tcPr>
            <w:tcW w:w="7236" w:type="dxa"/>
          </w:tcPr>
          <w:p w14:paraId="50F70401" w14:textId="77777777" w:rsidR="00BF18D6" w:rsidRDefault="0039754A">
            <w:pPr>
              <w:pStyle w:val="ListParagraph"/>
              <w:spacing w:line="48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 variabel yang mempunyai nilai tertentu untuk diproyeksikan</w:t>
            </w:r>
          </w:p>
        </w:tc>
      </w:tr>
    </w:tbl>
    <w:p w14:paraId="4926BB64" w14:textId="77777777" w:rsidR="00BF18D6" w:rsidRDefault="00BF18D6">
      <w:pPr>
        <w:tabs>
          <w:tab w:val="left" w:pos="3310"/>
        </w:tabs>
        <w:spacing w:line="480" w:lineRule="auto"/>
        <w:jc w:val="both"/>
        <w:rPr>
          <w:rFonts w:ascii="Times New Roman" w:hAnsi="Times New Roman" w:cs="Times New Roman"/>
          <w:sz w:val="24"/>
          <w:szCs w:val="24"/>
          <w:lang w:val="sv-SE"/>
        </w:rPr>
      </w:pPr>
    </w:p>
    <w:p w14:paraId="6DEFB953" w14:textId="77777777" w:rsidR="00BF18D6" w:rsidRDefault="0039754A">
      <w:pPr>
        <w:pStyle w:val="ListParagraph"/>
        <w:numPr>
          <w:ilvl w:val="0"/>
          <w:numId w:val="11"/>
        </w:numPr>
        <w:spacing w:after="0" w:line="480" w:lineRule="auto"/>
        <w:ind w:left="360"/>
        <w:contextualSpacing w:val="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Pengujian hipotesis dengan korelasi sederhana (korelaso product moment) dengan rumus </w:t>
      </w:r>
      <m:oMath>
        <m:r>
          <w:rPr>
            <w:rFonts w:ascii="Cambria Math" w:hAnsi="Cambria Math" w:cs="Times New Roman"/>
            <w:sz w:val="24"/>
            <w:szCs w:val="24"/>
            <w:lang w:val="sv-SE"/>
          </w:rPr>
          <m:t>r=</m:t>
        </m:r>
        <m:f>
          <m:fPr>
            <m:ctrlPr>
              <w:rPr>
                <w:rFonts w:ascii="Cambria Math" w:hAnsi="Cambria Math" w:cs="Times New Roman"/>
                <w:i/>
                <w:sz w:val="24"/>
                <w:szCs w:val="24"/>
                <w:lang w:val="sv-SE"/>
              </w:rPr>
            </m:ctrlPr>
          </m:fPr>
          <m:num>
            <m:r>
              <w:rPr>
                <w:rFonts w:ascii="Cambria Math" w:hAnsi="Cambria Math" w:cs="Times New Roman"/>
                <w:sz w:val="24"/>
                <w:szCs w:val="24"/>
                <w:lang w:val="sv-SE"/>
              </w:rPr>
              <m:t>n</m:t>
            </m:r>
            <m:r>
              <m:rPr>
                <m:sty m:val="p"/>
              </m:rPr>
              <w:rPr>
                <w:rFonts w:ascii="Cambria Math" w:hAnsi="Cambria Math" w:cs="Times New Roman"/>
                <w:sz w:val="24"/>
                <w:szCs w:val="24"/>
                <w:lang w:val="sv-SE"/>
              </w:rPr>
              <m:t>Σ</m:t>
            </m:r>
            <m:r>
              <w:rPr>
                <w:rFonts w:ascii="Cambria Math" w:hAnsi="Cambria Math" w:cs="Times New Roman"/>
                <w:sz w:val="24"/>
                <w:szCs w:val="24"/>
                <w:lang w:val="sv-SE"/>
              </w:rPr>
              <m:t>XY-</m:t>
            </m:r>
            <m:r>
              <m:rPr>
                <m:sty m:val="p"/>
              </m:rPr>
              <w:rPr>
                <w:rFonts w:ascii="Cambria Math" w:hAnsi="Cambria Math" w:cs="Times New Roman"/>
                <w:sz w:val="24"/>
                <w:szCs w:val="24"/>
                <w:lang w:val="sv-SE"/>
              </w:rPr>
              <m:t>Σ</m:t>
            </m:r>
            <m:r>
              <w:rPr>
                <w:rFonts w:ascii="Cambria Math" w:hAnsi="Cambria Math" w:cs="Times New Roman"/>
                <w:sz w:val="24"/>
                <w:szCs w:val="24"/>
                <w:lang w:val="sv-SE"/>
              </w:rPr>
              <m:t>X</m:t>
            </m:r>
            <m:r>
              <m:rPr>
                <m:sty m:val="p"/>
              </m:rPr>
              <w:rPr>
                <w:rFonts w:ascii="Cambria Math" w:hAnsi="Cambria Math" w:cs="Times New Roman"/>
                <w:sz w:val="24"/>
                <w:szCs w:val="24"/>
                <w:lang w:val="sv-SE"/>
              </w:rPr>
              <m:t>Σ</m:t>
            </m:r>
            <m:r>
              <w:rPr>
                <w:rFonts w:ascii="Cambria Math" w:hAnsi="Cambria Math" w:cs="Times New Roman"/>
                <w:sz w:val="24"/>
                <w:szCs w:val="24"/>
                <w:lang w:val="sv-SE"/>
              </w:rPr>
              <m:t>Y</m:t>
            </m:r>
          </m:num>
          <m:den>
            <m:rad>
              <m:radPr>
                <m:degHide m:val="1"/>
                <m:ctrlPr>
                  <w:rPr>
                    <w:rFonts w:ascii="Cambria Math" w:hAnsi="Cambria Math" w:cs="Times New Roman"/>
                    <w:i/>
                    <w:sz w:val="24"/>
                    <w:szCs w:val="24"/>
                    <w:lang w:val="sv-SE"/>
                  </w:rPr>
                </m:ctrlPr>
              </m:radPr>
              <m:deg/>
              <m:e>
                <m:r>
                  <w:rPr>
                    <w:rFonts w:ascii="Cambria Math" w:hAnsi="Cambria Math" w:cs="Times New Roman"/>
                    <w:sz w:val="24"/>
                    <w:szCs w:val="24"/>
                    <w:lang w:val="sv-SE"/>
                  </w:rPr>
                  <m:t>(n</m:t>
                </m:r>
                <m:r>
                  <m:rPr>
                    <m:sty m:val="p"/>
                  </m:rPr>
                  <w:rPr>
                    <w:rFonts w:ascii="Cambria Math" w:hAnsi="Cambria Math" w:cs="Times New Roman"/>
                    <w:sz w:val="24"/>
                    <w:szCs w:val="24"/>
                    <w:lang w:val="sv-SE"/>
                  </w:rPr>
                  <m:t>Σ</m:t>
                </m:r>
                <m:sSup>
                  <m:sSupPr>
                    <m:ctrlPr>
                      <w:rPr>
                        <w:rFonts w:ascii="Cambria Math" w:hAnsi="Cambria Math" w:cs="Times New Roman"/>
                        <w:sz w:val="24"/>
                        <w:szCs w:val="24"/>
                        <w:lang w:val="sv-SE"/>
                      </w:rPr>
                    </m:ctrlPr>
                  </m:sSupPr>
                  <m:e>
                    <m:r>
                      <m:rPr>
                        <m:sty m:val="p"/>
                      </m:rPr>
                      <w:rPr>
                        <w:rFonts w:ascii="Cambria Math" w:hAnsi="Cambria Math" w:cs="Times New Roman"/>
                        <w:sz w:val="24"/>
                        <w:szCs w:val="24"/>
                        <w:lang w:val="sv-SE"/>
                      </w:rPr>
                      <m:t>X</m:t>
                    </m:r>
                  </m:e>
                  <m:sup>
                    <m:r>
                      <m:rPr>
                        <m:sty m:val="p"/>
                      </m:rPr>
                      <w:rPr>
                        <w:rFonts w:ascii="Cambria Math" w:hAnsi="Cambria Math" w:cs="Times New Roman"/>
                        <w:sz w:val="24"/>
                        <w:szCs w:val="24"/>
                        <w:lang w:val="sv-SE"/>
                      </w:rPr>
                      <m:t>2</m:t>
                    </m:r>
                  </m:sup>
                </m:sSup>
                <m:r>
                  <m:rPr>
                    <m:sty m:val="p"/>
                  </m:rPr>
                  <w:rPr>
                    <w:rFonts w:ascii="Cambria Math" w:hAnsi="Cambria Math" w:cs="Times New Roman"/>
                    <w:sz w:val="24"/>
                    <w:szCs w:val="24"/>
                    <w:lang w:val="sv-SE"/>
                  </w:rPr>
                  <m:t>-(Σ</m:t>
                </m:r>
                <m:sSup>
                  <m:sSupPr>
                    <m:ctrlPr>
                      <w:rPr>
                        <w:rFonts w:ascii="Cambria Math" w:hAnsi="Cambria Math" w:cs="Times New Roman"/>
                        <w:sz w:val="24"/>
                        <w:szCs w:val="24"/>
                        <w:lang w:val="sv-SE"/>
                      </w:rPr>
                    </m:ctrlPr>
                  </m:sSupPr>
                  <m:e>
                    <m:r>
                      <m:rPr>
                        <m:sty m:val="p"/>
                      </m:rPr>
                      <w:rPr>
                        <w:rFonts w:ascii="Cambria Math" w:hAnsi="Cambria Math" w:cs="Times New Roman"/>
                        <w:sz w:val="24"/>
                        <w:szCs w:val="24"/>
                        <w:lang w:val="sv-SE"/>
                      </w:rPr>
                      <m:t>X</m:t>
                    </m:r>
                  </m:e>
                  <m:sup>
                    <m:r>
                      <m:rPr>
                        <m:sty m:val="p"/>
                      </m:rPr>
                      <w:rPr>
                        <w:rFonts w:ascii="Cambria Math" w:hAnsi="Cambria Math" w:cs="Times New Roman"/>
                        <w:sz w:val="24"/>
                        <w:szCs w:val="24"/>
                        <w:lang w:val="sv-SE"/>
                      </w:rPr>
                      <m:t>2</m:t>
                    </m:r>
                  </m:sup>
                </m:sSup>
                <m:r>
                  <m:rPr>
                    <m:sty m:val="p"/>
                  </m:rPr>
                  <w:rPr>
                    <w:rFonts w:ascii="Cambria Math" w:hAnsi="Cambria Math" w:cs="Times New Roman"/>
                    <w:sz w:val="24"/>
                    <w:szCs w:val="24"/>
                    <w:lang w:val="sv-SE"/>
                  </w:rPr>
                  <m:t>)(nΣ</m:t>
                </m:r>
                <m:sSup>
                  <m:sSupPr>
                    <m:ctrlPr>
                      <w:rPr>
                        <w:rFonts w:ascii="Cambria Math" w:hAnsi="Cambria Math" w:cs="Times New Roman"/>
                        <w:sz w:val="24"/>
                        <w:szCs w:val="24"/>
                        <w:lang w:val="sv-SE"/>
                      </w:rPr>
                    </m:ctrlPr>
                  </m:sSupPr>
                  <m:e>
                    <m:r>
                      <m:rPr>
                        <m:sty m:val="p"/>
                      </m:rPr>
                      <w:rPr>
                        <w:rFonts w:ascii="Cambria Math" w:hAnsi="Cambria Math" w:cs="Times New Roman"/>
                        <w:sz w:val="24"/>
                        <w:szCs w:val="24"/>
                        <w:lang w:val="sv-SE"/>
                      </w:rPr>
                      <m:t>Y</m:t>
                    </m:r>
                  </m:e>
                  <m:sup>
                    <m:r>
                      <m:rPr>
                        <m:sty m:val="p"/>
                      </m:rPr>
                      <w:rPr>
                        <w:rFonts w:ascii="Cambria Math" w:hAnsi="Cambria Math" w:cs="Times New Roman"/>
                        <w:sz w:val="24"/>
                        <w:szCs w:val="24"/>
                        <w:lang w:val="sv-SE"/>
                      </w:rPr>
                      <m:t>2</m:t>
                    </m:r>
                  </m:sup>
                </m:sSup>
                <m:r>
                  <m:rPr>
                    <m:sty m:val="p"/>
                  </m:rPr>
                  <w:rPr>
                    <w:rFonts w:ascii="Cambria Math" w:hAnsi="Cambria Math" w:cs="Times New Roman"/>
                    <w:sz w:val="24"/>
                    <w:szCs w:val="24"/>
                    <w:lang w:val="sv-SE"/>
                  </w:rPr>
                  <m:t>-</m:t>
                </m:r>
                <m:sSup>
                  <m:sSupPr>
                    <m:ctrlPr>
                      <w:rPr>
                        <w:rFonts w:ascii="Cambria Math" w:hAnsi="Cambria Math" w:cs="Times New Roman"/>
                        <w:sz w:val="24"/>
                        <w:szCs w:val="24"/>
                        <w:lang w:val="sv-SE"/>
                      </w:rPr>
                    </m:ctrlPr>
                  </m:sSupPr>
                  <m:e>
                    <m:d>
                      <m:dPr>
                        <m:ctrlPr>
                          <w:rPr>
                            <w:rFonts w:ascii="Cambria Math" w:hAnsi="Cambria Math" w:cs="Times New Roman"/>
                            <w:sz w:val="24"/>
                            <w:szCs w:val="24"/>
                            <w:lang w:val="sv-SE"/>
                          </w:rPr>
                        </m:ctrlPr>
                      </m:dPr>
                      <m:e>
                        <m:r>
                          <m:rPr>
                            <m:sty m:val="p"/>
                          </m:rPr>
                          <w:rPr>
                            <w:rFonts w:ascii="Cambria Math" w:hAnsi="Cambria Math" w:cs="Times New Roman"/>
                            <w:sz w:val="24"/>
                            <w:szCs w:val="24"/>
                            <w:lang w:val="sv-SE"/>
                          </w:rPr>
                          <m:t>ΣY</m:t>
                        </m:r>
                      </m:e>
                    </m:d>
                  </m:e>
                  <m:sup>
                    <m:r>
                      <m:rPr>
                        <m:sty m:val="p"/>
                      </m:rPr>
                      <w:rPr>
                        <w:rFonts w:ascii="Cambria Math" w:hAnsi="Cambria Math" w:cs="Times New Roman"/>
                        <w:sz w:val="24"/>
                        <w:szCs w:val="24"/>
                        <w:lang w:val="sv-SE"/>
                      </w:rPr>
                      <m:t>2</m:t>
                    </m:r>
                  </m:sup>
                </m:sSup>
                <m:r>
                  <w:rPr>
                    <w:rFonts w:ascii="Cambria Math" w:hAnsi="Cambria Math" w:cs="Times New Roman"/>
                    <w:sz w:val="24"/>
                    <w:szCs w:val="24"/>
                    <w:lang w:val="sv-SE"/>
                  </w:rPr>
                  <m:t>)</m:t>
                </m:r>
              </m:e>
            </m:rad>
          </m:den>
        </m:f>
      </m:oMath>
    </w:p>
    <w:p w14:paraId="20A5A8BB" w14:textId="77777777" w:rsidR="00BF18D6" w:rsidRDefault="0039754A">
      <w:pPr>
        <w:pStyle w:val="ListParagraph"/>
        <w:spacing w:line="480" w:lineRule="auto"/>
        <w:ind w:left="36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dimana </w:t>
      </w:r>
    </w:p>
    <w:tbl>
      <w:tblPr>
        <w:tblW w:w="0" w:type="auto"/>
        <w:tblInd w:w="360" w:type="dxa"/>
        <w:tblLook w:val="04A0" w:firstRow="1" w:lastRow="0" w:firstColumn="1" w:lastColumn="0" w:noHBand="0" w:noVBand="1"/>
      </w:tblPr>
      <w:tblGrid>
        <w:gridCol w:w="558"/>
        <w:gridCol w:w="7235"/>
      </w:tblGrid>
      <w:tr w:rsidR="00BF18D6" w14:paraId="0503A782" w14:textId="77777777">
        <w:tc>
          <w:tcPr>
            <w:tcW w:w="558" w:type="dxa"/>
          </w:tcPr>
          <w:p w14:paraId="0E46BFEA" w14:textId="77777777" w:rsidR="00BF18D6" w:rsidRDefault="0039754A">
            <w:pPr>
              <w:pStyle w:val="ListParagraph"/>
              <w:spacing w:line="480" w:lineRule="auto"/>
              <w:ind w:left="0"/>
              <w:jc w:val="both"/>
              <w:rPr>
                <w:rFonts w:ascii="Times New Roman" w:hAnsi="Times New Roman" w:cs="Times New Roman"/>
                <w:sz w:val="24"/>
                <w:szCs w:val="24"/>
                <w:lang w:val="sv-SE"/>
              </w:rPr>
            </w:pPr>
            <m:oMathPara>
              <m:oMath>
                <m:r>
                  <w:rPr>
                    <w:rFonts w:ascii="Cambria Math" w:hAnsi="Cambria Math" w:cs="Times New Roman"/>
                    <w:sz w:val="24"/>
                    <w:szCs w:val="24"/>
                    <w:lang w:val="sv-SE"/>
                  </w:rPr>
                  <m:t>X</m:t>
                </m:r>
              </m:oMath>
            </m:oMathPara>
          </w:p>
        </w:tc>
        <w:tc>
          <w:tcPr>
            <w:tcW w:w="7236" w:type="dxa"/>
          </w:tcPr>
          <w:p w14:paraId="4B3D2D67" w14:textId="77777777" w:rsidR="00BF18D6" w:rsidRDefault="0039754A">
            <w:pPr>
              <w:pStyle w:val="ListParagraph"/>
              <w:spacing w:line="48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 variabel independen</w:t>
            </w:r>
          </w:p>
        </w:tc>
      </w:tr>
      <w:tr w:rsidR="00BF18D6" w14:paraId="0146E529" w14:textId="77777777">
        <w:tc>
          <w:tcPr>
            <w:tcW w:w="558" w:type="dxa"/>
          </w:tcPr>
          <w:p w14:paraId="783DC698" w14:textId="77777777" w:rsidR="00BF18D6" w:rsidRDefault="0039754A">
            <w:pPr>
              <w:pStyle w:val="ListParagraph"/>
              <w:spacing w:line="480" w:lineRule="auto"/>
              <w:ind w:left="0"/>
              <w:jc w:val="both"/>
              <w:rPr>
                <w:rFonts w:ascii="Times New Roman" w:hAnsi="Times New Roman" w:cs="Times New Roman"/>
                <w:sz w:val="24"/>
                <w:szCs w:val="24"/>
                <w:lang w:val="sv-SE"/>
              </w:rPr>
            </w:pPr>
            <m:oMathPara>
              <m:oMath>
                <m:r>
                  <w:rPr>
                    <w:rFonts w:ascii="Cambria Math" w:hAnsi="Cambria Math" w:cs="Times New Roman"/>
                    <w:sz w:val="24"/>
                    <w:szCs w:val="24"/>
                    <w:lang w:val="sv-SE"/>
                  </w:rPr>
                  <w:lastRenderedPageBreak/>
                  <m:t>Y</m:t>
                </m:r>
              </m:oMath>
            </m:oMathPara>
          </w:p>
        </w:tc>
        <w:tc>
          <w:tcPr>
            <w:tcW w:w="7236" w:type="dxa"/>
          </w:tcPr>
          <w:p w14:paraId="74F8A10A" w14:textId="77777777" w:rsidR="00BF18D6" w:rsidRDefault="0039754A">
            <w:pPr>
              <w:pStyle w:val="ListParagraph"/>
              <w:spacing w:line="48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 variabel dependen </w:t>
            </w:r>
          </w:p>
        </w:tc>
      </w:tr>
      <w:tr w:rsidR="00BF18D6" w14:paraId="1A8CD11A" w14:textId="77777777">
        <w:tc>
          <w:tcPr>
            <w:tcW w:w="558" w:type="dxa"/>
          </w:tcPr>
          <w:p w14:paraId="17D2185C" w14:textId="77777777" w:rsidR="00BF18D6" w:rsidRDefault="0039754A">
            <w:pPr>
              <w:pStyle w:val="ListParagraph"/>
              <w:spacing w:line="480" w:lineRule="auto"/>
              <w:ind w:left="0"/>
              <w:jc w:val="both"/>
              <w:rPr>
                <w:rFonts w:ascii="Times New Roman" w:hAnsi="Times New Roman" w:cs="Times New Roman"/>
                <w:sz w:val="24"/>
                <w:szCs w:val="24"/>
                <w:lang w:val="sv-SE"/>
              </w:rPr>
            </w:pPr>
            <m:oMathPara>
              <m:oMath>
                <m:r>
                  <w:rPr>
                    <w:rFonts w:ascii="Cambria Math" w:hAnsi="Cambria Math" w:cs="Times New Roman"/>
                    <w:sz w:val="24"/>
                    <w:szCs w:val="24"/>
                    <w:lang w:val="sv-SE"/>
                  </w:rPr>
                  <m:t>n</m:t>
                </m:r>
              </m:oMath>
            </m:oMathPara>
          </w:p>
        </w:tc>
        <w:tc>
          <w:tcPr>
            <w:tcW w:w="7236" w:type="dxa"/>
          </w:tcPr>
          <w:p w14:paraId="71FD3951" w14:textId="77777777" w:rsidR="00BF18D6" w:rsidRDefault="0039754A">
            <w:pPr>
              <w:pStyle w:val="ListParagraph"/>
              <w:spacing w:line="480" w:lineRule="auto"/>
              <w:ind w:left="0"/>
              <w:jc w:val="both"/>
              <w:rPr>
                <w:rFonts w:ascii="Times New Roman" w:hAnsi="Times New Roman" w:cs="Times New Roman"/>
                <w:sz w:val="24"/>
                <w:szCs w:val="24"/>
                <w:lang w:val="sv-SE"/>
              </w:rPr>
            </w:pPr>
            <w:r>
              <w:rPr>
                <w:rFonts w:ascii="Times New Roman" w:hAnsi="Times New Roman" w:cs="Times New Roman"/>
                <w:sz w:val="24"/>
                <w:szCs w:val="24"/>
                <w:lang w:val="sv-SE"/>
              </w:rPr>
              <w:t>= banyaknya sampel</w:t>
            </w:r>
          </w:p>
        </w:tc>
      </w:tr>
    </w:tbl>
    <w:p w14:paraId="273E8746" w14:textId="77777777" w:rsidR="00BF18D6" w:rsidRDefault="0039754A">
      <w:pPr>
        <w:spacing w:line="480" w:lineRule="auto"/>
        <w:jc w:val="right"/>
        <w:rPr>
          <w:rFonts w:ascii="Times New Roman" w:hAnsi="Times New Roman" w:cs="Times New Roman"/>
          <w:sz w:val="24"/>
          <w:szCs w:val="24"/>
          <w:lang w:val="sv-SE"/>
        </w:rPr>
      </w:pPr>
      <w:r>
        <w:rPr>
          <w:rFonts w:ascii="Times New Roman" w:hAnsi="Times New Roman" w:cs="Times New Roman"/>
          <w:sz w:val="24"/>
          <w:szCs w:val="24"/>
          <w:lang w:val="sv-SE"/>
        </w:rPr>
        <w:t>(Sumber: Sudjana : 2000)</w:t>
      </w:r>
    </w:p>
    <w:p w14:paraId="24D83E15" w14:textId="77777777" w:rsidR="00BF18D6" w:rsidRDefault="00BF18D6">
      <w:pPr>
        <w:spacing w:line="480" w:lineRule="auto"/>
        <w:jc w:val="center"/>
        <w:rPr>
          <w:rFonts w:ascii="Times New Roman" w:hAnsi="Times New Roman" w:cs="Times New Roman"/>
          <w:sz w:val="24"/>
          <w:szCs w:val="24"/>
          <w:lang w:val="sv-SE"/>
        </w:rPr>
      </w:pPr>
    </w:p>
    <w:sectPr w:rsidR="00BF18D6" w:rsidSect="00782E25">
      <w:headerReference w:type="default" r:id="rId9"/>
      <w:footerReference w:type="default" r:id="rId10"/>
      <w:pgSz w:w="11906" w:h="16838"/>
      <w:pgMar w:top="2268" w:right="1701" w:bottom="1701" w:left="2268" w:header="709" w:footer="709" w:gutter="0"/>
      <w:pgNumType w:start="4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CC922F" w14:textId="77777777" w:rsidR="00D119DC" w:rsidRDefault="00D119DC">
      <w:pPr>
        <w:spacing w:line="240" w:lineRule="auto"/>
      </w:pPr>
      <w:r>
        <w:separator/>
      </w:r>
    </w:p>
  </w:endnote>
  <w:endnote w:type="continuationSeparator" w:id="0">
    <w:p w14:paraId="14EB9C3C" w14:textId="77777777" w:rsidR="00D119DC" w:rsidRDefault="00D119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71109"/>
      <w:docPartObj>
        <w:docPartGallery w:val="AutoText"/>
      </w:docPartObj>
    </w:sdtPr>
    <w:sdtEndPr/>
    <w:sdtContent>
      <w:p w14:paraId="2AA7400B" w14:textId="77777777" w:rsidR="00A70FBA" w:rsidRDefault="00A70FBA">
        <w:pPr>
          <w:pStyle w:val="Footer"/>
          <w:jc w:val="center"/>
        </w:pPr>
      </w:p>
      <w:p w14:paraId="6D50A336" w14:textId="77777777" w:rsidR="00A70FBA" w:rsidRDefault="00D119DC">
        <w:pPr>
          <w:pStyle w:val="Footer"/>
          <w:jc w:val="center"/>
        </w:pPr>
      </w:p>
    </w:sdtContent>
  </w:sdt>
  <w:p w14:paraId="499237D1" w14:textId="77777777" w:rsidR="00A70FBA" w:rsidRDefault="00A70FBA">
    <w:pPr>
      <w:pStyle w:val="Footer"/>
      <w:tabs>
        <w:tab w:val="clear" w:pos="4680"/>
        <w:tab w:val="clear" w:pos="9360"/>
        <w:tab w:val="left" w:pos="54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9DE1C9" w14:textId="77777777" w:rsidR="00D119DC" w:rsidRDefault="00D119DC">
      <w:pPr>
        <w:spacing w:after="0"/>
      </w:pPr>
      <w:r>
        <w:separator/>
      </w:r>
    </w:p>
  </w:footnote>
  <w:footnote w:type="continuationSeparator" w:id="0">
    <w:p w14:paraId="156A9915" w14:textId="77777777" w:rsidR="00D119DC" w:rsidRDefault="00D119D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rPr>
      <w:id w:val="165526663"/>
      <w:docPartObj>
        <w:docPartGallery w:val="AutoText"/>
      </w:docPartObj>
    </w:sdtPr>
    <w:sdtEndPr/>
    <w:sdtContent>
      <w:p w14:paraId="761EBB28" w14:textId="73BDA1F6" w:rsidR="00A70FBA" w:rsidRPr="0012324F" w:rsidRDefault="00D119DC">
        <w:pPr>
          <w:pStyle w:val="Header"/>
          <w:jc w:val="right"/>
          <w:rPr>
            <w:rFonts w:ascii="Times New Roman" w:hAnsi="Times New Roman" w:cs="Times New Roman"/>
            <w:sz w:val="24"/>
          </w:rPr>
        </w:pPr>
        <w:r>
          <w:rPr>
            <w:rFonts w:ascii="Times New Roman" w:hAnsi="Times New Roman" w:cs="Times New Roman"/>
            <w:noProof/>
            <w:sz w:val="24"/>
          </w:rPr>
          <w:pict w14:anchorId="5D59B9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9269142" o:spid="_x0000_s2069" type="#_x0000_t75" style="position:absolute;left:0;text-align:left;margin-left:0;margin-top:0;width:299.95pt;height:295.95pt;z-index:-251658752;mso-position-horizontal:center;mso-position-horizontal-relative:margin;mso-position-vertical:center;mso-position-vertical-relative:margin" o:allowincell="f">
              <v:imagedata r:id="rId1" o:title="LOGO-UMN-1" gain="19661f" blacklevel="22938f"/>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E89B4EF"/>
    <w:multiLevelType w:val="singleLevel"/>
    <w:tmpl w:val="EE89B4EF"/>
    <w:lvl w:ilvl="0">
      <w:start w:val="1"/>
      <w:numFmt w:val="upperLetter"/>
      <w:suff w:val="space"/>
      <w:lvlText w:val="%1."/>
      <w:lvlJc w:val="left"/>
    </w:lvl>
  </w:abstractNum>
  <w:abstractNum w:abstractNumId="1">
    <w:nsid w:val="010E371D"/>
    <w:multiLevelType w:val="multilevel"/>
    <w:tmpl w:val="010E371D"/>
    <w:lvl w:ilvl="0">
      <w:start w:val="1"/>
      <w:numFmt w:val="decimal"/>
      <w:lvlText w:val="%1."/>
      <w:lvlJc w:val="left"/>
      <w:pPr>
        <w:ind w:left="720" w:hanging="360"/>
      </w:pPr>
    </w:lvl>
    <w:lvl w:ilvl="1">
      <w:start w:val="1"/>
      <w:numFmt w:val="decimal"/>
      <w:isLgl/>
      <w:lvlText w:val="%1.%2."/>
      <w:lvlJc w:val="left"/>
      <w:pPr>
        <w:ind w:left="720" w:hanging="360"/>
      </w:pPr>
      <w:rPr>
        <w:rFonts w:eastAsia="Candara" w:hint="default"/>
      </w:rPr>
    </w:lvl>
    <w:lvl w:ilvl="2">
      <w:start w:val="1"/>
      <w:numFmt w:val="decimal"/>
      <w:isLgl/>
      <w:lvlText w:val="%1.%2.%3."/>
      <w:lvlJc w:val="left"/>
      <w:pPr>
        <w:ind w:left="1080" w:hanging="720"/>
      </w:pPr>
      <w:rPr>
        <w:rFonts w:eastAsia="Candara" w:hint="default"/>
      </w:rPr>
    </w:lvl>
    <w:lvl w:ilvl="3">
      <w:start w:val="1"/>
      <w:numFmt w:val="decimal"/>
      <w:isLgl/>
      <w:lvlText w:val="%1.%2.%3.%4."/>
      <w:lvlJc w:val="left"/>
      <w:pPr>
        <w:ind w:left="1080" w:hanging="720"/>
      </w:pPr>
      <w:rPr>
        <w:rFonts w:eastAsia="Candara" w:hint="default"/>
      </w:rPr>
    </w:lvl>
    <w:lvl w:ilvl="4">
      <w:start w:val="1"/>
      <w:numFmt w:val="decimal"/>
      <w:isLgl/>
      <w:lvlText w:val="%1.%2.%3.%4.%5."/>
      <w:lvlJc w:val="left"/>
      <w:pPr>
        <w:ind w:left="1440" w:hanging="1080"/>
      </w:pPr>
      <w:rPr>
        <w:rFonts w:eastAsia="Candara" w:hint="default"/>
      </w:rPr>
    </w:lvl>
    <w:lvl w:ilvl="5">
      <w:start w:val="1"/>
      <w:numFmt w:val="decimal"/>
      <w:isLgl/>
      <w:lvlText w:val="%1.%2.%3.%4.%5.%6."/>
      <w:lvlJc w:val="left"/>
      <w:pPr>
        <w:ind w:left="1440" w:hanging="1080"/>
      </w:pPr>
      <w:rPr>
        <w:rFonts w:eastAsia="Candara" w:hint="default"/>
      </w:rPr>
    </w:lvl>
    <w:lvl w:ilvl="6">
      <w:start w:val="1"/>
      <w:numFmt w:val="decimal"/>
      <w:isLgl/>
      <w:lvlText w:val="%1.%2.%3.%4.%5.%6.%7."/>
      <w:lvlJc w:val="left"/>
      <w:pPr>
        <w:ind w:left="1800" w:hanging="1440"/>
      </w:pPr>
      <w:rPr>
        <w:rFonts w:eastAsia="Candara" w:hint="default"/>
      </w:rPr>
    </w:lvl>
    <w:lvl w:ilvl="7">
      <w:start w:val="1"/>
      <w:numFmt w:val="decimal"/>
      <w:isLgl/>
      <w:lvlText w:val="%1.%2.%3.%4.%5.%6.%7.%8."/>
      <w:lvlJc w:val="left"/>
      <w:pPr>
        <w:ind w:left="1800" w:hanging="1440"/>
      </w:pPr>
      <w:rPr>
        <w:rFonts w:eastAsia="Candara" w:hint="default"/>
      </w:rPr>
    </w:lvl>
    <w:lvl w:ilvl="8">
      <w:start w:val="1"/>
      <w:numFmt w:val="decimal"/>
      <w:isLgl/>
      <w:lvlText w:val="%1.%2.%3.%4.%5.%6.%7.%8.%9."/>
      <w:lvlJc w:val="left"/>
      <w:pPr>
        <w:ind w:left="2160" w:hanging="1800"/>
      </w:pPr>
      <w:rPr>
        <w:rFonts w:eastAsia="Candara" w:hint="default"/>
      </w:rPr>
    </w:lvl>
  </w:abstractNum>
  <w:abstractNum w:abstractNumId="2">
    <w:nsid w:val="057925BF"/>
    <w:multiLevelType w:val="multilevel"/>
    <w:tmpl w:val="057925BF"/>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0AB61CA9"/>
    <w:multiLevelType w:val="multilevel"/>
    <w:tmpl w:val="0AB61CA9"/>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1A801FC"/>
    <w:multiLevelType w:val="multilevel"/>
    <w:tmpl w:val="11A801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A0849C1"/>
    <w:multiLevelType w:val="multilevel"/>
    <w:tmpl w:val="1A0849C1"/>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1DE47A83"/>
    <w:multiLevelType w:val="multilevel"/>
    <w:tmpl w:val="1DE47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293B09B1"/>
    <w:multiLevelType w:val="multilevel"/>
    <w:tmpl w:val="293B09B1"/>
    <w:lvl w:ilvl="0">
      <w:start w:val="1"/>
      <w:numFmt w:val="decimal"/>
      <w:lvlText w:val="%1."/>
      <w:lvlJc w:val="left"/>
      <w:pPr>
        <w:tabs>
          <w:tab w:val="left" w:pos="720"/>
        </w:tabs>
        <w:ind w:left="720" w:hanging="360"/>
      </w:pPr>
    </w:lvl>
    <w:lvl w:ilvl="1">
      <w:start w:val="1"/>
      <w:numFmt w:val="bullet"/>
      <w:lvlText w:val=""/>
      <w:lvlJc w:val="left"/>
      <w:pPr>
        <w:tabs>
          <w:tab w:val="left" w:pos="1440"/>
        </w:tabs>
        <w:ind w:left="1440" w:hanging="360"/>
      </w:pPr>
      <w:rPr>
        <w:rFonts w:ascii="Symbol" w:hAnsi="Symbol" w:hint="default"/>
        <w:sz w:val="20"/>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
    <w:nsid w:val="293E68A2"/>
    <w:multiLevelType w:val="multilevel"/>
    <w:tmpl w:val="293E68A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2F5172FA"/>
    <w:multiLevelType w:val="multilevel"/>
    <w:tmpl w:val="2F5172FA"/>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0">
    <w:nsid w:val="2F685D2E"/>
    <w:multiLevelType w:val="multilevel"/>
    <w:tmpl w:val="2F685D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38997F82"/>
    <w:multiLevelType w:val="multilevel"/>
    <w:tmpl w:val="38997F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B283C0A"/>
    <w:multiLevelType w:val="multilevel"/>
    <w:tmpl w:val="3B283C0A"/>
    <w:lvl w:ilvl="0">
      <w:start w:val="1"/>
      <w:numFmt w:val="decimal"/>
      <w:lvlText w:val="%1."/>
      <w:lvlJc w:val="left"/>
      <w:pPr>
        <w:ind w:left="720" w:hanging="360"/>
      </w:p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43C81B64"/>
    <w:multiLevelType w:val="multilevel"/>
    <w:tmpl w:val="43C81B64"/>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45D13812"/>
    <w:multiLevelType w:val="multilevel"/>
    <w:tmpl w:val="45D13812"/>
    <w:lvl w:ilvl="0">
      <w:start w:val="1"/>
      <w:numFmt w:val="decimal"/>
      <w:lvlText w:val="%1."/>
      <w:lvlJc w:val="left"/>
      <w:pPr>
        <w:ind w:left="720" w:hanging="360"/>
      </w:p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469E56F3"/>
    <w:multiLevelType w:val="multilevel"/>
    <w:tmpl w:val="469E56F3"/>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nsid w:val="61FE1985"/>
    <w:multiLevelType w:val="multilevel"/>
    <w:tmpl w:val="61FE1985"/>
    <w:lvl w:ilvl="0">
      <w:start w:val="1"/>
      <w:numFmt w:val="decimal"/>
      <w:lvlText w:val="%1."/>
      <w:lvlJc w:val="left"/>
      <w:pPr>
        <w:tabs>
          <w:tab w:val="left" w:pos="5760"/>
        </w:tabs>
        <w:ind w:left="5760" w:hanging="360"/>
      </w:pPr>
      <w:rPr>
        <w:rFonts w:cs="Times New Roman" w:hint="default"/>
      </w:rPr>
    </w:lvl>
    <w:lvl w:ilvl="1">
      <w:start w:val="1"/>
      <w:numFmt w:val="lowerRoman"/>
      <w:lvlText w:val="%2."/>
      <w:lvlJc w:val="left"/>
      <w:pPr>
        <w:tabs>
          <w:tab w:val="left" w:pos="1440"/>
        </w:tabs>
        <w:ind w:left="1440" w:hanging="360"/>
      </w:pPr>
      <w:rPr>
        <w:rFonts w:cs="Times New Roman" w:hint="default"/>
      </w:rPr>
    </w:lvl>
    <w:lvl w:ilvl="2">
      <w:start w:val="4"/>
      <w:numFmt w:val="decimal"/>
      <w:lvlText w:val="%3."/>
      <w:lvlJc w:val="left"/>
      <w:pPr>
        <w:tabs>
          <w:tab w:val="left" w:pos="2340"/>
        </w:tabs>
        <w:ind w:left="2340" w:hanging="360"/>
      </w:pPr>
      <w:rPr>
        <w:rFonts w:cs="Times New Roman" w:hint="default"/>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7">
    <w:nsid w:val="6B684210"/>
    <w:multiLevelType w:val="multilevel"/>
    <w:tmpl w:val="C85269C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76946445"/>
    <w:multiLevelType w:val="multilevel"/>
    <w:tmpl w:val="76946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
    <w:nsid w:val="799349DB"/>
    <w:multiLevelType w:val="multilevel"/>
    <w:tmpl w:val="799349D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7C83729A"/>
    <w:multiLevelType w:val="multilevel"/>
    <w:tmpl w:val="7C83729A"/>
    <w:lvl w:ilvl="0">
      <w:start w:val="1"/>
      <w:numFmt w:val="decimal"/>
      <w:lvlText w:val="%1."/>
      <w:lvlJc w:val="left"/>
      <w:pPr>
        <w:tabs>
          <w:tab w:val="left" w:pos="720"/>
        </w:tabs>
        <w:ind w:left="720" w:hanging="360"/>
      </w:p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10"/>
  </w:num>
  <w:num w:numId="2">
    <w:abstractNumId w:val="17"/>
  </w:num>
  <w:num w:numId="3">
    <w:abstractNumId w:val="2"/>
  </w:num>
  <w:num w:numId="4">
    <w:abstractNumId w:val="8"/>
  </w:num>
  <w:num w:numId="5">
    <w:abstractNumId w:val="15"/>
  </w:num>
  <w:num w:numId="6">
    <w:abstractNumId w:val="12"/>
  </w:num>
  <w:num w:numId="7">
    <w:abstractNumId w:val="11"/>
  </w:num>
  <w:num w:numId="8">
    <w:abstractNumId w:val="17"/>
    <w:lvlOverride w:ilvl="0">
      <w:startOverride w:val="2"/>
    </w:lvlOverride>
    <w:lvlOverride w:ilvl="1">
      <w:startOverride w:val="1"/>
    </w:lvlOverride>
  </w:num>
  <w:num w:numId="9">
    <w:abstractNumId w:val="7"/>
  </w:num>
  <w:num w:numId="10">
    <w:abstractNumId w:val="1"/>
  </w:num>
  <w:num w:numId="11">
    <w:abstractNumId w:val="5"/>
  </w:num>
  <w:num w:numId="12">
    <w:abstractNumId w:val="17"/>
    <w:lvlOverride w:ilvl="0">
      <w:startOverride w:val="3"/>
    </w:lvlOverride>
    <w:lvlOverride w:ilvl="1">
      <w:startOverride w:val="1"/>
    </w:lvlOverride>
  </w:num>
  <w:num w:numId="13">
    <w:abstractNumId w:val="20"/>
  </w:num>
  <w:num w:numId="14">
    <w:abstractNumId w:val="6"/>
  </w:num>
  <w:num w:numId="15">
    <w:abstractNumId w:val="18"/>
  </w:num>
  <w:num w:numId="16">
    <w:abstractNumId w:val="0"/>
  </w:num>
  <w:num w:numId="17">
    <w:abstractNumId w:val="9"/>
  </w:num>
  <w:num w:numId="18">
    <w:abstractNumId w:val="13"/>
  </w:num>
  <w:num w:numId="19">
    <w:abstractNumId w:val="16"/>
  </w:num>
  <w:num w:numId="20">
    <w:abstractNumId w:val="19"/>
  </w:num>
  <w:num w:numId="21">
    <w:abstractNumId w:val="3"/>
  </w:num>
  <w:num w:numId="22">
    <w:abstractNumId w:val="14"/>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ocumentProtection w:edit="forms" w:enforcement="1" w:cryptProviderType="rsaAES" w:cryptAlgorithmClass="hash" w:cryptAlgorithmType="typeAny" w:cryptAlgorithmSid="14" w:cryptSpinCount="100000" w:hash="/qoBc1VvkIYhGG92zs/R8rR+XIJ/9evwGVY7bCU9yS6dNE84OQDonYsT0kaO/bHGPx+QnKkVCu6nG0b68dRkZA==" w:salt="TO/D20S+RzjDPXFmhrb53w=="/>
  <w:defaultTabStop w:val="720"/>
  <w:characterSpacingControl w:val="doNotCompress"/>
  <w:hdrShapeDefaults>
    <o:shapedefaults v:ext="edit" spidmax="2070" fillcolor="white">
      <v:fill color="whit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43F"/>
    <w:rsid w:val="0000017A"/>
    <w:rsid w:val="000050CD"/>
    <w:rsid w:val="00007CEA"/>
    <w:rsid w:val="000268F6"/>
    <w:rsid w:val="00033F9C"/>
    <w:rsid w:val="00051D55"/>
    <w:rsid w:val="0005684D"/>
    <w:rsid w:val="0006167E"/>
    <w:rsid w:val="00063959"/>
    <w:rsid w:val="000640CC"/>
    <w:rsid w:val="00065674"/>
    <w:rsid w:val="00067EF3"/>
    <w:rsid w:val="00071FBB"/>
    <w:rsid w:val="00072B87"/>
    <w:rsid w:val="0008527F"/>
    <w:rsid w:val="0008787E"/>
    <w:rsid w:val="00093489"/>
    <w:rsid w:val="00093E36"/>
    <w:rsid w:val="00094AC4"/>
    <w:rsid w:val="000A4A1D"/>
    <w:rsid w:val="000B143C"/>
    <w:rsid w:val="000B6F3F"/>
    <w:rsid w:val="000C0B5A"/>
    <w:rsid w:val="000C4CC2"/>
    <w:rsid w:val="000E1989"/>
    <w:rsid w:val="000E35EF"/>
    <w:rsid w:val="000E4176"/>
    <w:rsid w:val="000F109A"/>
    <w:rsid w:val="000F1E80"/>
    <w:rsid w:val="000F2118"/>
    <w:rsid w:val="000F4AE1"/>
    <w:rsid w:val="000F715E"/>
    <w:rsid w:val="000F71F5"/>
    <w:rsid w:val="00102F37"/>
    <w:rsid w:val="00104179"/>
    <w:rsid w:val="00121799"/>
    <w:rsid w:val="001229A4"/>
    <w:rsid w:val="0012324F"/>
    <w:rsid w:val="001414E5"/>
    <w:rsid w:val="001432F9"/>
    <w:rsid w:val="00150138"/>
    <w:rsid w:val="00152025"/>
    <w:rsid w:val="001525F4"/>
    <w:rsid w:val="001550F3"/>
    <w:rsid w:val="0016229D"/>
    <w:rsid w:val="001625FC"/>
    <w:rsid w:val="0017789E"/>
    <w:rsid w:val="001778B4"/>
    <w:rsid w:val="001839FA"/>
    <w:rsid w:val="0018466F"/>
    <w:rsid w:val="00186322"/>
    <w:rsid w:val="001A37F7"/>
    <w:rsid w:val="001C1BF0"/>
    <w:rsid w:val="001C74A8"/>
    <w:rsid w:val="001D1652"/>
    <w:rsid w:val="001D1EC1"/>
    <w:rsid w:val="001D3195"/>
    <w:rsid w:val="001D3C36"/>
    <w:rsid w:val="001F1445"/>
    <w:rsid w:val="001F163B"/>
    <w:rsid w:val="001F5AC9"/>
    <w:rsid w:val="001F6EE7"/>
    <w:rsid w:val="00211934"/>
    <w:rsid w:val="00224534"/>
    <w:rsid w:val="00241D1A"/>
    <w:rsid w:val="002433F5"/>
    <w:rsid w:val="002445DA"/>
    <w:rsid w:val="0025522E"/>
    <w:rsid w:val="00261DC3"/>
    <w:rsid w:val="00267A81"/>
    <w:rsid w:val="00274E4E"/>
    <w:rsid w:val="00280D35"/>
    <w:rsid w:val="00281DF7"/>
    <w:rsid w:val="00287606"/>
    <w:rsid w:val="00290BC5"/>
    <w:rsid w:val="00297F97"/>
    <w:rsid w:val="002A053F"/>
    <w:rsid w:val="002A11B4"/>
    <w:rsid w:val="002A7538"/>
    <w:rsid w:val="002B4AF1"/>
    <w:rsid w:val="002C2E1C"/>
    <w:rsid w:val="002C33FF"/>
    <w:rsid w:val="002C3707"/>
    <w:rsid w:val="002D450B"/>
    <w:rsid w:val="002D7341"/>
    <w:rsid w:val="002E4A1B"/>
    <w:rsid w:val="003057FA"/>
    <w:rsid w:val="00316AD6"/>
    <w:rsid w:val="0031798A"/>
    <w:rsid w:val="0034460F"/>
    <w:rsid w:val="00352D28"/>
    <w:rsid w:val="00364CEE"/>
    <w:rsid w:val="00367F76"/>
    <w:rsid w:val="00376B2F"/>
    <w:rsid w:val="003845E8"/>
    <w:rsid w:val="00391383"/>
    <w:rsid w:val="003925AB"/>
    <w:rsid w:val="0039754A"/>
    <w:rsid w:val="00397F7E"/>
    <w:rsid w:val="003A0E05"/>
    <w:rsid w:val="003A3710"/>
    <w:rsid w:val="003A7E3A"/>
    <w:rsid w:val="003B294D"/>
    <w:rsid w:val="003B6F6B"/>
    <w:rsid w:val="003C324A"/>
    <w:rsid w:val="003C6983"/>
    <w:rsid w:val="003D68AD"/>
    <w:rsid w:val="003E36EB"/>
    <w:rsid w:val="003E55EC"/>
    <w:rsid w:val="003E6244"/>
    <w:rsid w:val="00403E69"/>
    <w:rsid w:val="00413E94"/>
    <w:rsid w:val="00415874"/>
    <w:rsid w:val="00425D95"/>
    <w:rsid w:val="00431BE6"/>
    <w:rsid w:val="00432782"/>
    <w:rsid w:val="00437D69"/>
    <w:rsid w:val="00440324"/>
    <w:rsid w:val="00454DCD"/>
    <w:rsid w:val="0046660F"/>
    <w:rsid w:val="00490C83"/>
    <w:rsid w:val="00497405"/>
    <w:rsid w:val="004A551B"/>
    <w:rsid w:val="004C1BBA"/>
    <w:rsid w:val="004C391B"/>
    <w:rsid w:val="004C4520"/>
    <w:rsid w:val="004F70C1"/>
    <w:rsid w:val="005100EF"/>
    <w:rsid w:val="00514132"/>
    <w:rsid w:val="00520FB4"/>
    <w:rsid w:val="00530386"/>
    <w:rsid w:val="005307B9"/>
    <w:rsid w:val="005315E1"/>
    <w:rsid w:val="0053250F"/>
    <w:rsid w:val="00536720"/>
    <w:rsid w:val="00550889"/>
    <w:rsid w:val="00553B51"/>
    <w:rsid w:val="0056195E"/>
    <w:rsid w:val="00570569"/>
    <w:rsid w:val="005712B9"/>
    <w:rsid w:val="00572351"/>
    <w:rsid w:val="00597E72"/>
    <w:rsid w:val="005B5FCC"/>
    <w:rsid w:val="005B7DBF"/>
    <w:rsid w:val="005C7EA4"/>
    <w:rsid w:val="005D0E4A"/>
    <w:rsid w:val="005E6B06"/>
    <w:rsid w:val="005F49CA"/>
    <w:rsid w:val="00606E3D"/>
    <w:rsid w:val="006111B9"/>
    <w:rsid w:val="00612837"/>
    <w:rsid w:val="006179AB"/>
    <w:rsid w:val="00623E15"/>
    <w:rsid w:val="0062620E"/>
    <w:rsid w:val="00627E2B"/>
    <w:rsid w:val="00627FFB"/>
    <w:rsid w:val="006343B6"/>
    <w:rsid w:val="00640DBF"/>
    <w:rsid w:val="006427D1"/>
    <w:rsid w:val="00642E8C"/>
    <w:rsid w:val="00647EDA"/>
    <w:rsid w:val="00653BDE"/>
    <w:rsid w:val="00660522"/>
    <w:rsid w:val="006657B9"/>
    <w:rsid w:val="00666023"/>
    <w:rsid w:val="0067154D"/>
    <w:rsid w:val="00676941"/>
    <w:rsid w:val="0067741E"/>
    <w:rsid w:val="0068298D"/>
    <w:rsid w:val="006841DD"/>
    <w:rsid w:val="00685E45"/>
    <w:rsid w:val="00686476"/>
    <w:rsid w:val="006A545C"/>
    <w:rsid w:val="006A54F0"/>
    <w:rsid w:val="006B0CFF"/>
    <w:rsid w:val="006B1F56"/>
    <w:rsid w:val="006B29B3"/>
    <w:rsid w:val="006B6149"/>
    <w:rsid w:val="006C26C8"/>
    <w:rsid w:val="006C2B9B"/>
    <w:rsid w:val="006C3820"/>
    <w:rsid w:val="006D4AD2"/>
    <w:rsid w:val="006E247A"/>
    <w:rsid w:val="006E349B"/>
    <w:rsid w:val="00701C63"/>
    <w:rsid w:val="007054EF"/>
    <w:rsid w:val="00714A68"/>
    <w:rsid w:val="00716D02"/>
    <w:rsid w:val="007276F2"/>
    <w:rsid w:val="00732AE8"/>
    <w:rsid w:val="00745111"/>
    <w:rsid w:val="007462DD"/>
    <w:rsid w:val="007517B6"/>
    <w:rsid w:val="0076087A"/>
    <w:rsid w:val="00761256"/>
    <w:rsid w:val="00761560"/>
    <w:rsid w:val="00762C4A"/>
    <w:rsid w:val="00771018"/>
    <w:rsid w:val="007814F5"/>
    <w:rsid w:val="00782E25"/>
    <w:rsid w:val="0079241F"/>
    <w:rsid w:val="007A7916"/>
    <w:rsid w:val="007B1171"/>
    <w:rsid w:val="007B257D"/>
    <w:rsid w:val="007B4B55"/>
    <w:rsid w:val="007C01F5"/>
    <w:rsid w:val="007C21CC"/>
    <w:rsid w:val="007F10CF"/>
    <w:rsid w:val="0080360B"/>
    <w:rsid w:val="0080507E"/>
    <w:rsid w:val="00821D70"/>
    <w:rsid w:val="00822CA1"/>
    <w:rsid w:val="0082356F"/>
    <w:rsid w:val="00826374"/>
    <w:rsid w:val="008316E2"/>
    <w:rsid w:val="00852461"/>
    <w:rsid w:val="0085280F"/>
    <w:rsid w:val="00855709"/>
    <w:rsid w:val="00855DE4"/>
    <w:rsid w:val="00856BB3"/>
    <w:rsid w:val="008627AE"/>
    <w:rsid w:val="00864868"/>
    <w:rsid w:val="008676B3"/>
    <w:rsid w:val="0087692E"/>
    <w:rsid w:val="00883C12"/>
    <w:rsid w:val="00884FEA"/>
    <w:rsid w:val="0089009C"/>
    <w:rsid w:val="00892352"/>
    <w:rsid w:val="00897043"/>
    <w:rsid w:val="008A6E02"/>
    <w:rsid w:val="008B041E"/>
    <w:rsid w:val="008B26A6"/>
    <w:rsid w:val="008C43E5"/>
    <w:rsid w:val="008D6972"/>
    <w:rsid w:val="008E2C36"/>
    <w:rsid w:val="008E2F9F"/>
    <w:rsid w:val="008F4316"/>
    <w:rsid w:val="008F5F66"/>
    <w:rsid w:val="0090401C"/>
    <w:rsid w:val="009041A9"/>
    <w:rsid w:val="00904C15"/>
    <w:rsid w:val="00910226"/>
    <w:rsid w:val="009150DB"/>
    <w:rsid w:val="00920965"/>
    <w:rsid w:val="00924B00"/>
    <w:rsid w:val="0093457E"/>
    <w:rsid w:val="00956632"/>
    <w:rsid w:val="009711B7"/>
    <w:rsid w:val="00974C4B"/>
    <w:rsid w:val="00986DA7"/>
    <w:rsid w:val="009A28DA"/>
    <w:rsid w:val="009A3240"/>
    <w:rsid w:val="009A55E9"/>
    <w:rsid w:val="009A795D"/>
    <w:rsid w:val="009B17E0"/>
    <w:rsid w:val="009B77F6"/>
    <w:rsid w:val="009C1CA4"/>
    <w:rsid w:val="009C39F0"/>
    <w:rsid w:val="009D043F"/>
    <w:rsid w:val="009D3CE6"/>
    <w:rsid w:val="009E1AAB"/>
    <w:rsid w:val="009E5244"/>
    <w:rsid w:val="009F03B0"/>
    <w:rsid w:val="009F1436"/>
    <w:rsid w:val="00A01520"/>
    <w:rsid w:val="00A03F0A"/>
    <w:rsid w:val="00A042BF"/>
    <w:rsid w:val="00A17DCE"/>
    <w:rsid w:val="00A33A28"/>
    <w:rsid w:val="00A3518F"/>
    <w:rsid w:val="00A46DF2"/>
    <w:rsid w:val="00A529A0"/>
    <w:rsid w:val="00A53162"/>
    <w:rsid w:val="00A56869"/>
    <w:rsid w:val="00A65B56"/>
    <w:rsid w:val="00A67956"/>
    <w:rsid w:val="00A704B8"/>
    <w:rsid w:val="00A70FBA"/>
    <w:rsid w:val="00A7550B"/>
    <w:rsid w:val="00A81F79"/>
    <w:rsid w:val="00A826D6"/>
    <w:rsid w:val="00A942A9"/>
    <w:rsid w:val="00A94397"/>
    <w:rsid w:val="00A95CE5"/>
    <w:rsid w:val="00A95D66"/>
    <w:rsid w:val="00AA32CF"/>
    <w:rsid w:val="00AB32F9"/>
    <w:rsid w:val="00AB4235"/>
    <w:rsid w:val="00AC1461"/>
    <w:rsid w:val="00AC1D47"/>
    <w:rsid w:val="00AC6B23"/>
    <w:rsid w:val="00AD36B0"/>
    <w:rsid w:val="00AD4437"/>
    <w:rsid w:val="00AE7B19"/>
    <w:rsid w:val="00AF03A1"/>
    <w:rsid w:val="00AF4C08"/>
    <w:rsid w:val="00B14F42"/>
    <w:rsid w:val="00B21992"/>
    <w:rsid w:val="00B23A94"/>
    <w:rsid w:val="00B4227C"/>
    <w:rsid w:val="00B43DA7"/>
    <w:rsid w:val="00B4767D"/>
    <w:rsid w:val="00B4798E"/>
    <w:rsid w:val="00B52B2A"/>
    <w:rsid w:val="00B559C4"/>
    <w:rsid w:val="00B66640"/>
    <w:rsid w:val="00B73561"/>
    <w:rsid w:val="00B73A0E"/>
    <w:rsid w:val="00B83F5A"/>
    <w:rsid w:val="00B9421A"/>
    <w:rsid w:val="00B95A17"/>
    <w:rsid w:val="00B978D7"/>
    <w:rsid w:val="00BA292A"/>
    <w:rsid w:val="00BA6E20"/>
    <w:rsid w:val="00BB3619"/>
    <w:rsid w:val="00BB57E8"/>
    <w:rsid w:val="00BC1287"/>
    <w:rsid w:val="00BC4659"/>
    <w:rsid w:val="00BC6E6C"/>
    <w:rsid w:val="00BD482A"/>
    <w:rsid w:val="00BE0D40"/>
    <w:rsid w:val="00BE223A"/>
    <w:rsid w:val="00BE7024"/>
    <w:rsid w:val="00BF18D6"/>
    <w:rsid w:val="00BF20AD"/>
    <w:rsid w:val="00BF3604"/>
    <w:rsid w:val="00C123EE"/>
    <w:rsid w:val="00C14ECD"/>
    <w:rsid w:val="00C24EBD"/>
    <w:rsid w:val="00C365AA"/>
    <w:rsid w:val="00C470E1"/>
    <w:rsid w:val="00C472F2"/>
    <w:rsid w:val="00C6059F"/>
    <w:rsid w:val="00C632BE"/>
    <w:rsid w:val="00C711B0"/>
    <w:rsid w:val="00C82B91"/>
    <w:rsid w:val="00C82EDF"/>
    <w:rsid w:val="00C8375F"/>
    <w:rsid w:val="00C879A1"/>
    <w:rsid w:val="00C93F71"/>
    <w:rsid w:val="00C97C16"/>
    <w:rsid w:val="00CA0C6D"/>
    <w:rsid w:val="00CB06FB"/>
    <w:rsid w:val="00CB6DEB"/>
    <w:rsid w:val="00CC1001"/>
    <w:rsid w:val="00CC2E6F"/>
    <w:rsid w:val="00CC3F56"/>
    <w:rsid w:val="00CD457E"/>
    <w:rsid w:val="00CD5662"/>
    <w:rsid w:val="00CD7101"/>
    <w:rsid w:val="00CE10EF"/>
    <w:rsid w:val="00D02BEA"/>
    <w:rsid w:val="00D034B1"/>
    <w:rsid w:val="00D0614F"/>
    <w:rsid w:val="00D10EC0"/>
    <w:rsid w:val="00D119DC"/>
    <w:rsid w:val="00D12359"/>
    <w:rsid w:val="00D1696D"/>
    <w:rsid w:val="00D31CEE"/>
    <w:rsid w:val="00D35EB5"/>
    <w:rsid w:val="00D438DE"/>
    <w:rsid w:val="00D4731C"/>
    <w:rsid w:val="00D54460"/>
    <w:rsid w:val="00D564F2"/>
    <w:rsid w:val="00D60F60"/>
    <w:rsid w:val="00D62B30"/>
    <w:rsid w:val="00D67CFB"/>
    <w:rsid w:val="00D71452"/>
    <w:rsid w:val="00D755AE"/>
    <w:rsid w:val="00D83167"/>
    <w:rsid w:val="00D87544"/>
    <w:rsid w:val="00D923EF"/>
    <w:rsid w:val="00D94835"/>
    <w:rsid w:val="00D97CE8"/>
    <w:rsid w:val="00DA2D31"/>
    <w:rsid w:val="00DA5062"/>
    <w:rsid w:val="00DB6A48"/>
    <w:rsid w:val="00DC58B9"/>
    <w:rsid w:val="00DE2BE3"/>
    <w:rsid w:val="00DE54A8"/>
    <w:rsid w:val="00DF467F"/>
    <w:rsid w:val="00DF4783"/>
    <w:rsid w:val="00E030CC"/>
    <w:rsid w:val="00E1783A"/>
    <w:rsid w:val="00E215D1"/>
    <w:rsid w:val="00E277AC"/>
    <w:rsid w:val="00E33BBD"/>
    <w:rsid w:val="00E36B47"/>
    <w:rsid w:val="00E449A9"/>
    <w:rsid w:val="00E47A93"/>
    <w:rsid w:val="00E85D6E"/>
    <w:rsid w:val="00E94813"/>
    <w:rsid w:val="00EA34C4"/>
    <w:rsid w:val="00EB15F5"/>
    <w:rsid w:val="00EB201E"/>
    <w:rsid w:val="00EC1A7C"/>
    <w:rsid w:val="00EC7DBD"/>
    <w:rsid w:val="00ED22FD"/>
    <w:rsid w:val="00ED6FCE"/>
    <w:rsid w:val="00ED7C39"/>
    <w:rsid w:val="00EE505D"/>
    <w:rsid w:val="00EE5BF2"/>
    <w:rsid w:val="00EF5039"/>
    <w:rsid w:val="00F001ED"/>
    <w:rsid w:val="00F00D19"/>
    <w:rsid w:val="00F02A08"/>
    <w:rsid w:val="00F06E57"/>
    <w:rsid w:val="00F104D7"/>
    <w:rsid w:val="00F13575"/>
    <w:rsid w:val="00F17EF0"/>
    <w:rsid w:val="00F20A3F"/>
    <w:rsid w:val="00F2730C"/>
    <w:rsid w:val="00F324D4"/>
    <w:rsid w:val="00F33981"/>
    <w:rsid w:val="00F344F2"/>
    <w:rsid w:val="00F37473"/>
    <w:rsid w:val="00F66CC9"/>
    <w:rsid w:val="00F66DE6"/>
    <w:rsid w:val="00F71880"/>
    <w:rsid w:val="00F71CF8"/>
    <w:rsid w:val="00F7663E"/>
    <w:rsid w:val="00F77204"/>
    <w:rsid w:val="00F818AC"/>
    <w:rsid w:val="00F85D57"/>
    <w:rsid w:val="00F87C7A"/>
    <w:rsid w:val="00F96933"/>
    <w:rsid w:val="00FA7842"/>
    <w:rsid w:val="00FB0A98"/>
    <w:rsid w:val="00FB4628"/>
    <w:rsid w:val="00FB7C74"/>
    <w:rsid w:val="00FD0B9D"/>
    <w:rsid w:val="00FD5F39"/>
    <w:rsid w:val="00FE3AF1"/>
    <w:rsid w:val="1A2B35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0" fillcolor="white">
      <v:fill color="white"/>
    </o:shapedefaults>
    <o:shapelayout v:ext="edit">
      <o:idmap v:ext="edit" data="1"/>
    </o:shapelayout>
  </w:shapeDefaults>
  <w:decimalSymbol w:val="."/>
  <w:listSeparator w:val=","/>
  <w14:docId w14:val="11255C07"/>
  <w15:docId w15:val="{84627B0E-0F80-4CCA-B740-1219CE8FB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val="en-US" w:eastAsia="en-US"/>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Heading4">
    <w:name w:val="heading 4"/>
    <w:basedOn w:val="Normal"/>
    <w:next w:val="Normal"/>
    <w:link w:val="Heading4Char"/>
    <w:uiPriority w:val="9"/>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pPr>
      <w:keepNext/>
      <w:keepLines/>
      <w:spacing w:before="40" w:after="0" w:line="240" w:lineRule="auto"/>
      <w:outlineLvl w:val="5"/>
    </w:pPr>
    <w:rPr>
      <w:rFonts w:ascii="Calibri" w:eastAsiaTheme="majorEastAsia" w:hAnsi="Calibr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pPr>
      <w:keepNext/>
      <w:keepLines/>
      <w:spacing w:before="40" w:after="0" w:line="240" w:lineRule="auto"/>
      <w:outlineLvl w:val="6"/>
    </w:pPr>
    <w:rPr>
      <w:rFonts w:ascii="Calibri" w:eastAsiaTheme="majorEastAsia" w:hAnsi="Calibri" w:cstheme="majorBidi"/>
      <w:color w:val="595959" w:themeColor="text1" w:themeTint="A6"/>
      <w:sz w:val="24"/>
      <w:szCs w:val="24"/>
    </w:rPr>
  </w:style>
  <w:style w:type="paragraph" w:styleId="Heading8">
    <w:name w:val="heading 8"/>
    <w:basedOn w:val="Normal"/>
    <w:next w:val="Normal"/>
    <w:link w:val="Heading8Char"/>
    <w:uiPriority w:val="9"/>
    <w:semiHidden/>
    <w:unhideWhenUsed/>
    <w:qFormat/>
    <w:pPr>
      <w:keepNext/>
      <w:keepLines/>
      <w:spacing w:after="0" w:line="240" w:lineRule="auto"/>
      <w:outlineLvl w:val="7"/>
    </w:pPr>
    <w:rPr>
      <w:rFonts w:ascii="Calibri" w:eastAsiaTheme="majorEastAsia" w:hAnsi="Calibri" w:cstheme="majorBidi"/>
      <w:i/>
      <w:iCs/>
      <w:color w:val="262626" w:themeColor="text1" w:themeTint="D9"/>
      <w:sz w:val="24"/>
      <w:szCs w:val="24"/>
    </w:rPr>
  </w:style>
  <w:style w:type="paragraph" w:styleId="Heading9">
    <w:name w:val="heading 9"/>
    <w:basedOn w:val="Normal"/>
    <w:next w:val="Normal"/>
    <w:link w:val="Heading9Char"/>
    <w:uiPriority w:val="9"/>
    <w:semiHidden/>
    <w:unhideWhenUsed/>
    <w:qFormat/>
    <w:pPr>
      <w:keepNext/>
      <w:keepLines/>
      <w:spacing w:after="0" w:line="240" w:lineRule="auto"/>
      <w:outlineLvl w:val="8"/>
    </w:pPr>
    <w:rPr>
      <w:rFonts w:ascii="Calibri" w:eastAsiaTheme="majorEastAsia" w:hAnsi="Calibri" w:cstheme="majorBidi"/>
      <w:color w:val="262626" w:themeColor="text1" w:themeTint="D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lang w:val="id"/>
    </w:rPr>
  </w:style>
  <w:style w:type="paragraph" w:styleId="Caption">
    <w:name w:val="caption"/>
    <w:basedOn w:val="Normal"/>
    <w:next w:val="Normal"/>
    <w:uiPriority w:val="35"/>
    <w:unhideWhenUsed/>
    <w:qFormat/>
    <w:pPr>
      <w:spacing w:line="240" w:lineRule="auto"/>
    </w:pPr>
    <w:rPr>
      <w:i/>
      <w:iCs/>
      <w:color w:val="1F497D" w:themeColor="text2"/>
      <w:sz w:val="18"/>
      <w:szCs w:val="18"/>
    </w:rPr>
  </w:style>
  <w:style w:type="character" w:styleId="Emphasis">
    <w:name w:val="Emphasis"/>
    <w:basedOn w:val="DefaultParagraphFont"/>
    <w:uiPriority w:val="20"/>
    <w:qFormat/>
    <w:rPr>
      <w:i/>
      <w:iCs/>
    </w:rPr>
  </w:style>
  <w:style w:type="character" w:styleId="FollowedHyperlink">
    <w:name w:val="FollowedHyperlink"/>
    <w:basedOn w:val="DefaultParagraphFont"/>
    <w:uiPriority w:val="99"/>
    <w:semiHidden/>
    <w:unhideWhenUsed/>
    <w:rPr>
      <w:color w:val="800080" w:themeColor="followedHyperlink"/>
      <w:u w:val="single"/>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HTMLPreformatted">
    <w:name w:val="HTML Preformatted"/>
    <w:basedOn w:val="Normal"/>
    <w:link w:val="HTMLPreformattedChar"/>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qFormat/>
    <w:pPr>
      <w:spacing w:after="0" w:line="240" w:lineRule="auto"/>
    </w:pPr>
    <w:rPr>
      <w:rFonts w:ascii="Courier New" w:eastAsia="Times New Roman" w:hAnsi="Courier New" w:cs="Courier New"/>
      <w:sz w:val="20"/>
      <w:szCs w:val="20"/>
    </w:rPr>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99"/>
    <w:qFormat/>
    <w:pPr>
      <w:spacing w:after="0" w:line="240" w:lineRule="auto"/>
    </w:pPr>
    <w:rPr>
      <w:rFonts w:ascii="Calibri" w:eastAsiaTheme="majorEastAsia" w:hAnsi="Calibri" w:cstheme="majorBidi"/>
      <w:color w:val="595959" w:themeColor="text1" w:themeTint="A6"/>
      <w:spacing w:val="15"/>
      <w:sz w:val="28"/>
      <w:szCs w:val="28"/>
    </w:rPr>
  </w:style>
  <w:style w:type="table" w:styleId="TableGrid">
    <w:name w:val="Table Grid"/>
    <w:basedOn w:val="TableNormal"/>
    <w:uiPriority w:val="59"/>
    <w:qFormat/>
    <w:rPr>
      <w:rFonts w:ascii="Times New Roman" w:eastAsia="Times New Roman" w:hAnsi="Times New Roman" w:cs="Times New Roman"/>
      <w:lang w:val="id-ID"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ableofFigures">
    <w:name w:val="table of figures"/>
    <w:basedOn w:val="Normal"/>
    <w:next w:val="Normal"/>
    <w:uiPriority w:val="99"/>
    <w:unhideWhenUsed/>
    <w:pPr>
      <w:spacing w:after="0"/>
    </w:p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paragraph" w:styleId="TOC1">
    <w:name w:val="toc 1"/>
    <w:basedOn w:val="Normal"/>
    <w:next w:val="Normal"/>
    <w:autoRedefine/>
    <w:uiPriority w:val="39"/>
    <w:unhideWhenUsed/>
    <w:qFormat/>
    <w:pPr>
      <w:tabs>
        <w:tab w:val="right" w:leader="dot" w:pos="7938"/>
      </w:tabs>
      <w:spacing w:after="0" w:line="480" w:lineRule="auto"/>
      <w:ind w:left="993" w:hanging="993"/>
    </w:pPr>
    <w:rPr>
      <w:rFonts w:asciiTheme="majorBidi" w:hAnsiTheme="majorBidi" w:cstheme="majorBidi"/>
      <w:sz w:val="24"/>
      <w:szCs w:val="24"/>
    </w:rPr>
  </w:style>
  <w:style w:type="paragraph" w:styleId="TOC2">
    <w:name w:val="toc 2"/>
    <w:basedOn w:val="Normal"/>
    <w:next w:val="Normal"/>
    <w:autoRedefine/>
    <w:uiPriority w:val="39"/>
    <w:unhideWhenUsed/>
    <w:qFormat/>
    <w:pPr>
      <w:tabs>
        <w:tab w:val="left" w:pos="960"/>
        <w:tab w:val="right" w:leader="dot" w:pos="7938"/>
      </w:tabs>
      <w:spacing w:after="100" w:line="480" w:lineRule="auto"/>
      <w:ind w:left="220"/>
    </w:pPr>
  </w:style>
  <w:style w:type="paragraph" w:styleId="TOC3">
    <w:name w:val="toc 3"/>
    <w:basedOn w:val="Normal"/>
    <w:next w:val="Normal"/>
    <w:autoRedefine/>
    <w:uiPriority w:val="39"/>
    <w:unhideWhenUsed/>
    <w:qFormat/>
    <w:pPr>
      <w:tabs>
        <w:tab w:val="left" w:pos="1200"/>
        <w:tab w:val="right" w:leader="dot" w:pos="7938"/>
      </w:tabs>
      <w:spacing w:after="100" w:line="480" w:lineRule="auto"/>
      <w:ind w:left="270"/>
    </w:p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qFormat/>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qFormat/>
    <w:rPr>
      <w:rFonts w:asciiTheme="majorHAnsi" w:eastAsiaTheme="majorEastAsia" w:hAnsiTheme="majorHAnsi" w:cstheme="majorBidi"/>
      <w:color w:val="244061" w:themeColor="accent1" w:themeShade="80"/>
      <w:sz w:val="24"/>
      <w:szCs w:val="24"/>
    </w:rPr>
  </w:style>
  <w:style w:type="character" w:customStyle="1" w:styleId="Heading4Char">
    <w:name w:val="Heading 4 Char"/>
    <w:basedOn w:val="DefaultParagraphFont"/>
    <w:link w:val="Heading4"/>
    <w:uiPriority w:val="9"/>
    <w:qFormat/>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qFormat/>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qFormat/>
    <w:rPr>
      <w:rFonts w:ascii="Calibri" w:eastAsiaTheme="majorEastAsia" w:hAnsi="Calibri" w:cstheme="majorBidi"/>
      <w:i/>
      <w:iCs/>
      <w:color w:val="595959" w:themeColor="text1" w:themeTint="A6"/>
      <w:sz w:val="24"/>
      <w:szCs w:val="24"/>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qFormat/>
    <w:locked/>
  </w:style>
  <w:style w:type="paragraph" w:customStyle="1" w:styleId="TOCHeading1">
    <w:name w:val="TOC Heading1"/>
    <w:basedOn w:val="Heading1"/>
    <w:next w:val="Normal"/>
    <w:uiPriority w:val="39"/>
    <w:unhideWhenUsed/>
    <w:qFormat/>
    <w:pPr>
      <w:spacing w:line="259" w:lineRule="auto"/>
      <w:outlineLvl w:val="9"/>
    </w:pPr>
  </w:style>
  <w:style w:type="paragraph" w:styleId="NoSpacing">
    <w:name w:val="No Spacing"/>
    <w:uiPriority w:val="1"/>
    <w:qFormat/>
    <w:rPr>
      <w:sz w:val="22"/>
      <w:szCs w:val="22"/>
      <w:lang w:val="en-US" w:eastAsia="en-US"/>
    </w:rPr>
  </w:style>
  <w:style w:type="table" w:customStyle="1" w:styleId="PlainTable41">
    <w:name w:val="Plain Table 41"/>
    <w:basedOn w:val="TableNormal"/>
    <w:uiPriority w:val="44"/>
    <w:qFormat/>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1">
    <w:name w:val="Table Grid Light1"/>
    <w:basedOn w:val="TableNormal"/>
    <w:uiPriority w:val="40"/>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PlaceholderText">
    <w:name w:val="Placeholder Text"/>
    <w:basedOn w:val="DefaultParagraphFont"/>
    <w:uiPriority w:val="99"/>
    <w:semiHidden/>
    <w:qFormat/>
    <w:rPr>
      <w:color w:val="808080"/>
    </w:rPr>
  </w:style>
  <w:style w:type="table" w:customStyle="1" w:styleId="PlainTable11">
    <w:name w:val="Plain Table 11"/>
    <w:basedOn w:val="TableNormal"/>
    <w:uiPriority w:val="41"/>
    <w:qFormat/>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lang w:val="id"/>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y2iqfc">
    <w:name w:val="y2iqfc"/>
    <w:basedOn w:val="DefaultParagraphFont"/>
  </w:style>
  <w:style w:type="character" w:customStyle="1" w:styleId="Heading7Char">
    <w:name w:val="Heading 7 Char"/>
    <w:basedOn w:val="DefaultParagraphFont"/>
    <w:link w:val="Heading7"/>
    <w:uiPriority w:val="9"/>
    <w:semiHidden/>
    <w:qFormat/>
    <w:rPr>
      <w:rFonts w:ascii="Calibri" w:eastAsiaTheme="majorEastAsia" w:hAnsi="Calibri" w:cstheme="majorBidi"/>
      <w:color w:val="595959" w:themeColor="text1" w:themeTint="A6"/>
      <w:sz w:val="24"/>
      <w:szCs w:val="24"/>
    </w:rPr>
  </w:style>
  <w:style w:type="character" w:customStyle="1" w:styleId="Heading8Char">
    <w:name w:val="Heading 8 Char"/>
    <w:basedOn w:val="DefaultParagraphFont"/>
    <w:link w:val="Heading8"/>
    <w:uiPriority w:val="9"/>
    <w:semiHidden/>
    <w:qFormat/>
    <w:rPr>
      <w:rFonts w:ascii="Calibri" w:eastAsiaTheme="majorEastAsia" w:hAnsi="Calibri" w:cstheme="majorBidi"/>
      <w:i/>
      <w:iCs/>
      <w:color w:val="262626" w:themeColor="text1" w:themeTint="D9"/>
      <w:sz w:val="24"/>
      <w:szCs w:val="24"/>
    </w:rPr>
  </w:style>
  <w:style w:type="character" w:customStyle="1" w:styleId="Heading9Char">
    <w:name w:val="Heading 9 Char"/>
    <w:basedOn w:val="DefaultParagraphFont"/>
    <w:link w:val="Heading9"/>
    <w:uiPriority w:val="9"/>
    <w:semiHidden/>
    <w:qFormat/>
    <w:rPr>
      <w:rFonts w:ascii="Calibri" w:eastAsiaTheme="majorEastAsia" w:hAnsi="Calibri" w:cstheme="majorBidi"/>
      <w:color w:val="262626" w:themeColor="text1" w:themeTint="D9"/>
      <w:sz w:val="24"/>
      <w:szCs w:val="24"/>
    </w:rPr>
  </w:style>
  <w:style w:type="character" w:customStyle="1" w:styleId="PlainTextChar">
    <w:name w:val="Plain Text Char"/>
    <w:basedOn w:val="DefaultParagraphFont"/>
    <w:link w:val="PlainText"/>
    <w:uiPriority w:val="99"/>
    <w:qFormat/>
    <w:rPr>
      <w:rFonts w:ascii="Courier New" w:eastAsia="Times New Roman" w:hAnsi="Courier New" w:cs="Courier New"/>
      <w:sz w:val="20"/>
      <w:szCs w:val="20"/>
    </w:rPr>
  </w:style>
  <w:style w:type="character" w:customStyle="1" w:styleId="SubtitleChar">
    <w:name w:val="Subtitle Char"/>
    <w:basedOn w:val="DefaultParagraphFont"/>
    <w:link w:val="Subtitle"/>
    <w:uiPriority w:val="99"/>
    <w:qFormat/>
    <w:rPr>
      <w:rFonts w:ascii="Calibri" w:eastAsiaTheme="majorEastAsia" w:hAnsi="Calibri" w:cstheme="majorBidi"/>
      <w:color w:val="595959" w:themeColor="text1" w:themeTint="A6"/>
      <w:spacing w:val="15"/>
      <w:sz w:val="28"/>
      <w:szCs w:val="28"/>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pPr>
      <w:spacing w:before="160" w:after="0" w:line="240" w:lineRule="auto"/>
      <w:jc w:val="center"/>
    </w:pPr>
    <w:rPr>
      <w:rFonts w:ascii="Calibri" w:eastAsia="Times New Roman" w:hAnsi="Calibri" w:cs="Times New Roman"/>
      <w:i/>
      <w:iCs/>
      <w:color w:val="404040" w:themeColor="text1" w:themeTint="BF"/>
      <w:sz w:val="24"/>
      <w:szCs w:val="24"/>
    </w:rPr>
  </w:style>
  <w:style w:type="character" w:customStyle="1" w:styleId="QuoteChar">
    <w:name w:val="Quote Char"/>
    <w:basedOn w:val="DefaultParagraphFont"/>
    <w:link w:val="Quote"/>
    <w:uiPriority w:val="29"/>
    <w:qFormat/>
    <w:rPr>
      <w:rFonts w:ascii="Calibri" w:eastAsia="Times New Roman" w:hAnsi="Calibri" w:cs="Times New Roman"/>
      <w:i/>
      <w:iCs/>
      <w:color w:val="404040" w:themeColor="text1" w:themeTint="BF"/>
      <w:sz w:val="24"/>
      <w:szCs w:val="24"/>
    </w:rPr>
  </w:style>
  <w:style w:type="character" w:customStyle="1" w:styleId="IntenseEmphasis1">
    <w:name w:val="Intense Emphasis1"/>
    <w:basedOn w:val="DefaultParagraphFont"/>
    <w:uiPriority w:val="21"/>
    <w:qFormat/>
    <w:rPr>
      <w:i/>
      <w:iCs/>
      <w:color w:val="365F91" w:themeColor="accent1" w:themeShade="BF"/>
    </w:rPr>
  </w:style>
  <w:style w:type="paragraph" w:styleId="IntenseQuote">
    <w:name w:val="Intense Quote"/>
    <w:basedOn w:val="Normal"/>
    <w:next w:val="Normal"/>
    <w:link w:val="IntenseQuoteChar"/>
    <w:uiPriority w:val="30"/>
    <w:qFormat/>
    <w:pPr>
      <w:pBdr>
        <w:top w:val="single" w:sz="4" w:space="10" w:color="365F91" w:themeColor="accent1" w:themeShade="BF"/>
        <w:bottom w:val="single" w:sz="4" w:space="10" w:color="365F91" w:themeColor="accent1" w:themeShade="BF"/>
      </w:pBdr>
      <w:spacing w:before="360" w:after="360" w:line="240" w:lineRule="auto"/>
      <w:ind w:left="864" w:right="864"/>
      <w:jc w:val="center"/>
    </w:pPr>
    <w:rPr>
      <w:rFonts w:ascii="Calibri" w:eastAsia="Times New Roman" w:hAnsi="Calibri" w:cs="Times New Roman"/>
      <w:i/>
      <w:iCs/>
      <w:color w:val="365F91" w:themeColor="accent1" w:themeShade="BF"/>
      <w:sz w:val="24"/>
      <w:szCs w:val="24"/>
    </w:rPr>
  </w:style>
  <w:style w:type="character" w:customStyle="1" w:styleId="IntenseQuoteChar">
    <w:name w:val="Intense Quote Char"/>
    <w:basedOn w:val="DefaultParagraphFont"/>
    <w:link w:val="IntenseQuote"/>
    <w:uiPriority w:val="30"/>
    <w:qFormat/>
    <w:rPr>
      <w:rFonts w:ascii="Calibri" w:eastAsia="Times New Roman" w:hAnsi="Calibri" w:cs="Times New Roman"/>
      <w:i/>
      <w:iCs/>
      <w:color w:val="365F91" w:themeColor="accent1" w:themeShade="BF"/>
      <w:sz w:val="24"/>
      <w:szCs w:val="24"/>
    </w:rPr>
  </w:style>
  <w:style w:type="character" w:customStyle="1" w:styleId="IntenseReference1">
    <w:name w:val="Intense Reference1"/>
    <w:basedOn w:val="DefaultParagraphFont"/>
    <w:uiPriority w:val="32"/>
    <w:qFormat/>
    <w:rPr>
      <w:b/>
      <w:bCs/>
      <w:smallCaps/>
      <w:color w:val="365F91" w:themeColor="accent1" w:themeShade="BF"/>
      <w:spacing w:val="5"/>
    </w:rPr>
  </w:style>
  <w:style w:type="paragraph" w:customStyle="1" w:styleId="TOCHeading10">
    <w:name w:val="TOC Heading1"/>
    <w:basedOn w:val="Heading1"/>
    <w:next w:val="Normal"/>
    <w:uiPriority w:val="39"/>
    <w:unhideWhenUsed/>
    <w:qFormat/>
    <w:pPr>
      <w:spacing w:line="259" w:lineRule="auto"/>
      <w:outlineLvl w:val="9"/>
    </w:pPr>
    <w:rPr>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4795E1A-0CAD-43D5-9861-B306D880D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3404</Words>
  <Characters>19409</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2</cp:revision>
  <cp:lastPrinted>2026-08-14T04:19:00Z</cp:lastPrinted>
  <dcterms:created xsi:type="dcterms:W3CDTF">2026-08-20T01:36:00Z</dcterms:created>
  <dcterms:modified xsi:type="dcterms:W3CDTF">2026-08-20T01:36:00Z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7ae50aa8e6cff9b2c12cfb69f3384a50399f2ca86fde0ece536480e18a711d28</vt:lpwstr>
  </property>
  <property fmtid="{D5CDD505-2E9C-101B-9397-08002B2CF9AE}" pid="3" name="Mendeley Document_1">
    <vt:lpwstr>True</vt:lpwstr>
  </property>
  <property fmtid="{D5CDD505-2E9C-101B-9397-08002B2CF9AE}" pid="4" name="Mendeley Unique User Id_1">
    <vt:lpwstr>3c7a7776-bf3a-34eb-a4a0-e29642d713e3</vt:lpwstr>
  </property>
  <property fmtid="{D5CDD505-2E9C-101B-9397-08002B2CF9AE}" pid="5" name="Mendeley Citation Style_1">
    <vt:lpwstr>http://www.zotero.org/styles/vancouver</vt:lpwstr>
  </property>
  <property fmtid="{D5CDD505-2E9C-101B-9397-08002B2CF9AE}" pid="6" name="KSOTemplateDocerSaveRecord">
    <vt:lpwstr>eyJoZGlkIjoiNTgxYTFkOGRkZTlkNDlkYzFlMjE2YTZhOTk1ODYxY2MifQ==</vt:lpwstr>
  </property>
  <property fmtid="{D5CDD505-2E9C-101B-9397-08002B2CF9AE}" pid="7" name="KSOProductBuildVer">
    <vt:lpwstr>1033-12.1.0.28032</vt:lpwstr>
  </property>
  <property fmtid="{D5CDD505-2E9C-101B-9397-08002B2CF9AE}" pid="8" name="ICV">
    <vt:lpwstr>179FC9E4954546EEA453DB98E72C440C_12</vt:lpwstr>
  </property>
</Properties>
</file>