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8B90" w14:textId="77777777" w:rsidR="00952496" w:rsidRPr="005263AC" w:rsidRDefault="00952496" w:rsidP="009524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63AC">
        <w:rPr>
          <w:rFonts w:ascii="Times New Roman" w:hAnsi="Times New Roman"/>
          <w:b/>
          <w:sz w:val="24"/>
          <w:szCs w:val="24"/>
        </w:rPr>
        <w:t>BAB V</w:t>
      </w:r>
    </w:p>
    <w:p w14:paraId="37E6E5BC" w14:textId="77777777" w:rsidR="00952496" w:rsidRDefault="00952496" w:rsidP="0095249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3AC">
        <w:rPr>
          <w:rFonts w:ascii="Times New Roman" w:hAnsi="Times New Roman"/>
          <w:b/>
          <w:sz w:val="24"/>
          <w:szCs w:val="24"/>
        </w:rPr>
        <w:t>KESIMPULAN</w:t>
      </w:r>
      <w:r>
        <w:rPr>
          <w:rFonts w:ascii="Times New Roman" w:hAnsi="Times New Roman"/>
          <w:b/>
          <w:sz w:val="24"/>
          <w:szCs w:val="24"/>
        </w:rPr>
        <w:t xml:space="preserve"> DAN SARAN</w:t>
      </w:r>
    </w:p>
    <w:p w14:paraId="30082FA5" w14:textId="77777777" w:rsidR="00952496" w:rsidRDefault="00952496" w:rsidP="0095249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45189852" w14:textId="77777777" w:rsidR="00952496" w:rsidRPr="001107CA" w:rsidRDefault="00952496" w:rsidP="00952496">
      <w:pPr>
        <w:pStyle w:val="ListParagraph"/>
        <w:numPr>
          <w:ilvl w:val="0"/>
          <w:numId w:val="3"/>
        </w:numPr>
        <w:spacing w:after="0" w:line="48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</w:t>
      </w:r>
    </w:p>
    <w:p w14:paraId="5B985149" w14:textId="77777777" w:rsidR="00952496" w:rsidRDefault="00952496" w:rsidP="0095249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simpulan-simpulan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D735301" w14:textId="77777777" w:rsidR="00952496" w:rsidRDefault="00952496" w:rsidP="00952496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D5808">
        <w:rPr>
          <w:rFonts w:ascii="Times New Roman" w:hAnsi="Times New Roman"/>
          <w:i/>
          <w:sz w:val="24"/>
          <w:szCs w:val="24"/>
        </w:rPr>
        <w:t>Block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808">
        <w:rPr>
          <w:rFonts w:ascii="Times New Roman" w:hAnsi="Times New Roman"/>
          <w:i/>
          <w:sz w:val="24"/>
          <w:szCs w:val="24"/>
        </w:rPr>
        <w:t>Scheduling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XI IPA MAN 2 Deli Serdang.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valid dan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valid dan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  <w:r>
        <w:rPr>
          <w:rFonts w:ascii="Times New Roman" w:hAnsi="Times New Roman"/>
          <w:sz w:val="24"/>
          <w:szCs w:val="24"/>
        </w:rPr>
        <w:t xml:space="preserve"> validator.</w:t>
      </w:r>
    </w:p>
    <w:p w14:paraId="4C44465F" w14:textId="77777777" w:rsidR="00952496" w:rsidRPr="0059350C" w:rsidRDefault="00952496" w:rsidP="00952496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Keefektifan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Block Scheduling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oleh:</w:t>
      </w:r>
    </w:p>
    <w:p w14:paraId="724C91D6" w14:textId="77777777" w:rsidR="00952496" w:rsidRDefault="00952496" w:rsidP="00952496">
      <w:pPr>
        <w:pStyle w:val="ListParagraph"/>
        <w:numPr>
          <w:ilvl w:val="0"/>
          <w:numId w:val="2"/>
        </w:numPr>
        <w:spacing w:after="0" w:line="480" w:lineRule="auto"/>
        <w:ind w:left="709" w:hanging="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FAB">
        <w:rPr>
          <w:rFonts w:ascii="Times New Roman" w:hAnsi="Times New Roman"/>
          <w:sz w:val="24"/>
          <w:szCs w:val="24"/>
        </w:rPr>
        <w:t>Keterlaksanaan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pembelajaran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dengan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menggunakan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perangkat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pembelajaran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r w:rsidRPr="007E2588">
        <w:rPr>
          <w:rFonts w:ascii="Times New Roman" w:hAnsi="Times New Roman"/>
          <w:i/>
          <w:sz w:val="24"/>
          <w:szCs w:val="24"/>
        </w:rPr>
        <w:t>Block Scheduling</w:t>
      </w:r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dengan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penemuan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terbimbing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dalam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kategori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dengan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tingkat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keterlaksanaan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82,5</w:t>
      </w:r>
      <w:r w:rsidRPr="009D0FA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D0FAB">
        <w:rPr>
          <w:rFonts w:ascii="Times New Roman" w:hAnsi="Times New Roman"/>
          <w:sz w:val="24"/>
          <w:szCs w:val="24"/>
        </w:rPr>
        <w:t xml:space="preserve">Tingkat  </w:t>
      </w:r>
      <w:proofErr w:type="spellStart"/>
      <w:r w:rsidRPr="009D0FAB">
        <w:rPr>
          <w:rFonts w:ascii="Times New Roman" w:hAnsi="Times New Roman"/>
          <w:sz w:val="24"/>
          <w:szCs w:val="24"/>
        </w:rPr>
        <w:t>keterlaksanaan</w:t>
      </w:r>
      <w:proofErr w:type="spellEnd"/>
      <w:proofErr w:type="gram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maksimum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100).</w:t>
      </w:r>
    </w:p>
    <w:p w14:paraId="7E83AB16" w14:textId="77777777" w:rsidR="00952496" w:rsidRPr="00952496" w:rsidRDefault="00952496" w:rsidP="00952496">
      <w:pPr>
        <w:pStyle w:val="ListParagraph"/>
        <w:numPr>
          <w:ilvl w:val="0"/>
          <w:numId w:val="2"/>
        </w:numPr>
        <w:spacing w:after="0" w:line="480" w:lineRule="auto"/>
        <w:ind w:left="709" w:hanging="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496">
        <w:rPr>
          <w:rFonts w:ascii="Times New Roman" w:hAnsi="Times New Roman"/>
          <w:sz w:val="24"/>
          <w:szCs w:val="24"/>
        </w:rPr>
        <w:t>Tercapai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ketuntasan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klasikal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dimana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siswa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2496">
        <w:rPr>
          <w:rFonts w:ascii="Times New Roman" w:hAnsi="Times New Roman"/>
          <w:sz w:val="24"/>
          <w:szCs w:val="24"/>
        </w:rPr>
        <w:t>tuntas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mencapai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86,11%.</w:t>
      </w:r>
    </w:p>
    <w:p w14:paraId="1C475E02" w14:textId="77777777" w:rsidR="00952496" w:rsidRDefault="00952496" w:rsidP="00952496">
      <w:pPr>
        <w:pStyle w:val="ListParagraph"/>
        <w:numPr>
          <w:ilvl w:val="0"/>
          <w:numId w:val="2"/>
        </w:numPr>
        <w:spacing w:after="0" w:line="480" w:lineRule="auto"/>
        <w:ind w:left="709" w:hanging="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FAB">
        <w:rPr>
          <w:rFonts w:ascii="Times New Roman" w:hAnsi="Times New Roman"/>
          <w:sz w:val="24"/>
          <w:szCs w:val="24"/>
        </w:rPr>
        <w:t>Sebanyak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89,765</w:t>
      </w:r>
      <w:r w:rsidRPr="009D0FAB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9D0FAB">
        <w:rPr>
          <w:rFonts w:ascii="Times New Roman" w:hAnsi="Times New Roman"/>
          <w:sz w:val="24"/>
          <w:szCs w:val="24"/>
        </w:rPr>
        <w:t>siswa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memiliki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respon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positif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terhadap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komponen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perangkat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pembelajaran</w:t>
      </w:r>
      <w:proofErr w:type="spellEnd"/>
      <w:r w:rsidRPr="009D0FAB">
        <w:rPr>
          <w:rFonts w:ascii="Times New Roman" w:hAnsi="Times New Roman"/>
          <w:sz w:val="24"/>
          <w:szCs w:val="24"/>
        </w:rPr>
        <w:t>.</w:t>
      </w:r>
    </w:p>
    <w:p w14:paraId="78EE45AB" w14:textId="77777777" w:rsidR="00952496" w:rsidRDefault="00952496" w:rsidP="00952496">
      <w:pPr>
        <w:pStyle w:val="ListParagraph"/>
        <w:numPr>
          <w:ilvl w:val="0"/>
          <w:numId w:val="2"/>
        </w:numPr>
        <w:spacing w:after="0" w:line="480" w:lineRule="auto"/>
        <w:ind w:left="709" w:hanging="76"/>
        <w:rPr>
          <w:rFonts w:ascii="Times New Roman" w:hAnsi="Times New Roman"/>
          <w:sz w:val="24"/>
          <w:szCs w:val="24"/>
        </w:rPr>
        <w:sectPr w:rsidR="00952496" w:rsidSect="009524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720" w:footer="720" w:gutter="0"/>
          <w:pgNumType w:start="163"/>
          <w:cols w:space="720"/>
          <w:docGrid w:linePitch="360"/>
        </w:sectPr>
      </w:pPr>
      <w:r w:rsidRPr="009D0FAB">
        <w:rPr>
          <w:rFonts w:ascii="Times New Roman" w:hAnsi="Times New Roman"/>
          <w:sz w:val="24"/>
          <w:szCs w:val="24"/>
        </w:rPr>
        <w:t xml:space="preserve">Waktu yang </w:t>
      </w:r>
      <w:proofErr w:type="spellStart"/>
      <w:r w:rsidRPr="009D0FAB">
        <w:rPr>
          <w:rFonts w:ascii="Times New Roman" w:hAnsi="Times New Roman"/>
          <w:sz w:val="24"/>
          <w:szCs w:val="24"/>
        </w:rPr>
        <w:t>digunakan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dalam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pencapaian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perangkat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pembelajaran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r w:rsidRPr="00CD5808">
        <w:rPr>
          <w:rFonts w:ascii="Times New Roman" w:hAnsi="Times New Roman"/>
          <w:i/>
          <w:sz w:val="24"/>
          <w:szCs w:val="24"/>
        </w:rPr>
        <w:t>Block Scheduling</w:t>
      </w:r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dengan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penemu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7F3B43E" w14:textId="77777777" w:rsidR="00952496" w:rsidRDefault="00952496" w:rsidP="00952496">
      <w:pPr>
        <w:pStyle w:val="ListParagraph"/>
        <w:spacing w:after="0" w:line="48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dikarenakan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pandemic </w:t>
      </w:r>
      <w:r w:rsidRPr="00CD5808">
        <w:rPr>
          <w:rFonts w:ascii="Times New Roman" w:hAnsi="Times New Roman"/>
          <w:i/>
          <w:sz w:val="24"/>
          <w:szCs w:val="24"/>
        </w:rPr>
        <w:t>Covid-19</w:t>
      </w:r>
      <w:r w:rsidRPr="009D0F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0FAB">
        <w:rPr>
          <w:rFonts w:ascii="Times New Roman" w:hAnsi="Times New Roman"/>
          <w:sz w:val="24"/>
          <w:szCs w:val="24"/>
        </w:rPr>
        <w:t>tidak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memperbolehkan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siswa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berkumpul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FAB">
        <w:rPr>
          <w:rFonts w:ascii="Times New Roman" w:hAnsi="Times New Roman"/>
          <w:sz w:val="24"/>
          <w:szCs w:val="24"/>
        </w:rPr>
        <w:t>terlalu</w:t>
      </w:r>
      <w:proofErr w:type="spellEnd"/>
      <w:r w:rsidRPr="009D0FAB">
        <w:rPr>
          <w:rFonts w:ascii="Times New Roman" w:hAnsi="Times New Roman"/>
          <w:sz w:val="24"/>
          <w:szCs w:val="24"/>
        </w:rPr>
        <w:t xml:space="preserve"> lama.</w:t>
      </w:r>
    </w:p>
    <w:p w14:paraId="0B56A9EF" w14:textId="77777777" w:rsidR="00952496" w:rsidRPr="00585B83" w:rsidRDefault="00952496" w:rsidP="00952496">
      <w:pPr>
        <w:pStyle w:val="ListParagraph"/>
        <w:numPr>
          <w:ilvl w:val="0"/>
          <w:numId w:val="2"/>
        </w:numPr>
        <w:spacing w:after="0" w:line="480" w:lineRule="auto"/>
        <w:ind w:left="709" w:hanging="76"/>
        <w:jc w:val="both"/>
        <w:rPr>
          <w:rFonts w:ascii="Times New Roman" w:hAnsi="Times New Roman"/>
          <w:sz w:val="24"/>
          <w:szCs w:val="24"/>
        </w:rPr>
      </w:pPr>
      <w:r w:rsidRPr="00585B83">
        <w:rPr>
          <w:rFonts w:ascii="Times New Roman" w:hAnsi="Times New Roman"/>
          <w:sz w:val="24"/>
          <w:szCs w:val="24"/>
        </w:rPr>
        <w:t xml:space="preserve">Banyak </w:t>
      </w:r>
      <w:proofErr w:type="spellStart"/>
      <w:r w:rsidRPr="00585B83">
        <w:rPr>
          <w:rFonts w:ascii="Times New Roman" w:hAnsi="Times New Roman"/>
          <w:sz w:val="24"/>
          <w:szCs w:val="24"/>
        </w:rPr>
        <w:t>pertemuan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85B83">
        <w:rPr>
          <w:rFonts w:ascii="Times New Roman" w:hAnsi="Times New Roman"/>
          <w:sz w:val="24"/>
          <w:szCs w:val="24"/>
        </w:rPr>
        <w:t>digunakan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untuk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membelajarkan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siswa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dengan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menggunakan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perangkat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pembelajaran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r w:rsidRPr="00585B83">
        <w:rPr>
          <w:rFonts w:ascii="Times New Roman" w:hAnsi="Times New Roman"/>
          <w:i/>
          <w:sz w:val="24"/>
          <w:szCs w:val="24"/>
        </w:rPr>
        <w:t>Block Scheduling</w:t>
      </w:r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dengan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penemuan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terbimbing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tidak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sama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dengan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pembelajaran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bisa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585B83">
        <w:rPr>
          <w:rFonts w:ascii="Times New Roman" w:hAnsi="Times New Roman"/>
          <w:sz w:val="24"/>
          <w:szCs w:val="24"/>
        </w:rPr>
        <w:t>ini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dikarenakan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kriteria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dari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r w:rsidRPr="00585B83">
        <w:rPr>
          <w:rFonts w:ascii="Times New Roman" w:hAnsi="Times New Roman"/>
          <w:i/>
          <w:sz w:val="24"/>
          <w:szCs w:val="24"/>
        </w:rPr>
        <w:t>Block Scheduling</w:t>
      </w:r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itu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sendiri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adalah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menggabungkan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beberapa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penelitian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menjadi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satu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B83">
        <w:rPr>
          <w:rFonts w:ascii="Times New Roman" w:hAnsi="Times New Roman"/>
          <w:sz w:val="24"/>
          <w:szCs w:val="24"/>
        </w:rPr>
        <w:t>pertemuan</w:t>
      </w:r>
      <w:proofErr w:type="spellEnd"/>
      <w:r w:rsidRPr="00585B83">
        <w:rPr>
          <w:rFonts w:ascii="Times New Roman" w:hAnsi="Times New Roman"/>
          <w:sz w:val="24"/>
          <w:szCs w:val="24"/>
        </w:rPr>
        <w:t xml:space="preserve">. </w:t>
      </w:r>
    </w:p>
    <w:p w14:paraId="16C1EF86" w14:textId="77777777" w:rsidR="00952496" w:rsidRDefault="00952496" w:rsidP="00952496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Block Scheduling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obsevasi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0E95EA" w14:textId="77777777" w:rsidR="00952496" w:rsidRDefault="00952496" w:rsidP="00952496">
      <w:pPr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53226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E53226">
        <w:rPr>
          <w:rFonts w:ascii="Times New Roman" w:hAnsi="Times New Roman"/>
          <w:sz w:val="24"/>
          <w:szCs w:val="24"/>
        </w:rPr>
        <w:t>tes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angket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kemandirian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belajar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matematis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226">
        <w:rPr>
          <w:rFonts w:ascii="Times New Roman" w:hAnsi="Times New Roman"/>
          <w:sz w:val="24"/>
          <w:szCs w:val="24"/>
        </w:rPr>
        <w:t>diperoleh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hasil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bahwa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secara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kuantitatif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226">
        <w:rPr>
          <w:rFonts w:ascii="Times New Roman" w:hAnsi="Times New Roman"/>
          <w:sz w:val="24"/>
          <w:szCs w:val="24"/>
        </w:rPr>
        <w:t>pembelajaran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r w:rsidRPr="00E53226">
        <w:rPr>
          <w:rFonts w:ascii="Times New Roman" w:hAnsi="Times New Roman"/>
          <w:i/>
          <w:sz w:val="24"/>
          <w:szCs w:val="24"/>
        </w:rPr>
        <w:t>Block Scheduling</w:t>
      </w:r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dengan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penemuan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terbimbing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jika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ditinjau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dari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kemandirian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belajar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matematis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siswa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berada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E53226">
        <w:rPr>
          <w:rFonts w:ascii="Times New Roman" w:hAnsi="Times New Roman"/>
          <w:sz w:val="24"/>
          <w:szCs w:val="24"/>
        </w:rPr>
        <w:t>kategori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sedang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. Dan </w:t>
      </w:r>
      <w:proofErr w:type="spellStart"/>
      <w:r w:rsidRPr="00E53226">
        <w:rPr>
          <w:rFonts w:ascii="Times New Roman" w:hAnsi="Times New Roman"/>
          <w:sz w:val="24"/>
          <w:szCs w:val="24"/>
        </w:rPr>
        <w:t>secara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kualitatif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226">
        <w:rPr>
          <w:rFonts w:ascii="Times New Roman" w:hAnsi="Times New Roman"/>
          <w:sz w:val="24"/>
          <w:szCs w:val="24"/>
        </w:rPr>
        <w:t>pembelajaran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r w:rsidRPr="00E53226">
        <w:rPr>
          <w:rFonts w:ascii="Times New Roman" w:hAnsi="Times New Roman"/>
          <w:i/>
          <w:sz w:val="24"/>
          <w:szCs w:val="24"/>
        </w:rPr>
        <w:t>Block Scheduling</w:t>
      </w:r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dengan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penemuan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terbimbing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belum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efektif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jika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ditinjau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dari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kemandirian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belajar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226">
        <w:rPr>
          <w:rFonts w:ascii="Times New Roman" w:hAnsi="Times New Roman"/>
          <w:sz w:val="24"/>
          <w:szCs w:val="24"/>
        </w:rPr>
        <w:t>siswa</w:t>
      </w:r>
      <w:proofErr w:type="spellEnd"/>
      <w:r w:rsidRPr="00E53226">
        <w:rPr>
          <w:rFonts w:ascii="Times New Roman" w:hAnsi="Times New Roman"/>
          <w:sz w:val="24"/>
          <w:szCs w:val="24"/>
        </w:rPr>
        <w:t xml:space="preserve">. </w:t>
      </w:r>
    </w:p>
    <w:p w14:paraId="2F99E842" w14:textId="77777777" w:rsidR="00952496" w:rsidRDefault="00952496" w:rsidP="00952496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Newman (</w:t>
      </w:r>
      <w:r>
        <w:rPr>
          <w:rFonts w:ascii="Times New Roman" w:hAnsi="Times New Roman"/>
          <w:i/>
          <w:sz w:val="24"/>
          <w:szCs w:val="24"/>
        </w:rPr>
        <w:t>Newman’s Error Analysis –</w:t>
      </w:r>
      <w:r>
        <w:rPr>
          <w:rFonts w:ascii="Times New Roman" w:hAnsi="Times New Roman"/>
          <w:sz w:val="24"/>
          <w:szCs w:val="24"/>
        </w:rPr>
        <w:t xml:space="preserve"> NEA),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0%;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21,42%;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trasnformasi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35,71%,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17,85%,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mengkoding</w:t>
      </w:r>
      <w:proofErr w:type="spellEnd"/>
      <w:r>
        <w:rPr>
          <w:rFonts w:ascii="Times New Roman" w:hAnsi="Times New Roman"/>
          <w:sz w:val="24"/>
          <w:szCs w:val="24"/>
        </w:rPr>
        <w:t xml:space="preserve"> 25%.</w:t>
      </w:r>
    </w:p>
    <w:p w14:paraId="3E6FF2EF" w14:textId="77777777" w:rsidR="00952496" w:rsidRDefault="00952496" w:rsidP="0095249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67C79530" w14:textId="77777777" w:rsidR="00952496" w:rsidRPr="00D27D8C" w:rsidRDefault="00952496" w:rsidP="00952496">
      <w:pPr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27D8C">
        <w:rPr>
          <w:rFonts w:ascii="Times New Roman" w:hAnsi="Times New Roman"/>
          <w:b/>
          <w:sz w:val="24"/>
          <w:szCs w:val="24"/>
        </w:rPr>
        <w:t>Saran</w:t>
      </w:r>
    </w:p>
    <w:p w14:paraId="6EB32E86" w14:textId="77777777" w:rsidR="00952496" w:rsidRDefault="00952496" w:rsidP="0095249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disarankan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B0CAD95" w14:textId="77777777" w:rsidR="00952496" w:rsidRDefault="00952496" w:rsidP="00952496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(RPP dan LKPD)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alternative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Block Scheduling</w:t>
      </w:r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barisan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deret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06C2457" w14:textId="77777777" w:rsidR="00952496" w:rsidRPr="00A63888" w:rsidRDefault="00952496" w:rsidP="00952496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Perlunya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Block </w:t>
      </w:r>
      <w:r w:rsidRPr="00A63888">
        <w:rPr>
          <w:rFonts w:ascii="Times New Roman" w:hAnsi="Times New Roman"/>
          <w:i/>
          <w:sz w:val="24"/>
          <w:szCs w:val="24"/>
        </w:rPr>
        <w:t>Scheduling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63888">
        <w:rPr>
          <w:rFonts w:ascii="Times New Roman" w:hAnsi="Times New Roman"/>
          <w:i/>
          <w:sz w:val="24"/>
          <w:szCs w:val="24"/>
        </w:rPr>
        <w:t>Covid-19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FBAF725" w14:textId="77777777" w:rsidR="00952496" w:rsidRPr="00A63888" w:rsidRDefault="00952496" w:rsidP="00952496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kemandirian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kemandirian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8229B" w14:textId="77777777" w:rsidR="00952496" w:rsidRDefault="00952496" w:rsidP="00952496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hendak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Block Scheduling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kemandirian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74457D1" w14:textId="77777777" w:rsidR="003445B8" w:rsidRPr="00952496" w:rsidRDefault="00952496" w:rsidP="00952496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496">
        <w:rPr>
          <w:rFonts w:ascii="Times New Roman" w:hAnsi="Times New Roman"/>
          <w:sz w:val="24"/>
          <w:szCs w:val="24"/>
        </w:rPr>
        <w:lastRenderedPageBreak/>
        <w:t>Perangkat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pembelajaran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r w:rsidRPr="00952496">
        <w:rPr>
          <w:rFonts w:ascii="Times New Roman" w:hAnsi="Times New Roman"/>
          <w:i/>
          <w:sz w:val="24"/>
          <w:szCs w:val="24"/>
        </w:rPr>
        <w:t>Block Scheduling</w:t>
      </w:r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dengan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penemuan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terbimbing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ini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dapat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dijadikan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rujukan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untuk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membuat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suatu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perangkat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pebelajaran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dengan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materi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lain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2496">
        <w:rPr>
          <w:rFonts w:ascii="Times New Roman" w:hAnsi="Times New Roman"/>
          <w:sz w:val="24"/>
          <w:szCs w:val="24"/>
        </w:rPr>
        <w:t>maupun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952496">
        <w:rPr>
          <w:rFonts w:ascii="Times New Roman" w:hAnsi="Times New Roman"/>
          <w:sz w:val="24"/>
          <w:szCs w:val="24"/>
        </w:rPr>
        <w:t>bidang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ilmu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952496">
        <w:rPr>
          <w:rFonts w:ascii="Times New Roman" w:hAnsi="Times New Roman"/>
          <w:sz w:val="24"/>
          <w:szCs w:val="24"/>
        </w:rPr>
        <w:t>sejenis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guna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menumbuh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kembangkan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kemampuan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pemecahan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masalah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matematis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52496">
        <w:rPr>
          <w:rFonts w:ascii="Times New Roman" w:hAnsi="Times New Roman"/>
          <w:sz w:val="24"/>
          <w:szCs w:val="24"/>
        </w:rPr>
        <w:t>kemandirian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belajar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matematis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siswa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baik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tingkat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pendidikan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52496">
        <w:rPr>
          <w:rFonts w:ascii="Times New Roman" w:hAnsi="Times New Roman"/>
          <w:sz w:val="24"/>
          <w:szCs w:val="24"/>
        </w:rPr>
        <w:t>sama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maupun</w:t>
      </w:r>
      <w:proofErr w:type="spellEnd"/>
      <w:r w:rsidRPr="00952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496">
        <w:rPr>
          <w:rFonts w:ascii="Times New Roman" w:hAnsi="Times New Roman"/>
          <w:sz w:val="24"/>
          <w:szCs w:val="24"/>
        </w:rPr>
        <w:t>berbeda</w:t>
      </w:r>
      <w:proofErr w:type="spellEnd"/>
      <w:r w:rsidRPr="00952496">
        <w:rPr>
          <w:rFonts w:ascii="Times New Roman" w:hAnsi="Times New Roman"/>
          <w:sz w:val="24"/>
          <w:szCs w:val="24"/>
        </w:rPr>
        <w:t>.</w:t>
      </w:r>
    </w:p>
    <w:sectPr w:rsidR="003445B8" w:rsidRPr="00952496" w:rsidSect="00E4584D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268" w:right="1701" w:bottom="1701" w:left="2268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4B432" w14:textId="77777777" w:rsidR="00E42F21" w:rsidRDefault="00E42F21" w:rsidP="00952496">
      <w:pPr>
        <w:spacing w:after="0" w:line="240" w:lineRule="auto"/>
      </w:pPr>
      <w:r>
        <w:separator/>
      </w:r>
    </w:p>
  </w:endnote>
  <w:endnote w:type="continuationSeparator" w:id="0">
    <w:p w14:paraId="1EA78797" w14:textId="77777777" w:rsidR="00E42F21" w:rsidRDefault="00E42F21" w:rsidP="0095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4A9F" w14:textId="77777777" w:rsidR="000E7E10" w:rsidRDefault="000E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49172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98D259A" w14:textId="77777777" w:rsidR="00E4584D" w:rsidRPr="00E4584D" w:rsidRDefault="00E4584D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E4584D">
          <w:rPr>
            <w:rFonts w:ascii="Times New Roman" w:hAnsi="Times New Roman"/>
            <w:sz w:val="24"/>
            <w:szCs w:val="24"/>
          </w:rPr>
          <w:fldChar w:fldCharType="begin"/>
        </w:r>
        <w:r w:rsidRPr="00E4584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584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163</w:t>
        </w:r>
        <w:r w:rsidRPr="00E4584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6E83E31" w14:textId="77777777" w:rsidR="00952496" w:rsidRDefault="00952496" w:rsidP="00952496">
    <w:pPr>
      <w:pStyle w:val="Footer"/>
      <w:tabs>
        <w:tab w:val="clear" w:pos="4680"/>
        <w:tab w:val="clear" w:pos="9360"/>
        <w:tab w:val="left" w:pos="54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FDF1" w14:textId="77777777" w:rsidR="000E7E10" w:rsidRDefault="000E7E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A0C8" w14:textId="77777777" w:rsidR="00E4584D" w:rsidRPr="00E4584D" w:rsidRDefault="00E4584D">
    <w:pPr>
      <w:pStyle w:val="Footer"/>
      <w:jc w:val="center"/>
      <w:rPr>
        <w:rFonts w:ascii="Times New Roman" w:hAnsi="Times New Roman"/>
        <w:sz w:val="24"/>
        <w:szCs w:val="24"/>
      </w:rPr>
    </w:pPr>
  </w:p>
  <w:p w14:paraId="0BB216B0" w14:textId="77777777" w:rsidR="00E4584D" w:rsidRDefault="00E4584D" w:rsidP="00952496">
    <w:pPr>
      <w:pStyle w:val="Footer"/>
      <w:tabs>
        <w:tab w:val="clear" w:pos="4680"/>
        <w:tab w:val="clear" w:pos="9360"/>
        <w:tab w:val="left" w:pos="54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8575C" w14:textId="77777777" w:rsidR="00E42F21" w:rsidRDefault="00E42F21" w:rsidP="00952496">
      <w:pPr>
        <w:spacing w:after="0" w:line="240" w:lineRule="auto"/>
      </w:pPr>
      <w:r>
        <w:separator/>
      </w:r>
    </w:p>
  </w:footnote>
  <w:footnote w:type="continuationSeparator" w:id="0">
    <w:p w14:paraId="04EB7080" w14:textId="77777777" w:rsidR="00E42F21" w:rsidRDefault="00E42F21" w:rsidP="0095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FD9E" w14:textId="2D4F3500" w:rsidR="000E7E10" w:rsidRDefault="000E7E10">
    <w:pPr>
      <w:pStyle w:val="Header"/>
    </w:pPr>
    <w:r>
      <w:rPr>
        <w:noProof/>
      </w:rPr>
      <w:pict w14:anchorId="52B10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727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A790" w14:textId="6C2680E4" w:rsidR="00952496" w:rsidRDefault="000E7E10">
    <w:pPr>
      <w:pStyle w:val="Header"/>
      <w:jc w:val="right"/>
    </w:pPr>
    <w:r>
      <w:rPr>
        <w:noProof/>
      </w:rPr>
      <w:pict w14:anchorId="1C2BA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728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2B0CEE98" w14:textId="77777777" w:rsidR="00952496" w:rsidRDefault="00952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7D4B" w14:textId="4BE20628" w:rsidR="000E7E10" w:rsidRDefault="000E7E10">
    <w:pPr>
      <w:pStyle w:val="Header"/>
    </w:pPr>
    <w:r>
      <w:rPr>
        <w:noProof/>
      </w:rPr>
      <w:pict w14:anchorId="39131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726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D3D2" w14:textId="6668EF89" w:rsidR="000E7E10" w:rsidRDefault="000E7E10">
    <w:pPr>
      <w:pStyle w:val="Header"/>
    </w:pPr>
    <w:r>
      <w:rPr>
        <w:noProof/>
      </w:rPr>
      <w:pict w14:anchorId="62BA4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730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64007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3926F41" w14:textId="1F9792C8" w:rsidR="00E4584D" w:rsidRPr="00E4584D" w:rsidRDefault="000E7E1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</w:rPr>
          <w:pict w14:anchorId="14E6C74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311731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E4584D" w:rsidRPr="00E4584D">
          <w:rPr>
            <w:rFonts w:ascii="Times New Roman" w:hAnsi="Times New Roman"/>
            <w:sz w:val="24"/>
            <w:szCs w:val="24"/>
          </w:rPr>
          <w:fldChar w:fldCharType="begin"/>
        </w:r>
        <w:r w:rsidR="00E4584D" w:rsidRPr="00E4584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E4584D" w:rsidRPr="00E4584D">
          <w:rPr>
            <w:rFonts w:ascii="Times New Roman" w:hAnsi="Times New Roman"/>
            <w:sz w:val="24"/>
            <w:szCs w:val="24"/>
          </w:rPr>
          <w:fldChar w:fldCharType="separate"/>
        </w:r>
        <w:r w:rsidR="00E4584D">
          <w:rPr>
            <w:rFonts w:ascii="Times New Roman" w:hAnsi="Times New Roman"/>
            <w:noProof/>
            <w:sz w:val="24"/>
            <w:szCs w:val="24"/>
          </w:rPr>
          <w:t>164</w:t>
        </w:r>
        <w:r w:rsidR="00E4584D" w:rsidRPr="00E4584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3C2D553" w14:textId="77777777" w:rsidR="00E4584D" w:rsidRDefault="00E4584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83AF" w14:textId="74F58B51" w:rsidR="000E7E10" w:rsidRDefault="000E7E10">
    <w:pPr>
      <w:pStyle w:val="Header"/>
    </w:pPr>
    <w:r>
      <w:rPr>
        <w:noProof/>
      </w:rPr>
      <w:pict w14:anchorId="0AEE8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729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56C"/>
    <w:multiLevelType w:val="hybridMultilevel"/>
    <w:tmpl w:val="795E9DDE"/>
    <w:lvl w:ilvl="0" w:tplc="20A0E4BE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09E7"/>
    <w:multiLevelType w:val="hybridMultilevel"/>
    <w:tmpl w:val="83C48EDE"/>
    <w:lvl w:ilvl="0" w:tplc="529E01DC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54AF"/>
    <w:multiLevelType w:val="hybridMultilevel"/>
    <w:tmpl w:val="549C6E58"/>
    <w:lvl w:ilvl="0" w:tplc="92D45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3EA1"/>
    <w:multiLevelType w:val="hybridMultilevel"/>
    <w:tmpl w:val="D8D4E40C"/>
    <w:lvl w:ilvl="0" w:tplc="59883F9A">
      <w:start w:val="2"/>
      <w:numFmt w:val="decimal"/>
      <w:lvlText w:val="5.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EA2"/>
    <w:multiLevelType w:val="hybridMultilevel"/>
    <w:tmpl w:val="F184FAC2"/>
    <w:lvl w:ilvl="0" w:tplc="C8BC7A56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F4966"/>
    <w:multiLevelType w:val="hybridMultilevel"/>
    <w:tmpl w:val="7E7E1936"/>
    <w:lvl w:ilvl="0" w:tplc="A5682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wRhf8hw8izextp1DtBHcWwagIB+XTe64dIs68WP3++TDcRMz30Fctr/3duLkLQ2P7HlBNvf3GtztqSBaol9ow==" w:salt="W4uz9rEWHKByaP+TSppv/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96"/>
    <w:rsid w:val="000E7E10"/>
    <w:rsid w:val="0018568F"/>
    <w:rsid w:val="00334215"/>
    <w:rsid w:val="003445B8"/>
    <w:rsid w:val="00952496"/>
    <w:rsid w:val="00B56049"/>
    <w:rsid w:val="00E42F21"/>
    <w:rsid w:val="00E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9B5903"/>
  <w15:docId w15:val="{FFDF7EFC-663D-4991-9127-8DEA79D3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2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2021-07-01T05:47:00Z</dcterms:created>
  <dcterms:modified xsi:type="dcterms:W3CDTF">2024-11-28T04:10:00Z</dcterms:modified>
</cp:coreProperties>
</file>