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F9422">
      <w:pPr>
        <w:pStyle w:val="2"/>
        <w:rPr>
          <w:lang w:val="en-US" w:eastAsia="zh-CN"/>
        </w:rPr>
      </w:pPr>
      <w:bookmarkStart w:id="1" w:name="_GoBack"/>
      <w:bookmarkEnd w:id="1"/>
      <w:bookmarkStart w:id="0" w:name="_Toc216431119"/>
      <w:r>
        <w:rPr>
          <w:lang w:eastAsia="zh-CN"/>
        </w:rPr>
        <w:t xml:space="preserve">DAFTAR </w:t>
      </w:r>
      <w:r>
        <w:rPr>
          <w:lang w:val="id-ID" w:eastAsia="zh-CN"/>
        </w:rPr>
        <w:t>PUSTAK</w:t>
      </w:r>
      <w:r>
        <w:rPr>
          <w:lang w:val="en-US" w:eastAsia="zh-CN"/>
        </w:rPr>
        <w:t>A</w:t>
      </w:r>
      <w:bookmarkEnd w:id="0"/>
    </w:p>
    <w:p w14:paraId="679D979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Agus N Cahyo, Panduan Aplikasi Teori-Teori Belajar Mengajar Teraktual Dan</w:t>
      </w:r>
      <w:r>
        <w:rPr>
          <w:rFonts w:ascii="Times New Roman" w:hAnsi="Times New Roman" w:cs="Times New Roman"/>
          <w:sz w:val="24"/>
          <w:szCs w:val="24"/>
          <w:lang w:val="id-ID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Terpopuler, (Jogjakarta, Divapres: 2013). </w:t>
      </w:r>
      <w:r>
        <w:rPr>
          <w:rFonts w:ascii="Times New Roman" w:hAnsi="Times New Roman" w:cs="Times New Roman"/>
          <w:sz w:val="24"/>
          <w:szCs w:val="24"/>
        </w:rPr>
        <w:t>Hal.33</w:t>
      </w:r>
    </w:p>
    <w:p w14:paraId="19037A48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B0E6DC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AL-WASHLIYAH, U. M. N. UMN AL-WASHLIYAH.</w:t>
      </w:r>
    </w:p>
    <w:p w14:paraId="6E0C8A75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59DE0E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Andini, N., Dwi, D. F., &amp; Napitupulu, S. (2025). PENGARUH MODEL PROJECT BASED LEARNING (PjBL) TERHADAP HASIL BELAJAR SISWA DI KELAS V UPT SPF SD NEGERI 106163 BANDAR KLIPPA. Pendas: Jurnal Ilmiah Pendidikan Dasar, 10(03), 221-230.</w:t>
      </w:r>
    </w:p>
    <w:p w14:paraId="3506F0A0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82CBB8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Arafah, A. A., Sukriadi, S., &amp; Samsuddin, A. F. (2023). Implikasi teori belajar konstruktivisme pada pembelajaran matematika. Jurnal Pendidikan MIPA, 13(2), 358-366.</w:t>
      </w:r>
    </w:p>
    <w:p w14:paraId="2340F068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Azzahra, I., Nurhasanah, A., &amp; Hermawati, E. (2023). Implementasi Kurikulum Merdeka Pada Pembelajaran IPAS di SDN 4 Purwawinangun. Didaktik: Jurnal Ilmiah PGSD STKIP Subang, 9(2), 6230-6238. </w:t>
      </w:r>
    </w:p>
    <w:p w14:paraId="090A1586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Bahri, Syamsul. 2011. Pengebangan Kurikulum Dasar dan Tujuannya. 1 (11). 20. Retrived From </w:t>
      </w:r>
      <w:r>
        <w:rPr>
          <w:rFonts w:ascii="Times New Roman" w:hAnsi="Times New Roman" w:cs="Times New Roman"/>
          <w:color w:val="4F81BD" w:themeColor="accent1"/>
          <w:sz w:val="24"/>
          <w:szCs w:val="24"/>
          <w14:textFill>
            <w14:solidFill>
              <w14:schemeClr w14:val="accent1"/>
            </w14:solidFill>
          </w14:textFill>
        </w:rPr>
        <w:t>https://jurnal.ar-raniry.ac.id /index.php /islamfutura/ article/ view/61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Diakses pada 10 April 2023.</w:t>
      </w:r>
    </w:p>
    <w:p w14:paraId="59E6B499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Darwis, U. (2023). Analisis Faktor Penyebab Rendahnya Hasil Belajar Siswa pada Pembelajaran IPA Kelas IV SD Negeri 105358 Sekip Lubuk Pakam. JISMA: Jurnal Ilmu Sosial, Manajemen, dan Akuntansi, 2(4), 1141-1148.</w:t>
      </w:r>
    </w:p>
    <w:p w14:paraId="07EA5C67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7A1DBB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Fattah, M., Pi, S., &amp; Si, M. (2020). </w:t>
      </w:r>
      <w:r>
        <w:rPr>
          <w:rFonts w:ascii="Times New Roman" w:hAnsi="Times New Roman" w:cs="Times New Roman"/>
          <w:sz w:val="24"/>
          <w:szCs w:val="24"/>
        </w:rPr>
        <w:t>Modul 13 1. (Issue Him 615, pp. 1–8).</w:t>
      </w:r>
    </w:p>
    <w:p w14:paraId="09C5A442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B9A794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Jhon, &amp; dewi. (2021). Pengertian hasi belajar. Retrieved from silabus.web.id: </w:t>
      </w:r>
      <w:r>
        <w:fldChar w:fldCharType="begin"/>
      </w:r>
      <w:r>
        <w:instrText xml:space="preserve"> HYPERLINK "https://www.silabus.web.id/pengertian-hasil-belajar/" </w:instrText>
      </w:r>
      <w:r>
        <w:fldChar w:fldCharType="separate"/>
      </w:r>
      <w:r>
        <w:rPr>
          <w:rStyle w:val="12"/>
          <w:bCs/>
          <w:sz w:val="24"/>
          <w:szCs w:val="24"/>
        </w:rPr>
        <w:t>https://www.silabus.web.id/pengertian-hasil-belajar/</w:t>
      </w:r>
      <w:r>
        <w:rPr>
          <w:rStyle w:val="12"/>
          <w:bCs/>
          <w:sz w:val="24"/>
          <w:szCs w:val="24"/>
        </w:rPr>
        <w:fldChar w:fldCharType="end"/>
      </w:r>
    </w:p>
    <w:p w14:paraId="7F44C931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Katili, AS, Utina, R., Yusuf, FM, &amp; Pikoli, M. (2022).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zh-CN"/>
        </w:rPr>
        <w:t>Literasi biodiversitas dan pembelajarannya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t> . Penerbitan Ide.</w:t>
      </w:r>
    </w:p>
    <w:p w14:paraId="342BA187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Kemendikbudristek. (2022). Buku Saku: Tanya Jawab Kurikulum Merdeka. </w:t>
      </w:r>
      <w:r>
        <w:rPr>
          <w:rFonts w:ascii="Times New Roman" w:hAnsi="Times New Roman" w:cs="Times New Roman"/>
          <w:sz w:val="24"/>
          <w:szCs w:val="24"/>
        </w:rPr>
        <w:t xml:space="preserve">Kementerian Pendidikan, Kebudayaan, Riset Dan Teknologi, Kementerian Pendidikan, Kebudayaan, Riset Dan Teknologi, 9–46. </w:t>
      </w:r>
      <w:r>
        <w:fldChar w:fldCharType="begin"/>
      </w:r>
      <w:r>
        <w:instrText xml:space="preserve"> HYPERLINK "http://repositori.kemdikbud.go.id/id/eprint/25344" </w:instrText>
      </w:r>
      <w:r>
        <w:fldChar w:fldCharType="separate"/>
      </w:r>
      <w:r>
        <w:rPr>
          <w:rStyle w:val="12"/>
          <w:sz w:val="24"/>
          <w:szCs w:val="24"/>
        </w:rPr>
        <w:t>http://repositori.kemdikbud.go.id/id/eprint/25344</w:t>
      </w:r>
      <w:r>
        <w:rPr>
          <w:rStyle w:val="12"/>
          <w:sz w:val="24"/>
          <w:szCs w:val="24"/>
        </w:rPr>
        <w:fldChar w:fldCharType="end"/>
      </w:r>
    </w:p>
    <w:p w14:paraId="0D745F24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Lubis, A. (2018). Aplikasi Contextual Teaching Learning Dalam Mengaktifkan Peserta Didik Mahir Pengolahan Bahan Kimia Dalam Kehidupan Sehari-Hari. AMALIAH: JURNAL PENGABDIAN KEPADA MASYARAKAT, 2(1), 171-177.</w:t>
      </w:r>
    </w:p>
    <w:p w14:paraId="7F53457C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20D6D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Luh Putu Putri Mahadewi Komang Ratna Mayuni, Ni Wayan Rati, ―Pengaruh Model Pembelajaran Project Based Learning (PjBL) Terhadap Hasil Belajar IPA,‖ Guru, Jurnal Ilmiah Pendidikan Profesi 2, no. 2 (2019): h. 183.</w:t>
      </w:r>
    </w:p>
    <w:p w14:paraId="35D9B5AD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Marisa, M. (2021). CURRICULUM INNOVATION “ INDEPENDENT LEARNING ” IN THE ERA OF SOCIETY 5 . 0 Email : miramarisa97@gmail.com. 5(1), 66</w:t>
      </w:r>
      <w:r>
        <w:rPr>
          <w:rFonts w:ascii="Times New Roman" w:hAnsi="Times New Roman" w:eastAsia="MS Gothic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78. </w:t>
      </w:r>
      <w:r>
        <w:fldChar w:fldCharType="begin"/>
      </w:r>
      <w:r>
        <w:instrText xml:space="preserve"> HYPERLINK "https://doi.org/10.36526/js.v3i2.e-ISSN" </w:instrText>
      </w:r>
      <w:r>
        <w:fldChar w:fldCharType="separate"/>
      </w:r>
      <w:r>
        <w:rPr>
          <w:rStyle w:val="12"/>
          <w:sz w:val="24"/>
          <w:szCs w:val="24"/>
        </w:rPr>
        <w:t>https://doi.org/10.36526/js.v3i2.e-ISSN</w:t>
      </w:r>
      <w:r>
        <w:rPr>
          <w:rStyle w:val="12"/>
          <w:sz w:val="24"/>
          <w:szCs w:val="24"/>
        </w:rPr>
        <w:fldChar w:fldCharType="end"/>
      </w:r>
    </w:p>
    <w:p w14:paraId="3A4E2D23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Marpaung, F. A., &amp; Nappitupulu, S. (2023). UPAYA PENINGKATAN HASIL BELAJAR SISWA MENGGUNAKAN MODEL PEMBELAJARAN PJBL PADA TEMA 7 PERSITIWA DALAM KEHIDUPAN DI KELAS V SD.</w:t>
      </w:r>
    </w:p>
    <w:p w14:paraId="4D2B4DA3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Mualifah, I. (2013). Progresivisme John Dewey dan Pendidikan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Partisipatif Perspektif Pendidikan Islam. Jurnal Pendidikan Agama Islam (Journal of Islamic Education Studies), 1(1), 101-121.</w:t>
      </w:r>
    </w:p>
    <w:p w14:paraId="1E879C41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Muliati Syam Yaskinul Anwar, Alvin Fadillah, ―Pengaruh Model Project Based Learning Terhadap Hasil Belajar Siswa Kelas X Di SMA Negeri 11 Samarinda,‖ Jurnal Pendidikan Vol. 30, no. 3 (2021): h. 399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BB3B56">
      <w:pPr>
        <w:spacing w:line="24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Mulyasa, H. E. Menjadi Guru Penggerak Merdeka Belajar. </w:t>
      </w:r>
      <w:r>
        <w:rPr>
          <w:rFonts w:ascii="Times New Roman" w:hAnsi="Times New Roman" w:cs="Times New Roman"/>
          <w:bCs/>
          <w:sz w:val="24"/>
          <w:szCs w:val="24"/>
        </w:rPr>
        <w:t>Jakarta: Bumi Aksara, 2021.</w:t>
      </w:r>
    </w:p>
    <w:p w14:paraId="40F8F952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Nisa, H. (2016). </w:t>
      </w:r>
      <w:r>
        <w:rPr>
          <w:rFonts w:ascii="Times New Roman" w:hAnsi="Times New Roman" w:cs="Times New Roman"/>
          <w:sz w:val="24"/>
          <w:szCs w:val="24"/>
          <w:lang w:val="fi-FI"/>
        </w:rPr>
        <w:t>Komunikasi yang efektif dalam pendidikan karakter. </w:t>
      </w:r>
      <w:r>
        <w:rPr>
          <w:rFonts w:ascii="Times New Roman" w:hAnsi="Times New Roman" w:cs="Times New Roman"/>
          <w:i/>
          <w:iCs/>
          <w:sz w:val="24"/>
          <w:szCs w:val="24"/>
        </w:rPr>
        <w:t>UNIVERSUM: Jurnal KeIslaman dan Kebudayaan</w:t>
      </w:r>
      <w:r>
        <w:rPr>
          <w:rFonts w:ascii="Times New Roman" w:hAnsi="Times New Roman" w:cs="Times New Roman"/>
          <w:sz w:val="24"/>
          <w:szCs w:val="24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(01), 49-63.</w:t>
      </w:r>
    </w:p>
    <w:p w14:paraId="1BC55273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Pohan, N. J., &amp; Darwis, U. (2024). PENGEMBANGAN MEDIAPEMBELAJARAN DINDING KATA BERBANTUANPOWERPOINT UNTUK MENINGKATKAN KETERAMPILANMEMBACA PADA MATAPELAJARAN BAHASA INDONESIA SISWAKELAS 1 SDN 104241 LUBUK PAKAM.</w:t>
      </w:r>
    </w:p>
    <w:p w14:paraId="1A457C74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Prihartini, Y., &amp; Buska, W. (2019). Pembelajaran Berbasis Sosial Dan Budaya. Nazharat: Jurnal Kebudayaan, 25(2), 118–134. </w:t>
      </w:r>
      <w:r>
        <w:fldChar w:fldCharType="begin"/>
      </w:r>
      <w:r>
        <w:instrText xml:space="preserve"> HYPERLINK "https://doi.org/10.30631/nazharat.v25i2.21" </w:instrText>
      </w:r>
      <w:r>
        <w:fldChar w:fldCharType="separate"/>
      </w:r>
      <w:r>
        <w:rPr>
          <w:rStyle w:val="12"/>
          <w:sz w:val="24"/>
          <w:szCs w:val="24"/>
        </w:rPr>
        <w:t>https://doi.org/10.30631/nazharat.v25i2.21</w:t>
      </w:r>
      <w:r>
        <w:rPr>
          <w:rStyle w:val="12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46894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Restu,R.dkk. 2022. 2 (6). 2099. novasi Pembelajaran Abad 21 dan Penerapannya di Indonesia. </w:t>
      </w:r>
      <w:r>
        <w:fldChar w:fldCharType="begin"/>
      </w:r>
      <w:r>
        <w:instrText xml:space="preserve"> HYPERLINK "https://jbasic.org/index.php/basicedu/article/view/2082/pdf" </w:instrText>
      </w:r>
      <w:r>
        <w:fldChar w:fldCharType="separate"/>
      </w:r>
      <w:r>
        <w:rPr>
          <w:rStyle w:val="12"/>
          <w:sz w:val="24"/>
          <w:szCs w:val="24"/>
        </w:rPr>
        <w:t>https://jbasic.org/index.php/basicedu/article/view/2082/pdf</w:t>
      </w:r>
      <w:r>
        <w:rPr>
          <w:rStyle w:val="12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Diakses pada 27 Mei 2022.</w:t>
      </w:r>
    </w:p>
    <w:p w14:paraId="5EF93C4A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 xml:space="preserve">Safirah, A. D., Nasution, N., &amp; Dewi, U. (2024). Analysis of the Development Needs of HOTS-Based Electronic Student Worksheets with Culturally Responsive Teaching Approach in Elementary Schools. IJORER : International Journal of Recent Educational Research, 5(1), 243–256. </w:t>
      </w:r>
      <w:r>
        <w:fldChar w:fldCharType="begin"/>
      </w:r>
      <w:r>
        <w:instrText xml:space="preserve"> HYPERLINK "https://doi.org/10.46245/ijorer.v5i1.533" </w:instrText>
      </w:r>
      <w:r>
        <w:fldChar w:fldCharType="separate"/>
      </w:r>
      <w:r>
        <w:rPr>
          <w:rStyle w:val="12"/>
          <w:sz w:val="24"/>
          <w:szCs w:val="24"/>
          <w:lang w:val="zh-CN"/>
        </w:rPr>
        <w:t>https://doi.org/10.46245/ijorer.v5i1.533</w:t>
      </w:r>
      <w:r>
        <w:rPr>
          <w:rStyle w:val="12"/>
          <w:sz w:val="24"/>
          <w:szCs w:val="24"/>
          <w:lang w:val="zh-CN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zh-CN"/>
        </w:rPr>
        <w:t>.</w:t>
      </w:r>
    </w:p>
    <w:p w14:paraId="6F293CB4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49C3E8CC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Supardan, H. D. (2016). Teori dan praktik pendekatan konstruktivisme dalam pembelajaran. </w:t>
      </w:r>
      <w:r>
        <w:rPr>
          <w:rFonts w:ascii="Times New Roman" w:hAnsi="Times New Roman" w:cs="Times New Roman"/>
          <w:i/>
          <w:iCs/>
          <w:sz w:val="24"/>
          <w:szCs w:val="24"/>
        </w:rPr>
        <w:t>Edunomic Jurnal Pendidikan Ekonomi</w:t>
      </w:r>
      <w:r>
        <w:rPr>
          <w:rFonts w:ascii="Times New Roman" w:hAnsi="Times New Roman" w:cs="Times New Roman"/>
          <w:sz w:val="24"/>
          <w:szCs w:val="24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(1).</w:t>
      </w:r>
    </w:p>
    <w:p w14:paraId="09A04520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Surayya, S., &amp; Patonah, S. (2024). Pengaruh pendekatan culturally responsive teaching (CRT) untuk meningkatkan berpikir kritis peserta didik kelas IV SDN Peterongan Semarang. COLLASE (Creative of Learning Students Elementary Education), 7(2), 214-222.</w:t>
      </w:r>
    </w:p>
    <w:p w14:paraId="0901868D">
      <w:pPr>
        <w:pStyle w:val="18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Ulya, Z. (2024). PENERAPAN TEORI KONSTRUKTIVISME MENURUT JEAN PIAGET DAN TEORI NEUROSCIENCE DALAM PENDIDIKAN/APPLICATION OF CONSTRUCTIVISM THEORY ACCORDING TO JEAN PIAGET AND NEUROSCIENCE THEORY IN EDUCATION. Al-Mudarris: Journal of Education, 7(1), 12-23.</w:t>
      </w:r>
    </w:p>
    <w:p w14:paraId="2CE5687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Yamin, M. &amp;. (2020). pembangunan pendidikan merdeka belajar (telaah metode pembelajaran). </w:t>
      </w:r>
      <w:r>
        <w:rPr>
          <w:rFonts w:ascii="Times New Roman" w:hAnsi="Times New Roman" w:cs="Times New Roman"/>
          <w:sz w:val="24"/>
          <w:szCs w:val="24"/>
          <w:lang w:eastAsia="zh-CN"/>
        </w:rPr>
        <w:t>Ilmiah mandala education , 126-136.</w:t>
      </w:r>
    </w:p>
    <w:p w14:paraId="3D95827F">
      <w:pPr>
        <w:pStyle w:val="18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Yanuarti, E. (2017). </w:t>
      </w:r>
      <w:r>
        <w:rPr>
          <w:rFonts w:ascii="Times New Roman" w:hAnsi="Times New Roman" w:cs="Times New Roman"/>
          <w:sz w:val="24"/>
          <w:szCs w:val="24"/>
          <w:lang w:val="fi-FI"/>
        </w:rPr>
        <w:t xml:space="preserve">Pemikiran pendidikan ki. Hajar dewantara dan relevansinya dengan kurikulum 13. </w:t>
      </w:r>
      <w:r>
        <w:rPr>
          <w:rFonts w:ascii="Times New Roman" w:hAnsi="Times New Roman" w:cs="Times New Roman"/>
          <w:sz w:val="24"/>
          <w:szCs w:val="24"/>
        </w:rPr>
        <w:t>Jurnal Penelitian, 11(2), 237-265.</w:t>
      </w:r>
    </w:p>
    <w:p w14:paraId="4200B11A">
      <w:r>
        <w:br w:type="page"/>
      </w:r>
    </w:p>
    <w:p w14:paraId="12167B84">
      <w:r>
        <w:br w:type="page"/>
      </w:r>
      <w:r>
        <w:rPr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505190"/>
            <wp:effectExtent l="0" t="0" r="1905" b="0"/>
            <wp:wrapNone/>
            <wp:docPr id="10" name="Picture 10" descr="C:\Users\berkah-3\AppData\Local\Temp\Rar$DIa1764.9956\CamScanner 07-09-2026 10.4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berkah-3\AppData\Local\Temp\Rar$DIa1764.9956\CamScanner 07-09-2026 10.44_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0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BF5642">
      <w:r>
        <w:br w:type="page"/>
      </w:r>
      <w:r>
        <w:rPr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479790"/>
            <wp:effectExtent l="0" t="0" r="1905" b="0"/>
            <wp:wrapNone/>
            <wp:docPr id="11" name="Picture 11" descr="C:\Users\berkah-3\AppData\Local\Temp\Rar$DIa1764.11562\CamScanner 07-09-2026 10.44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berkah-3\AppData\Local\Temp\Rar$DIa1764.11562\CamScanner 07-09-2026 10.44_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8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EE5064">
      <w:r>
        <w:br w:type="page"/>
      </w:r>
      <w:r>
        <w:rPr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482330"/>
            <wp:effectExtent l="0" t="0" r="1905" b="0"/>
            <wp:wrapNone/>
            <wp:docPr id="12" name="Picture 12" descr="C:\Users\berkah-3\AppData\Local\Temp\Rar$DIa1764.12582\CamScanner 07-09-2026 10.44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berkah-3\AppData\Local\Temp\Rar$DIa1764.12582\CamScanner 07-09-2026 10.44_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8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6A9EF8">
      <w:r>
        <w:br w:type="page"/>
      </w:r>
      <w:r>
        <w:rPr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350885"/>
            <wp:effectExtent l="0" t="0" r="1905" b="0"/>
            <wp:wrapNone/>
            <wp:docPr id="13" name="Picture 13" descr="C:\Users\berkah-3\AppData\Local\Temp\Rar$DIa1764.13673\CamScanner 07-09-2026 10.44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berkah-3\AppData\Local\Temp\Rar$DIa1764.13673\CamScanner 07-09-2026 10.44_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5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DA9C02">
      <w:r>
        <w:br w:type="page"/>
      </w:r>
      <w:r>
        <w:rPr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554085"/>
            <wp:effectExtent l="0" t="0" r="1905" b="0"/>
            <wp:wrapNone/>
            <wp:docPr id="14" name="Picture 14" descr="C:\Users\berkah-3\AppData\Local\Temp\Rar$DIa1764.14816\CamScanner 07-09-2026 10.44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berkah-3\AppData\Local\Temp\Rar$DIa1764.14816\CamScanner 07-09-2026 10.44_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99DAF">
      <w:r>
        <w:br w:type="page"/>
      </w:r>
      <w:r>
        <w:rPr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564245"/>
            <wp:effectExtent l="0" t="0" r="1905" b="8255"/>
            <wp:wrapNone/>
            <wp:docPr id="15" name="Picture 15" descr="C:\Users\berkah-3\AppData\Local\Temp\Rar$DIa1764.15970\CamScanner 07-09-2026 10.44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berkah-3\AppData\Local\Temp\Rar$DIa1764.15970\CamScanner 07-09-2026 10.44_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6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1C996C">
      <w:r>
        <w:br w:type="page"/>
      </w:r>
      <w:r>
        <w:rPr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479155"/>
            <wp:effectExtent l="0" t="0" r="1905" b="0"/>
            <wp:wrapNone/>
            <wp:docPr id="16" name="Picture 16" descr="C:\Users\berkah-3\AppData\Local\Temp\Rar$DIa1764.17048\CamScanner 07-09-2026 10.44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:\Users\berkah-3\AppData\Local\Temp\Rar$DIa1764.17048\CamScanner 07-09-2026 10.44_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7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4DE43C">
      <w:r>
        <w:br w:type="page"/>
      </w:r>
      <w:r>
        <w:rPr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8550275"/>
            <wp:effectExtent l="0" t="0" r="1905" b="3175"/>
            <wp:wrapNone/>
            <wp:docPr id="17" name="Picture 17" descr="C:\Users\berkah-3\AppData\Local\Temp\Rar$DIa1764.18197\CamScanner 07-09-2026 10.44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:\Users\berkah-3\AppData\Local\Temp\Rar$DIa1764.18197\CamScanner 07-09-2026 10.44_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75914B">
      <w:r>
        <w:rPr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-373380</wp:posOffset>
            </wp:positionV>
            <wp:extent cx="5732145" cy="8416290"/>
            <wp:effectExtent l="0" t="0" r="1905" b="3810"/>
            <wp:wrapNone/>
            <wp:docPr id="7" name="Picture 7" descr="C:\Users\berkah-3\AppData\Local\Temp\Rar$DIa1764.19220\CamScanner 07-09-2026 10.44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berkah-3\AppData\Local\Temp\Rar$DIa1764.19220\CamScanner 07-09-2026 10.44_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1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4EC8A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4A750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FA28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638A">
    <w:pPr>
      <w:pStyle w:val="11"/>
    </w:pPr>
    <w:r>
      <w:rPr>
        <w:lang w:val="en-US"/>
        <w14:ligatures w14:val="none"/>
      </w:rPr>
      <w:pict>
        <v:shape id="WordPictureWatermark6171551" o:spid="_x0000_s2090" o:spt="75" type="#_x0000_t75" style="position:absolute;left:0pt;height:390.7pt;width:396.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0EC68">
    <w:pPr>
      <w:pStyle w:val="11"/>
    </w:pPr>
    <w:r>
      <w:rPr>
        <w:lang w:val="en-US"/>
        <w14:ligatures w14:val="none"/>
      </w:rPr>
      <w:pict>
        <v:shape id="WordPictureWatermark6171550" o:spid="_x0000_s2089" o:spt="75" type="#_x0000_t75" style="position:absolute;left:0pt;height:390.7pt;width:396.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8B4C2">
    <w:pPr>
      <w:pStyle w:val="11"/>
    </w:pPr>
    <w:r>
      <w:rPr>
        <w:lang w:val="en-US"/>
        <w14:ligatures w14:val="none"/>
      </w:rPr>
      <w:pict>
        <v:shape id="WordPictureWatermark6171549" o:spid="_x0000_s2088" o:spt="75" type="#_x0000_t75" style="position:absolute;left:0pt;height:390.7pt;width:396.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ADjpe10FSd8SSWf3pkVWzPXw/Y8=" w:salt="JrJIdqwLxxfBZ1K8NLv78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481"/>
    <w:rsid w:val="000F7BC6"/>
    <w:rsid w:val="00177481"/>
    <w:rsid w:val="00264F0A"/>
    <w:rsid w:val="00483A1A"/>
    <w:rsid w:val="006A4854"/>
    <w:rsid w:val="0076170F"/>
    <w:rsid w:val="00762B31"/>
    <w:rsid w:val="009B3C12"/>
    <w:rsid w:val="00B04F98"/>
    <w:rsid w:val="00B36FC5"/>
    <w:rsid w:val="00CD38A5"/>
    <w:rsid w:val="00D3371F"/>
    <w:rsid w:val="00D63B79"/>
    <w:rsid w:val="60B7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SimSun" w:asciiTheme="minorHAnsi" w:hAnsi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spacing w:line="48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19"/>
    <w:qFormat/>
    <w:uiPriority w:val="0"/>
    <w:pPr>
      <w:widowControl w:val="0"/>
      <w:spacing w:after="180" w:line="360" w:lineRule="auto"/>
      <w:ind w:firstLine="360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foot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head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2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3">
    <w:name w:val="Table Grid"/>
    <w:basedOn w:val="6"/>
    <w:qFormat/>
    <w:uiPriority w:val="59"/>
    <w:pPr>
      <w:spacing w:after="0" w:line="240" w:lineRule="auto"/>
    </w:pPr>
    <w:rPr>
      <w:rFonts w:ascii="Times New Roman" w:hAnsi="Times New Roman" w:cs="Times New Roman"/>
      <w:kern w:val="2"/>
      <w:lang w:val="zh-CN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Header Char"/>
    <w:basedOn w:val="5"/>
    <w:link w:val="11"/>
    <w:qFormat/>
    <w:uiPriority w:val="99"/>
  </w:style>
  <w:style w:type="character" w:customStyle="1" w:styleId="15">
    <w:name w:val="Footer Char"/>
    <w:basedOn w:val="5"/>
    <w:link w:val="10"/>
    <w:qFormat/>
    <w:uiPriority w:val="99"/>
  </w:style>
  <w:style w:type="character" w:customStyle="1" w:styleId="16">
    <w:name w:val="Balloon Text Char"/>
    <w:basedOn w:val="5"/>
    <w:link w:val="7"/>
    <w:semiHidden/>
    <w:uiPriority w:val="99"/>
    <w:rPr>
      <w:rFonts w:ascii="Tahoma" w:hAnsi="Tahoma" w:eastAsia="SimSun" w:cs="Tahoma"/>
      <w:kern w:val="2"/>
      <w:sz w:val="16"/>
      <w:szCs w:val="16"/>
      <w:lang w:val="zh-CN"/>
      <w14:ligatures w14:val="standardContextual"/>
    </w:rPr>
  </w:style>
  <w:style w:type="character" w:customStyle="1" w:styleId="17">
    <w:name w:val="Heading 1 Char"/>
    <w:basedOn w:val="5"/>
    <w:link w:val="2"/>
    <w:qFormat/>
    <w:uiPriority w:val="9"/>
    <w:rPr>
      <w:rFonts w:ascii="Times New Roman" w:hAnsi="Times New Roman" w:eastAsia="SimSun" w:cs="Times New Roman"/>
      <w:b/>
      <w:bCs/>
      <w:kern w:val="2"/>
      <w:sz w:val="24"/>
      <w:szCs w:val="24"/>
      <w:lang w:val="zh-CN"/>
      <w14:ligatures w14:val="standardContextual"/>
    </w:rPr>
  </w:style>
  <w:style w:type="paragraph" w:styleId="18">
    <w:name w:val="List Paragraph"/>
    <w:basedOn w:val="1"/>
    <w:link w:val="20"/>
    <w:qFormat/>
    <w:uiPriority w:val="34"/>
    <w:pPr>
      <w:ind w:left="720"/>
      <w:contextualSpacing/>
    </w:pPr>
  </w:style>
  <w:style w:type="character" w:customStyle="1" w:styleId="19">
    <w:name w:val="Body Text Char"/>
    <w:basedOn w:val="5"/>
    <w:link w:val="8"/>
    <w:qFormat/>
    <w:uiPriority w:val="0"/>
    <w:rPr>
      <w:rFonts w:ascii="Times New Roman" w:hAnsi="Times New Roman" w:eastAsia="Times New Roman" w:cs="Times New Roman"/>
    </w:rPr>
  </w:style>
  <w:style w:type="character" w:customStyle="1" w:styleId="20">
    <w:name w:val="List Paragraph Char"/>
    <w:basedOn w:val="5"/>
    <w:link w:val="18"/>
    <w:qFormat/>
    <w:uiPriority w:val="34"/>
    <w:rPr>
      <w:rFonts w:eastAsia="SimSun"/>
      <w:kern w:val="2"/>
      <w:lang w:val="zh-CN"/>
      <w14:ligatures w14:val="standardContextual"/>
    </w:rPr>
  </w:style>
  <w:style w:type="character" w:customStyle="1" w:styleId="21">
    <w:name w:val="Heading 2 Char"/>
    <w:basedOn w:val="5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kern w:val="2"/>
      <w:sz w:val="26"/>
      <w:szCs w:val="26"/>
      <w:lang w:val="zh-CN"/>
      <w14:textFill>
        <w14:solidFill>
          <w14:schemeClr w14:val="accent1"/>
        </w14:solidFill>
      </w14:textFill>
      <w14:ligatures w14:val="standardContextual"/>
    </w:rPr>
  </w:style>
  <w:style w:type="character" w:customStyle="1" w:styleId="22">
    <w:name w:val="Heading 3 Char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kern w:val="2"/>
      <w:lang w:val="zh-CN"/>
      <w14:textFill>
        <w14:solidFill>
          <w14:schemeClr w14:val="accent1"/>
        </w14:solidFill>
      </w14:textFill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90"/>
    <customShpInfo spid="_x0000_s2089"/>
    <customShpInfo spid="_x0000_s208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624</Words>
  <Characters>4246</Characters>
  <Lines>37</Lines>
  <Paragraphs>10</Paragraphs>
  <TotalTime>1</TotalTime>
  <ScaleCrop>false</ScaleCrop>
  <LinksUpToDate>false</LinksUpToDate>
  <CharactersWithSpaces>4842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2026-09-07T04:23:00Z</dcterms:created>
  <dc:creator>berkah-3</dc:creator>
  <cp:lastModifiedBy>Administrator</cp:lastModifiedBy>
  <dcterms:modified xsi:type="dcterms:W3CDTF">2026-09-10T02:50:42Z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9AA39ECF86F0496A9DEC4FF0B70D4739_13</vt:lpwstr>
  </property>
</Properties>
</file>