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D5D99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30017877"/>
      <w:bookmarkStart w:id="1" w:name="_GoBack"/>
      <w:bookmarkEnd w:id="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</w:p>
    <w:p w14:paraId="368AA03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C32F7F9">
      <w:pPr>
        <w:spacing w:line="360" w:lineRule="auto"/>
        <w:jc w:val="both"/>
        <w:rPr>
          <w:b/>
          <w:sz w:val="24"/>
          <w:szCs w:val="24"/>
          <w:lang w:val="id-ID"/>
        </w:rPr>
      </w:pPr>
      <w:r>
        <w:rPr>
          <w:b/>
          <w:sz w:val="24"/>
          <w:szCs w:val="24"/>
        </w:rPr>
        <w:t>A. Peraturan Perundang-undangan</w:t>
      </w:r>
    </w:p>
    <w:p w14:paraId="015956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 Undang-Undang Dasar Negara Republik Indonesia Tahun 1945.</w:t>
      </w:r>
    </w:p>
    <w:p w14:paraId="006B73B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 Undang-Undang Nomor 7 Tahun 2017 tentang Pemilihan Umum.</w:t>
      </w:r>
    </w:p>
    <w:p w14:paraId="3F14A42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 Kitab Undang-Undang Hukum Pidana (KUHP).</w:t>
      </w:r>
    </w:p>
    <w:p w14:paraId="6066E4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 Kitab Undang-Undang Hukum Acara Pidana (KUHAP).</w:t>
      </w:r>
    </w:p>
    <w:p w14:paraId="6F1638F9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>5. Salinan Putusan Pengadilan Negeri Medan Nomor: 1/Pid.S/2024/PN Mdn.</w:t>
      </w:r>
    </w:p>
    <w:p w14:paraId="70FC48D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6. putusan Pengadilan Tinggi Medan Nomor 1088/PID.SUS/2024/PT MDN (Putusan Banding Perkara Tindak Pidana Pemilihan Umum PPK Medan Timur)</w:t>
      </w:r>
    </w:p>
    <w:p w14:paraId="2B72D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7AD2871">
      <w:pPr>
        <w:spacing w:line="360" w:lineRule="auto"/>
        <w:jc w:val="both"/>
        <w:rPr>
          <w:b/>
          <w:sz w:val="24"/>
          <w:szCs w:val="24"/>
          <w:lang w:val="id-ID"/>
        </w:rPr>
      </w:pPr>
      <w:r>
        <w:rPr>
          <w:b/>
          <w:sz w:val="24"/>
          <w:szCs w:val="24"/>
        </w:rPr>
        <w:t>B. Buku</w:t>
      </w:r>
    </w:p>
    <w:p w14:paraId="619C7E2E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Ancel, Marc, 1981, </w:t>
      </w:r>
      <w:r>
        <w:rPr>
          <w:i/>
          <w:iCs/>
          <w:sz w:val="24"/>
          <w:szCs w:val="24"/>
          <w:lang w:val="id-ID"/>
        </w:rPr>
        <w:t>La Defense Sociale Nouvelle: Un Mouvement de Politique Criminelle Humaniste (New Social Defence Movement)</w:t>
      </w:r>
      <w:r>
        <w:rPr>
          <w:sz w:val="24"/>
          <w:szCs w:val="24"/>
          <w:lang w:val="id-ID"/>
        </w:rPr>
        <w:t>, Paris: Cujas.Asshiddiqie, Jimly, 2011</w:t>
      </w:r>
    </w:p>
    <w:p w14:paraId="3861A70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Konstitusi dan Kanon Hukum Tata Negara,</w:t>
      </w:r>
      <w:r>
        <w:rPr>
          <w:sz w:val="24"/>
          <w:szCs w:val="24"/>
          <w:lang w:val="id-ID"/>
        </w:rPr>
        <w:t xml:space="preserve"> Jakarta: Rajawali Pers.Austin, John, 1995</w:t>
      </w:r>
    </w:p>
    <w:p w14:paraId="20701994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The Province of Jurisprudence Determined</w:t>
      </w:r>
      <w:r>
        <w:rPr>
          <w:sz w:val="24"/>
          <w:szCs w:val="24"/>
          <w:lang w:val="id-ID"/>
        </w:rPr>
        <w:t>, Cambridge: Cambridge University Press.Arief, Barda Nawawi, 2010</w:t>
      </w:r>
    </w:p>
    <w:p w14:paraId="7C0A08F8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Masalah Penegakan Hukum dan Kebijakan Hukum Pidana dalam Menanggulangi Kejahatan,</w:t>
      </w:r>
      <w:r>
        <w:rPr>
          <w:sz w:val="24"/>
          <w:szCs w:val="24"/>
          <w:lang w:val="id-ID"/>
        </w:rPr>
        <w:t xml:space="preserve"> Jakarta: Kencana Prenada Media Group.Beccaria, Cesare, 2015</w:t>
      </w:r>
    </w:p>
    <w:p w14:paraId="43E9DAA7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 xml:space="preserve">An Essay on Crimes and Punishments </w:t>
      </w:r>
      <w:r>
        <w:rPr>
          <w:sz w:val="24"/>
          <w:szCs w:val="24"/>
          <w:lang w:val="id-ID"/>
        </w:rPr>
        <w:t>(Terjemahan), Jakarta: Kasasi.Bentham, Jeremy, 2007</w:t>
      </w:r>
    </w:p>
    <w:p w14:paraId="23DFD673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An Introduction to the Principles of Morals and Legislation</w:t>
      </w:r>
      <w:r>
        <w:rPr>
          <w:sz w:val="24"/>
          <w:szCs w:val="24"/>
          <w:lang w:val="id-ID"/>
        </w:rPr>
        <w:t>, New York: Dover Publications.Black, Donald, 1976</w:t>
      </w:r>
    </w:p>
    <w:p w14:paraId="58D90E69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The Behavior of Law,</w:t>
      </w:r>
      <w:r>
        <w:rPr>
          <w:sz w:val="24"/>
          <w:szCs w:val="24"/>
          <w:lang w:val="id-ID"/>
        </w:rPr>
        <w:t xml:space="preserve"> New York: Academic Press.Dworkin, Ronald, 1977</w:t>
      </w:r>
    </w:p>
    <w:p w14:paraId="0A037E61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Taking Rights Seriously</w:t>
      </w:r>
      <w:r>
        <w:rPr>
          <w:sz w:val="24"/>
          <w:szCs w:val="24"/>
          <w:lang w:val="id-ID"/>
        </w:rPr>
        <w:t>, Cambridge: Harvard University Press.Effendi, Sofian, 2009</w:t>
      </w:r>
    </w:p>
    <w:p w14:paraId="0548518A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Membangun Tata Kelola Pemerintahan yang Bersih dan Akuntabel</w:t>
      </w:r>
      <w:r>
        <w:rPr>
          <w:sz w:val="24"/>
          <w:szCs w:val="24"/>
          <w:lang w:val="id-ID"/>
        </w:rPr>
        <w:t>, Yogyakarta: Gadjah Mada University Press.Foucault, Michel, 2002</w:t>
      </w:r>
    </w:p>
    <w:p w14:paraId="7ADAB488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Pengetahuan dan Kekuasaan: Sebuah Dekonstruksi Sosiologis</w:t>
      </w:r>
      <w:r>
        <w:rPr>
          <w:sz w:val="24"/>
          <w:szCs w:val="24"/>
          <w:lang w:val="id-ID"/>
        </w:rPr>
        <w:t xml:space="preserve"> (Terjemahan), Yogyakarta: Jendela.Frank, Jerome, 1949</w:t>
      </w:r>
    </w:p>
    <w:p w14:paraId="6FDBE4CC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Law and the Modern Mind, New York: Coward-McCann.Friedman, Lawrence M., 2011</w:t>
      </w:r>
    </w:p>
    <w:p w14:paraId="2E025012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Sistem Hukum: Perspektif Ilmu Sosial (Terjemahan), Bandung: Nusa Media.Hadjon, Philipus M., 1987</w:t>
      </w:r>
    </w:p>
    <w:p w14:paraId="61209448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Perlindungan Hukum Bagi Rakyat di Indonesia, Surabaya: Bina Ilmu.Hamzah, Andi, 2008</w:t>
      </w:r>
    </w:p>
    <w:p w14:paraId="5BCA2AFD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Hukum Acara Pidana Indonesia, Jakarta: Sinar Grafika.Harahap, M. Yahya, 2006, Pembahasan Permasalahan dan Penerapan KUHAP: Pemeriksaan Sidang Pengadilan, Banding, Kasasi, dan Peninjauan Kembali, Jakarta: Sinar Grafika.Hiariej, Eddy O.S., 2016</w:t>
      </w:r>
    </w:p>
    <w:p w14:paraId="02DA519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Prinsip-Prinsip Hukum Pidana, Cahaya Atma Pustaka: Yogyakarta.Hirsch, Andrew von, 1976</w:t>
      </w:r>
    </w:p>
    <w:p w14:paraId="51836AD3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Doing Justice: The Choice of Punishments, New York: Hill and Wang.Holmes Jr., Oliver Wendell, 1881</w:t>
      </w:r>
    </w:p>
    <w:p w14:paraId="3BEC8CBC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The Common Law, Boston: Little, Brown, and Company.Indrati, Maria Farida, 2007</w:t>
      </w:r>
    </w:p>
    <w:p w14:paraId="084D9D07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Ilmu Perundang-Undangan: Jenis, Fungsi, dan Materi Muatan, Yogyakarta: Kanisius.Isra, Saldi, 2019</w:t>
      </w:r>
    </w:p>
    <w:p w14:paraId="5667AE9C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Kekuasaan Kehakiman dan Dinamika Judicial Activism di Indonesia, Jakarta: Rajawali Pers.Kartanegara, Satochid, 1955</w:t>
      </w:r>
    </w:p>
    <w:p w14:paraId="173A6192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Hukum Pidana: Kumpulan Kuliah Bagian Pertama, Jakarta: Balai Lektur Mahasiswa.Kelsen, Hans, 2011</w:t>
      </w:r>
    </w:p>
    <w:p w14:paraId="1505108F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Teori Hukum Murni: Dasar-Dasar Ilmu Hukum Normatif (Terjemahan), Bandung: Nusa Media.Larenz, Karl, 1991</w:t>
      </w:r>
    </w:p>
    <w:p w14:paraId="0F408732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Methodenlehre der Rechtswissenschaft (Teori Metode Ilmu Hukum), Berlin: Springer-Verlag.Mahfud MD, Moh., 2009</w:t>
      </w:r>
    </w:p>
    <w:p w14:paraId="695FF8F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Politik Hukum di Indonesia, Jakarta: Rajawali Pers.Manan, Bagir, 2004 Kekuasaan Kehakiman Republik Indonesia, Bandung: Armico.Merton, Robert K., 1968</w:t>
      </w:r>
    </w:p>
    <w:p w14:paraId="4802B487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Social Theory and Social Structure, New York: Free Press.Mertokusumo, Sudikno, 2009</w:t>
      </w:r>
    </w:p>
    <w:p w14:paraId="66768597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Hukum Pembuktian dalam Perkara Perdata dan Pidana, Yogyakarta: Liberty.Moeljatno, 2002</w:t>
      </w:r>
    </w:p>
    <w:p w14:paraId="0D79F8F5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Asas-Asas Hukum Pidana</w:t>
      </w:r>
      <w:r>
        <w:rPr>
          <w:sz w:val="24"/>
          <w:szCs w:val="24"/>
          <w:lang w:val="id-ID"/>
        </w:rPr>
        <w:t>, Jakarta: Rineka Cipta.Muladi, 1995</w:t>
      </w:r>
    </w:p>
    <w:p w14:paraId="4C6BDDA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Teori-Teori dan Kebijakan Pidana</w:t>
      </w:r>
      <w:r>
        <w:rPr>
          <w:sz w:val="24"/>
          <w:szCs w:val="24"/>
          <w:lang w:val="id-ID"/>
        </w:rPr>
        <w:t>, Bandung: Alumni.Ogburn, William F., 1964</w:t>
      </w:r>
    </w:p>
    <w:p w14:paraId="49A56985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On Culture and Social Change</w:t>
      </w:r>
      <w:r>
        <w:rPr>
          <w:sz w:val="24"/>
          <w:szCs w:val="24"/>
          <w:lang w:val="id-ID"/>
        </w:rPr>
        <w:t>, Chicago: University of Chicago Press.Pound, Roscoe, 1999</w:t>
      </w:r>
    </w:p>
    <w:p w14:paraId="6B5A7D5B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Pengantar Filsafat Hukum</w:t>
      </w:r>
      <w:r>
        <w:rPr>
          <w:sz w:val="24"/>
          <w:szCs w:val="24"/>
          <w:lang w:val="id-ID"/>
        </w:rPr>
        <w:t xml:space="preserve"> (Terjemahan), Jakarta: Bhratara Niaga Media.Prasojo, Eko, 2011</w:t>
      </w:r>
    </w:p>
    <w:p w14:paraId="32C038CF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Reformasi Birokrasi dan Desentralisasi di Indonesia</w:t>
      </w:r>
      <w:r>
        <w:rPr>
          <w:sz w:val="24"/>
          <w:szCs w:val="24"/>
          <w:lang w:val="id-ID"/>
        </w:rPr>
        <w:t>, Jakarta: UI Press.Radbruch, Gustav, 2003</w:t>
      </w:r>
    </w:p>
    <w:p w14:paraId="3DC86C98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Fünf Minuten Rechtsphilosophie</w:t>
      </w:r>
      <w:r>
        <w:rPr>
          <w:sz w:val="24"/>
          <w:szCs w:val="24"/>
          <w:lang w:val="id-ID"/>
        </w:rPr>
        <w:t xml:space="preserve"> (Filsafat Hukum Lima Menit), Heidelberg: C.F. Müller.Remmelink, Jan, 2003</w:t>
      </w:r>
    </w:p>
    <w:p w14:paraId="3139624A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Hukum Pidana: Komentar Atas Pasal-Pasal Terpenting dari Kitab Undang-Undang Hukum Pidana Belanda dan Padanannya dalam Kitab Undang-Undang Hukum Pidana Indonesia,</w:t>
      </w:r>
      <w:r>
        <w:rPr>
          <w:sz w:val="24"/>
          <w:szCs w:val="24"/>
          <w:lang w:val="id-ID"/>
        </w:rPr>
        <w:t xml:space="preserve"> Jakarta: Gramedia Pustaka Utama.Sahetapy, J.E., 1982</w:t>
      </w:r>
    </w:p>
    <w:p w14:paraId="1C2ED391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Suatu Studi Khusus Mengenai Ancaman Pidana Mati Terhadap Pembunuhan Berencana, Bandung: Alumni.Santoso, Topo, 2006</w:t>
      </w:r>
    </w:p>
    <w:p w14:paraId="7295C0F2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Tindak Pidana Pemilu: Anatomi dan Penegakan Hukumnya</w:t>
      </w:r>
      <w:r>
        <w:rPr>
          <w:sz w:val="24"/>
          <w:szCs w:val="24"/>
          <w:lang w:val="id-ID"/>
        </w:rPr>
        <w:t>, Jakarta: Sinar Grafika.Soekanto, Soerjono, 1983</w:t>
      </w:r>
    </w:p>
    <w:p w14:paraId="2D6FBCDA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Faktor-Faktor yang Mempengaruhi Penegakan Hukum</w:t>
      </w:r>
      <w:r>
        <w:rPr>
          <w:sz w:val="24"/>
          <w:szCs w:val="24"/>
          <w:lang w:val="id-ID"/>
        </w:rPr>
        <w:t>, Jakarta: Rajawali Pers.Subekti, R., 2001</w:t>
      </w:r>
    </w:p>
    <w:p w14:paraId="352BAF4A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Hukum Pembuktian,</w:t>
      </w:r>
      <w:r>
        <w:rPr>
          <w:sz w:val="24"/>
          <w:szCs w:val="24"/>
          <w:lang w:val="id-ID"/>
        </w:rPr>
        <w:t xml:space="preserve"> Jakarta: Pradnya Paramitha.Surbakti, Ramlan, 2012</w:t>
      </w:r>
    </w:p>
    <w:p w14:paraId="270BA43A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i/>
          <w:iCs/>
          <w:sz w:val="24"/>
          <w:szCs w:val="24"/>
          <w:lang w:val="id-ID"/>
        </w:rPr>
        <w:t>Memahami Hukum Pemilu Legislatif di Indonesia</w:t>
      </w:r>
      <w:r>
        <w:rPr>
          <w:sz w:val="24"/>
          <w:szCs w:val="24"/>
          <w:lang w:val="id-ID"/>
        </w:rPr>
        <w:t>, Surabaya: Airlangga University Press.Sutherland, Edwin H., 1949</w:t>
      </w:r>
    </w:p>
    <w:p w14:paraId="57684315">
      <w:pPr>
        <w:spacing w:line="360" w:lineRule="auto"/>
        <w:jc w:val="both"/>
        <w:rPr>
          <w:i/>
          <w:iCs/>
          <w:sz w:val="24"/>
          <w:szCs w:val="24"/>
          <w:lang w:val="id-ID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i/>
          <w:iCs/>
          <w:sz w:val="24"/>
          <w:szCs w:val="24"/>
          <w:lang w:val="id-ID"/>
        </w:rPr>
        <w:t>White Collar Crime, New York: Dryden Press.</w:t>
      </w:r>
    </w:p>
    <w:p w14:paraId="190FA012">
      <w:pPr>
        <w:spacing w:line="360" w:lineRule="auto"/>
        <w:ind w:left="284" w:hanging="28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Pratama, R., &amp; Siregar, H. </w:t>
      </w:r>
      <w:r>
        <w:rPr>
          <w:i/>
          <w:sz w:val="24"/>
          <w:szCs w:val="24"/>
          <w:lang w:val="id-ID"/>
        </w:rPr>
        <w:t>Analisis Doktrin Mens Rea dalam Tindak Pidana Manipulasi Suara Pemilu oleh Aparatur Negara</w:t>
      </w:r>
      <w:r>
        <w:rPr>
          <w:sz w:val="24"/>
          <w:szCs w:val="24"/>
          <w:lang w:val="id-ID"/>
        </w:rPr>
        <w:t>. Jurnal Ilmu Hukum Pidana, 9(3), 204-221, 2023.</w:t>
      </w:r>
    </w:p>
    <w:p w14:paraId="2B848B55">
      <w:pPr>
        <w:spacing w:line="360" w:lineRule="auto"/>
        <w:ind w:left="284" w:hanging="28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Sutopo, B. </w:t>
      </w:r>
      <w:r>
        <w:rPr>
          <w:i/>
          <w:sz w:val="24"/>
          <w:szCs w:val="24"/>
          <w:lang w:val="id-ID"/>
        </w:rPr>
        <w:t>Disparitas Pemidanaan dalam Tindak Pidana Khusus: Kajian Terhadap Ratio Decidendi Hakim</w:t>
      </w:r>
      <w:r>
        <w:rPr>
          <w:sz w:val="24"/>
          <w:szCs w:val="24"/>
          <w:lang w:val="id-ID"/>
        </w:rPr>
        <w:t>. Jurnal Yudisial, 15(1), 45-62.D, 2022.</w:t>
      </w:r>
    </w:p>
    <w:p w14:paraId="04FE60EE">
      <w:pPr>
        <w:spacing w:line="360" w:lineRule="auto"/>
        <w:jc w:val="both"/>
        <w:rPr>
          <w:sz w:val="24"/>
          <w:szCs w:val="24"/>
          <w:lang w:val="id-ID"/>
        </w:rPr>
      </w:pPr>
    </w:p>
    <w:p w14:paraId="4B147350">
      <w:pPr>
        <w:pStyle w:val="19"/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  <w:lang w:val="id-ID"/>
        </w:rPr>
      </w:pPr>
      <w:r>
        <w:rPr>
          <w:b/>
          <w:sz w:val="24"/>
          <w:szCs w:val="24"/>
          <w:lang w:val="id-ID"/>
        </w:rPr>
        <w:t>Internet</w:t>
      </w:r>
    </w:p>
    <w:p w14:paraId="78F0052A">
      <w:pPr>
        <w:spacing w:line="360" w:lineRule="auto"/>
        <w:ind w:left="284" w:hanging="28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Dokumen Media Massa &amp; Artikel Berita Resmi Antara Sumut. Pengadilan Tinggi Medan Perberat Hukuman Tiga Terdakwa Penggelembungan Suara, melalui  </w:t>
      </w:r>
      <w:r>
        <w:rPr>
          <w:i/>
          <w:sz w:val="24"/>
          <w:szCs w:val="24"/>
          <w:lang w:val="id-ID"/>
        </w:rPr>
        <w:t>http://antaranews.com</w:t>
      </w:r>
      <w:r>
        <w:rPr>
          <w:sz w:val="24"/>
          <w:szCs w:val="24"/>
          <w:lang w:val="id-ID"/>
        </w:rPr>
        <w:t xml:space="preserve"> diakses 2024.</w:t>
      </w:r>
    </w:p>
    <w:p w14:paraId="66284AC2">
      <w:pPr>
        <w:spacing w:line="360" w:lineRule="auto"/>
        <w:ind w:left="284" w:hanging="28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CNN Indonesia. Duduk Perkara Kasus Pergeseran Suara Pileg oleh 3 Anggota PPK Medan Timur, melalui</w:t>
      </w:r>
      <w:r>
        <w:rPr>
          <w:i/>
          <w:sz w:val="24"/>
          <w:szCs w:val="24"/>
          <w:lang w:val="id-ID"/>
        </w:rPr>
        <w:t xml:space="preserve"> http://cnnindonesia.com</w:t>
      </w:r>
      <w:r>
        <w:rPr>
          <w:sz w:val="24"/>
          <w:szCs w:val="24"/>
          <w:lang w:val="id-ID"/>
        </w:rPr>
        <w:t xml:space="preserve"> diakses 2024</w:t>
      </w:r>
    </w:p>
    <w:p w14:paraId="4AE96C78">
      <w:pPr>
        <w:spacing w:line="360" w:lineRule="auto"/>
        <w:ind w:left="284" w:hanging="28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Detik Sumut. PT Medan Perberat Hukuman 3 PPK Medan Timur Jadi 8 Bulan Penjara, melalui </w:t>
      </w:r>
      <w:r>
        <w:rPr>
          <w:i/>
          <w:sz w:val="24"/>
          <w:szCs w:val="24"/>
          <w:lang w:val="id-ID"/>
        </w:rPr>
        <w:t>http://detik.com</w:t>
      </w:r>
      <w:r>
        <w:rPr>
          <w:sz w:val="24"/>
          <w:szCs w:val="24"/>
          <w:lang w:val="id-ID"/>
        </w:rPr>
        <w:t xml:space="preserve"> diakses 2024</w:t>
      </w:r>
    </w:p>
    <w:p w14:paraId="77C26D8C">
      <w:pPr>
        <w:spacing w:line="360" w:lineRule="auto"/>
        <w:jc w:val="both"/>
        <w:rPr>
          <w:sz w:val="24"/>
          <w:szCs w:val="24"/>
          <w:lang w:val="id-ID"/>
        </w:rPr>
      </w:pPr>
    </w:p>
    <w:p w14:paraId="6EC98778">
      <w:pPr>
        <w:spacing w:line="360" w:lineRule="auto"/>
        <w:jc w:val="both"/>
        <w:rPr>
          <w:sz w:val="24"/>
          <w:szCs w:val="24"/>
          <w:lang w:val="id-ID"/>
        </w:rPr>
      </w:pPr>
    </w:p>
    <w:p w14:paraId="578F400E">
      <w:pPr>
        <w:spacing w:line="360" w:lineRule="auto"/>
        <w:jc w:val="both"/>
        <w:rPr>
          <w:sz w:val="24"/>
          <w:szCs w:val="24"/>
        </w:rPr>
      </w:pPr>
    </w:p>
    <w:p w14:paraId="5556DFE5">
      <w:pPr>
        <w:spacing w:line="360" w:lineRule="auto"/>
        <w:jc w:val="both"/>
        <w:rPr>
          <w:sz w:val="24"/>
          <w:szCs w:val="24"/>
        </w:rPr>
      </w:pPr>
    </w:p>
    <w:p w14:paraId="79F5D3E5">
      <w:pPr>
        <w:rPr>
          <w:lang w:val="id-ID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</w:p>
    <w:p w14:paraId="5A52171F">
      <w:pPr>
        <w:pStyle w:val="2"/>
        <w:spacing w:before="0" w:after="0" w:line="360" w:lineRule="auto"/>
        <w:rPr>
          <w:sz w:val="24"/>
          <w:szCs w:val="24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-22225</wp:posOffset>
            </wp:positionV>
            <wp:extent cx="4866640" cy="7141845"/>
            <wp:effectExtent l="0" t="0" r="0" b="1905"/>
            <wp:wrapNone/>
            <wp:docPr id="17" name="Picture 17" descr="C:\Users\OPERATOR\Pictures\2026-09-09\2026-09-09 12-37-29_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:\Users\OPERATOR\Pictures\2026-09-09\2026-09-09 12-37-29_003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66640" cy="714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A580AE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40640</wp:posOffset>
            </wp:positionV>
            <wp:extent cx="5012055" cy="7993380"/>
            <wp:effectExtent l="0" t="0" r="0" b="7620"/>
            <wp:wrapNone/>
            <wp:docPr id="16" name="Picture 16" descr="C:\Users\OPERATOR\Pictures\2026-09-09\2026-09-09 12-37-44_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:\Users\OPERATOR\Pictures\2026-09-09\2026-09-09 12-37-44_003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014675" cy="799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065299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-1905</wp:posOffset>
            </wp:positionV>
            <wp:extent cx="5515610" cy="8094345"/>
            <wp:effectExtent l="0" t="0" r="8890" b="1905"/>
            <wp:wrapNone/>
            <wp:docPr id="15" name="Picture 15" descr="C:\Users\OPERATOR\Pictures\2026-09-09\2026-09-09 12-37-59_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OPERATOR\Pictures\2026-09-09\2026-09-09 12-37-59_003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15610" cy="809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D23D4D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-584200</wp:posOffset>
            </wp:positionH>
            <wp:positionV relativeFrom="paragraph">
              <wp:posOffset>10795</wp:posOffset>
            </wp:positionV>
            <wp:extent cx="5567680" cy="8170545"/>
            <wp:effectExtent l="0" t="0" r="0" b="1905"/>
            <wp:wrapNone/>
            <wp:docPr id="14" name="Picture 14" descr="C:\Users\OPERATOR\Pictures\2026-09-09\2026-09-09 12-38-18_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OPERATOR\Pictures\2026-09-09\2026-09-09 12-38-18_003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75734" cy="818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F7011F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10795</wp:posOffset>
            </wp:positionV>
            <wp:extent cx="5607685" cy="8229600"/>
            <wp:effectExtent l="0" t="0" r="0" b="0"/>
            <wp:wrapNone/>
            <wp:docPr id="13" name="Picture 13" descr="C:\Users\OPERATOR\Pictures\2026-09-09\2026-09-09 12-38-33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OPERATOR\Pictures\2026-09-09\2026-09-09 12-38-33_003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07844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8B01BC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10795</wp:posOffset>
            </wp:positionV>
            <wp:extent cx="5567680" cy="8170545"/>
            <wp:effectExtent l="0" t="0" r="0" b="1905"/>
            <wp:wrapNone/>
            <wp:docPr id="12" name="Picture 12" descr="C:\Users\OPERATOR\Pictures\2026-09-09\2026-09-09 12-38-47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OPERATOR\Pictures\2026-09-09\2026-09-09 12-38-47_004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67035" cy="816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BE46E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-201295</wp:posOffset>
            </wp:positionH>
            <wp:positionV relativeFrom="paragraph">
              <wp:posOffset>99695</wp:posOffset>
            </wp:positionV>
            <wp:extent cx="5588000" cy="8200390"/>
            <wp:effectExtent l="0" t="0" r="0" b="0"/>
            <wp:wrapNone/>
            <wp:docPr id="11" name="Picture 11" descr="C:\Users\OPERATOR\Pictures\2026-09-09\2026-09-09 12-39-02_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OPERATOR\Pictures\2026-09-09\2026-09-09 12-39-02_004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87147" cy="819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0ACC6B">
      <w:pPr>
        <w:pStyle w:val="2"/>
        <w:spacing w:before="0" w:after="0" w:line="360" w:lineRule="auto"/>
        <w:rPr>
          <w:sz w:val="24"/>
          <w:szCs w:val="24"/>
        </w:rPr>
        <w:sectPr>
          <w:pgSz w:w="11910" w:h="16840"/>
          <w:pgMar w:top="1701" w:right="1701" w:bottom="1701" w:left="2268" w:header="709" w:footer="709" w:gutter="0"/>
          <w:cols w:space="708" w:num="1"/>
          <w:docGrid w:linePitch="360" w:charSpace="0"/>
        </w:sect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-123825</wp:posOffset>
            </wp:positionV>
            <wp:extent cx="5840095" cy="8570595"/>
            <wp:effectExtent l="0" t="0" r="8255" b="1905"/>
            <wp:wrapNone/>
            <wp:docPr id="10" name="Picture 10" descr="C:\Users\OPERATOR\Pictures\2026-09-09\2026-09-09 12-39-20_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OPERATOR\Pictures\2026-09-09\2026-09-09 12-39-20_004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40095" cy="857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A02E97">
      <w:pPr>
        <w:pStyle w:val="2"/>
        <w:spacing w:before="0" w:after="0" w:line="36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10795</wp:posOffset>
            </wp:positionV>
            <wp:extent cx="5574665" cy="8181975"/>
            <wp:effectExtent l="0" t="0" r="6985" b="0"/>
            <wp:wrapNone/>
            <wp:docPr id="9" name="Picture 9" descr="C:\Users\OPERATOR\Pictures\2026-09-09\2026-09-09 12-39-38_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OPERATOR\Pictures\2026-09-09\2026-09-09 12-39-38_004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82530" cy="819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F4F315"/>
    <w:sectPr>
      <w:headerReference r:id="rId19" w:type="first"/>
      <w:headerReference r:id="rId17" w:type="default"/>
      <w:footerReference r:id="rId20" w:type="default"/>
      <w:headerReference r:id="rId18" w:type="even"/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91354205"/>
      <w:docPartObj>
        <w:docPartGallery w:val="AutoText"/>
      </w:docPartObj>
    </w:sdtPr>
    <w:sdtContent>
      <w:p w14:paraId="07339529">
        <w:pPr>
          <w:pStyle w:val="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4B8DEB">
    <w:pPr>
      <w:pStyle w:val="7"/>
      <w:jc w:val="right"/>
      <w:rPr>
        <w:sz w:val="36"/>
        <w:szCs w:val="36"/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10144842"/>
      <w:docPartObj>
        <w:docPartGallery w:val="AutoText"/>
      </w:docPartObj>
    </w:sdtPr>
    <w:sdtContent>
      <w:p w14:paraId="113A26E8">
        <w:pPr>
          <w:pStyle w:val="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499FE8D">
    <w:pPr>
      <w:pStyle w:val="7"/>
      <w:jc w:val="right"/>
      <w:rPr>
        <w:sz w:val="36"/>
        <w:szCs w:val="36"/>
        <w:lang w:val="id-ID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5E6A3">
    <w:pPr>
      <w:pStyle w:val="8"/>
      <w:jc w:val="center"/>
    </w:pPr>
  </w:p>
  <w:p w14:paraId="4AF19E8C">
    <w:pPr>
      <w:pStyle w:val="7"/>
      <w:jc w:val="right"/>
      <w:rPr>
        <w:sz w:val="36"/>
        <w:szCs w:val="36"/>
        <w:lang w:val="id-ID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37779086"/>
      <w:showingPlcHdr/>
    </w:sdtPr>
    <w:sdtContent>
      <w:p w14:paraId="174EC181">
        <w:pPr>
          <w:pStyle w:val="8"/>
          <w:jc w:val="center"/>
        </w:pPr>
        <w:r>
          <w:t xml:space="preserve">     </w:t>
        </w:r>
      </w:p>
    </w:sdtContent>
  </w:sdt>
  <w:p w14:paraId="5E8490EA">
    <w:pPr>
      <w:pStyle w:val="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B8BCA">
    <w:pPr>
      <w:pStyle w:val="9"/>
      <w:jc w:val="center"/>
    </w:pPr>
    <w:r>
      <w:rPr>
        <w:lang w:val="en-US"/>
      </w:rPr>
      <w:pict>
        <v:shape id="WordPictureWatermark14406630" o:spid="_x0000_s2072" o:spt="75" type="#_x0000_t75" style="position:absolute;left:0pt;height:391.15pt;width:396.95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  <w:p w14:paraId="2B3A2DFB">
    <w:pPr>
      <w:pStyle w:val="9"/>
      <w:jc w:val="right"/>
      <w:rPr>
        <w:sz w:val="28"/>
        <w:szCs w:val="36"/>
        <w:lang w:val="id-ID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0F490">
    <w:pPr>
      <w:pStyle w:val="9"/>
    </w:pPr>
    <w:r>
      <w:rPr>
        <w:lang w:val="en-US"/>
      </w:rPr>
      <w:pict>
        <v:shape id="WordPictureWatermark14406629" o:spid="_x0000_s2071" o:spt="75" type="#_x0000_t75" style="position:absolute;left:0pt;height:391.15pt;width:396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F5A7F">
    <w:pPr>
      <w:pStyle w:val="9"/>
    </w:pPr>
    <w:r>
      <w:rPr>
        <w:lang w:val="en-US"/>
      </w:rPr>
      <w:pict>
        <v:shape id="WordPictureWatermark14406628" o:spid="_x0000_s2070" o:spt="75" type="#_x0000_t75" style="position:absolute;left:0pt;height:391.15pt;width:396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B9982">
    <w:pPr>
      <w:pStyle w:val="9"/>
      <w:jc w:val="right"/>
    </w:pPr>
    <w:r>
      <w:rPr>
        <w:lang w:val="en-US"/>
      </w:rPr>
      <w:pict>
        <v:shape id="WordPictureWatermark14406633" o:spid="_x0000_s2075" o:spt="75" type="#_x0000_t75" style="position:absolute;left:0pt;height:391.15pt;width:396.95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  <w:p w14:paraId="0A63C2EA">
    <w:pPr>
      <w:pStyle w:val="9"/>
      <w:jc w:val="right"/>
      <w:rPr>
        <w:sz w:val="36"/>
        <w:szCs w:val="36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763DE">
    <w:pPr>
      <w:pStyle w:val="9"/>
    </w:pPr>
    <w:r>
      <w:rPr>
        <w:lang w:val="en-US"/>
      </w:rPr>
      <w:pict>
        <v:shape id="WordPictureWatermark14406632" o:spid="_x0000_s2074" o:spt="75" type="#_x0000_t75" style="position:absolute;left:0pt;height:391.15pt;width:396.95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EB8D4">
    <w:pPr>
      <w:pStyle w:val="9"/>
    </w:pPr>
    <w:r>
      <w:rPr>
        <w:lang w:val="en-US"/>
      </w:rPr>
      <w:pict>
        <v:shape id="WordPictureWatermark14406631" o:spid="_x0000_s2073" o:spt="75" type="#_x0000_t75" style="position:absolute;left:0pt;height:391.15pt;width:396.95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010816"/>
      <w:docPartObj>
        <w:docPartGallery w:val="AutoText"/>
      </w:docPartObj>
    </w:sdtPr>
    <w:sdtContent>
      <w:p w14:paraId="03B45578">
        <w:pPr>
          <w:pStyle w:val="9"/>
          <w:jc w:val="right"/>
        </w:pPr>
        <w:r>
          <w:rPr>
            <w:lang w:val="en-US"/>
          </w:rPr>
          <w:pict>
            <v:shape id="WordPictureWatermark14406636" o:spid="_x0000_s2078" o:spt="75" type="#_x0000_t75" style="position:absolute;left:0pt;height:391.15pt;width:396.95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 (2)"/>
              <o:lock v:ext="edit" aspectratio="t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00663F28">
    <w:pPr>
      <w:pStyle w:val="9"/>
      <w:jc w:val="right"/>
      <w:rPr>
        <w:sz w:val="28"/>
        <w:szCs w:val="36"/>
        <w:lang w:val="id-ID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CD284">
    <w:pPr>
      <w:pStyle w:val="9"/>
    </w:pPr>
    <w:r>
      <w:rPr>
        <w:lang w:val="en-US"/>
      </w:rPr>
      <w:pict>
        <v:shape id="WordPictureWatermark14406635" o:spid="_x0000_s2077" o:spt="75" type="#_x0000_t75" style="position:absolute;left:0pt;height:391.15pt;width:396.95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B9B5">
    <w:pPr>
      <w:pStyle w:val="9"/>
    </w:pPr>
    <w:r>
      <w:rPr>
        <w:lang w:val="en-US"/>
      </w:rPr>
      <w:pict>
        <v:shape id="WordPictureWatermark14406634" o:spid="_x0000_s2076" o:spt="75" type="#_x0000_t75" style="position:absolute;left:0pt;height:391.15pt;width:396.95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C1ABD">
    <w:pPr>
      <w:pStyle w:val="9"/>
    </w:pPr>
    <w:r>
      <w:rPr>
        <w:lang w:val="en-US"/>
      </w:rPr>
      <w:pict>
        <v:shape id="WordPictureWatermark14406603" o:spid="_x0000_s2054" o:spt="75" type="#_x0000_t75" style="position:absolute;left:0pt;height:391.15pt;width:396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0ED3F">
    <w:pPr>
      <w:pStyle w:val="9"/>
    </w:pPr>
    <w:r>
      <w:rPr>
        <w:lang w:val="en-US"/>
      </w:rPr>
      <w:pict>
        <v:shape id="WordPictureWatermark14406602" o:spid="_x0000_s2053" o:spt="75" type="#_x0000_t75" style="position:absolute;left:0pt;height:391.15pt;width:396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2818A">
    <w:pPr>
      <w:pStyle w:val="9"/>
    </w:pPr>
    <w:r>
      <w:rPr>
        <w:lang w:val="en-US"/>
      </w:rPr>
      <w:pict>
        <v:shape id="WordPictureWatermark14406601" o:spid="_x0000_s2052" o:spt="75" type="#_x0000_t75" style="position:absolute;left:0pt;height:391.15pt;width:396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FE1773"/>
    <w:multiLevelType w:val="multilevel"/>
    <w:tmpl w:val="77FE1773"/>
    <w:lvl w:ilvl="0" w:tentative="0">
      <w:start w:val="2"/>
      <w:numFmt w:val="upperLetter"/>
      <w:lvlText w:val="%1."/>
      <w:lvlJc w:val="left"/>
      <w:pPr>
        <w:ind w:left="360" w:hanging="360"/>
      </w:pPr>
      <w:rPr>
        <w:rFonts w:hint="default" w:ascii="Times New Roman" w:hAnsi="Times New Roman" w:cs="Times New Roman" w:eastAsiaTheme="majorEastAsia"/>
        <w:b/>
        <w:color w:val="auto"/>
        <w:sz w:val="24"/>
        <w:u w:val="none"/>
      </w:rPr>
    </w:lvl>
    <w:lvl w:ilvl="1" w:tentative="0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BkXTbOIRFA4J79fvhzNUQaKKWgI=" w:salt="LAHzSjL89urfsAOw2lL5Y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7C"/>
    <w:rsid w:val="00001C3E"/>
    <w:rsid w:val="0001408C"/>
    <w:rsid w:val="000206E4"/>
    <w:rsid w:val="00072A73"/>
    <w:rsid w:val="00097B51"/>
    <w:rsid w:val="000A0074"/>
    <w:rsid w:val="000A20BB"/>
    <w:rsid w:val="000B0605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358C1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13637"/>
    <w:rsid w:val="004278E2"/>
    <w:rsid w:val="004323EF"/>
    <w:rsid w:val="00443FD8"/>
    <w:rsid w:val="00447431"/>
    <w:rsid w:val="004506C3"/>
    <w:rsid w:val="00461C41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68F5"/>
    <w:rsid w:val="005A47DE"/>
    <w:rsid w:val="005A4AA8"/>
    <w:rsid w:val="005B25FF"/>
    <w:rsid w:val="005C69DC"/>
    <w:rsid w:val="005E2B32"/>
    <w:rsid w:val="005F1D88"/>
    <w:rsid w:val="006246E5"/>
    <w:rsid w:val="0063701D"/>
    <w:rsid w:val="006403CC"/>
    <w:rsid w:val="00644BB9"/>
    <w:rsid w:val="00647A95"/>
    <w:rsid w:val="00651F05"/>
    <w:rsid w:val="00653891"/>
    <w:rsid w:val="0069217C"/>
    <w:rsid w:val="00693FAF"/>
    <w:rsid w:val="006973EB"/>
    <w:rsid w:val="006A1F6A"/>
    <w:rsid w:val="006A5F4B"/>
    <w:rsid w:val="006A7444"/>
    <w:rsid w:val="006B48A2"/>
    <w:rsid w:val="006D7051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23D4"/>
    <w:rsid w:val="00783571"/>
    <w:rsid w:val="00796CF1"/>
    <w:rsid w:val="00803D6A"/>
    <w:rsid w:val="00804A04"/>
    <w:rsid w:val="008125BD"/>
    <w:rsid w:val="008136EB"/>
    <w:rsid w:val="00813C1C"/>
    <w:rsid w:val="0083659B"/>
    <w:rsid w:val="008447ED"/>
    <w:rsid w:val="008508F0"/>
    <w:rsid w:val="00882D1C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9E4D3B"/>
    <w:rsid w:val="00A37C15"/>
    <w:rsid w:val="00A67D67"/>
    <w:rsid w:val="00A732B8"/>
    <w:rsid w:val="00A76263"/>
    <w:rsid w:val="00A83081"/>
    <w:rsid w:val="00A87C80"/>
    <w:rsid w:val="00AC24D2"/>
    <w:rsid w:val="00AE34B9"/>
    <w:rsid w:val="00AE39B6"/>
    <w:rsid w:val="00B04EB8"/>
    <w:rsid w:val="00B067B1"/>
    <w:rsid w:val="00B11630"/>
    <w:rsid w:val="00B23263"/>
    <w:rsid w:val="00B43376"/>
    <w:rsid w:val="00B6386D"/>
    <w:rsid w:val="00B70598"/>
    <w:rsid w:val="00B76CF4"/>
    <w:rsid w:val="00B91889"/>
    <w:rsid w:val="00BB7945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C0D31"/>
    <w:rsid w:val="00CC2580"/>
    <w:rsid w:val="00CF0136"/>
    <w:rsid w:val="00CF12E0"/>
    <w:rsid w:val="00D167C4"/>
    <w:rsid w:val="00D2736F"/>
    <w:rsid w:val="00D54749"/>
    <w:rsid w:val="00D67E81"/>
    <w:rsid w:val="00D83200"/>
    <w:rsid w:val="00DA2041"/>
    <w:rsid w:val="00DA770F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623D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53D8A"/>
    <w:rsid w:val="00F734F6"/>
    <w:rsid w:val="00F81C7C"/>
    <w:rsid w:val="00FA5ACB"/>
    <w:rsid w:val="00FA7857"/>
    <w:rsid w:val="00FC2749"/>
    <w:rsid w:val="00FC2F2F"/>
    <w:rsid w:val="00FC302E"/>
    <w:rsid w:val="5FE6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next w:val="1"/>
    <w:link w:val="14"/>
    <w:qFormat/>
    <w:uiPriority w:val="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5"/>
    <w:qFormat/>
    <w:uiPriority w:val="1"/>
    <w:rPr>
      <w:sz w:val="24"/>
      <w:szCs w:val="24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513"/>
        <w:tab w:val="right" w:pos="9026"/>
      </w:tabs>
    </w:pPr>
  </w:style>
  <w:style w:type="character" w:styleId="10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toc 1"/>
    <w:basedOn w:val="1"/>
    <w:qFormat/>
    <w:uiPriority w:val="39"/>
    <w:pPr>
      <w:spacing w:before="282" w:line="273" w:lineRule="exact"/>
      <w:ind w:left="568"/>
    </w:pPr>
    <w:rPr>
      <w:b/>
      <w:bCs/>
      <w:sz w:val="24"/>
      <w:szCs w:val="24"/>
    </w:rPr>
  </w:style>
  <w:style w:type="paragraph" w:styleId="12">
    <w:name w:val="toc 2"/>
    <w:basedOn w:val="1"/>
    <w:qFormat/>
    <w:uiPriority w:val="39"/>
    <w:pPr>
      <w:ind w:left="568"/>
    </w:pPr>
    <w:rPr>
      <w:b/>
      <w:bCs/>
      <w:sz w:val="24"/>
      <w:szCs w:val="24"/>
    </w:rPr>
  </w:style>
  <w:style w:type="paragraph" w:styleId="13">
    <w:name w:val="toc 3"/>
    <w:basedOn w:val="1"/>
    <w:next w:val="1"/>
    <w:autoRedefine/>
    <w:semiHidden/>
    <w:unhideWhenUsed/>
    <w:qFormat/>
    <w:uiPriority w:val="39"/>
    <w:pPr>
      <w:spacing w:after="100"/>
      <w:ind w:left="440"/>
    </w:pPr>
  </w:style>
  <w:style w:type="character" w:customStyle="1" w:styleId="14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  <w:lang w:val="ms"/>
    </w:rPr>
  </w:style>
  <w:style w:type="character" w:customStyle="1" w:styleId="15">
    <w:name w:val="Body Text Char"/>
    <w:basedOn w:val="4"/>
    <w:link w:val="7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6">
    <w:name w:val="Footer Char"/>
    <w:basedOn w:val="4"/>
    <w:link w:val="8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7">
    <w:name w:val="Header Char"/>
    <w:basedOn w:val="4"/>
    <w:link w:val="9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8">
    <w:name w:val="Balloon Text Char"/>
    <w:basedOn w:val="4"/>
    <w:link w:val="6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Heading 2 Char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ms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10.jpeg"/><Relationship Id="rId3" Type="http://schemas.openxmlformats.org/officeDocument/2006/relationships/footnotes" Target="footnotes.xml"/><Relationship Id="rId29" Type="http://schemas.openxmlformats.org/officeDocument/2006/relationships/image" Target="media/image9.jpeg"/><Relationship Id="rId28" Type="http://schemas.openxmlformats.org/officeDocument/2006/relationships/image" Target="media/image8.jpeg"/><Relationship Id="rId27" Type="http://schemas.openxmlformats.org/officeDocument/2006/relationships/image" Target="media/image7.jpeg"/><Relationship Id="rId26" Type="http://schemas.openxmlformats.org/officeDocument/2006/relationships/image" Target="media/image6.jpeg"/><Relationship Id="rId25" Type="http://schemas.openxmlformats.org/officeDocument/2006/relationships/image" Target="media/image5.jpeg"/><Relationship Id="rId24" Type="http://schemas.openxmlformats.org/officeDocument/2006/relationships/image" Target="media/image4.jpeg"/><Relationship Id="rId23" Type="http://schemas.openxmlformats.org/officeDocument/2006/relationships/image" Target="media/image3.jpeg"/><Relationship Id="rId22" Type="http://schemas.openxmlformats.org/officeDocument/2006/relationships/image" Target="media/image2.jpeg"/><Relationship Id="rId21" Type="http://schemas.openxmlformats.org/officeDocument/2006/relationships/theme" Target="theme/theme1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72"/>
    <customShpInfo spid="_x0000_s2071"/>
    <customShpInfo spid="_x0000_s2070"/>
    <customShpInfo spid="_x0000_s2075"/>
    <customShpInfo spid="_x0000_s2074"/>
    <customShpInfo spid="_x0000_s2073"/>
    <customShpInfo spid="_x0000_s2078"/>
    <customShpInfo spid="_x0000_s2077"/>
    <customShpInfo spid="_x0000_s2076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647</Words>
  <Characters>4522</Characters>
  <Lines>36</Lines>
  <Paragraphs>10</Paragraphs>
  <TotalTime>0</TotalTime>
  <ScaleCrop>false</ScaleCrop>
  <LinksUpToDate>false</LinksUpToDate>
  <CharactersWithSpaces>5119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2026-09-09T05:52:00Z</dcterms:created>
  <dc:creator>OPERATOR</dc:creator>
  <cp:lastModifiedBy>Administrator</cp:lastModifiedBy>
  <dcterms:modified xsi:type="dcterms:W3CDTF">2026-09-10T04:40:21Z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B1825D63CF034F42A940E778CC443DD6_13</vt:lpwstr>
  </property>
</Properties>
</file>