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421EC">
      <w:pPr>
        <w:pStyle w:val="54"/>
        <w:keepNext/>
        <w:keepLines/>
        <w:shd w:val="clear" w:color="auto" w:fill="auto"/>
        <w:spacing w:after="0" w:line="480" w:lineRule="auto"/>
        <w:ind w:left="140"/>
        <w:rPr>
          <w:rFonts w:ascii="Times New Roman" w:hAnsi="Times New Roman" w:cs="Times New Roman"/>
          <w:sz w:val="24"/>
          <w:szCs w:val="24"/>
        </w:rPr>
      </w:pPr>
      <w:bookmarkStart w:id="5" w:name="_GoBack"/>
      <w:bookmarkEnd w:id="5"/>
      <w:r>
        <w:rPr>
          <w:rFonts w:ascii="Times New Roman" w:hAnsi="Times New Roman" w:cs="Times New Roman"/>
          <w:sz w:val="24"/>
          <w:szCs w:val="24"/>
        </w:rPr>
        <w:t>BAB II</w:t>
      </w:r>
    </w:p>
    <w:p w14:paraId="57C62E47">
      <w:pPr>
        <w:pStyle w:val="54"/>
        <w:keepNext/>
        <w:keepLines/>
        <w:shd w:val="clear" w:color="auto" w:fill="auto"/>
        <w:spacing w:after="0" w:line="480" w:lineRule="auto"/>
        <w:ind w:left="140"/>
        <w:rPr>
          <w:rFonts w:ascii="Times New Roman" w:hAnsi="Times New Roman" w:cs="Times New Roman"/>
          <w:sz w:val="24"/>
          <w:szCs w:val="24"/>
          <w:lang w:val="id-ID"/>
        </w:rPr>
      </w:pPr>
      <w:bookmarkStart w:id="0" w:name="_Hlk189054334"/>
      <w:r>
        <w:rPr>
          <w:rFonts w:ascii="Times New Roman" w:hAnsi="Times New Roman" w:cs="Times New Roman"/>
          <w:sz w:val="24"/>
          <w:szCs w:val="24"/>
        </w:rPr>
        <w:t>KAJIAN PUSTAKA</w:t>
      </w:r>
    </w:p>
    <w:bookmarkEnd w:id="0"/>
    <w:p w14:paraId="75B57F23">
      <w:pPr>
        <w:spacing w:after="0" w:line="480" w:lineRule="auto"/>
        <w:jc w:val="both"/>
        <w:rPr>
          <w:rFonts w:ascii="Times New Roman" w:hAnsi="Times New Roman" w:cs="Times New Roman"/>
          <w:sz w:val="24"/>
          <w:szCs w:val="24"/>
        </w:rPr>
      </w:pPr>
    </w:p>
    <w:p w14:paraId="0498532F">
      <w:pPr>
        <w:pStyle w:val="4"/>
        <w:spacing w:before="0" w:line="480" w:lineRule="auto"/>
        <w:jc w:val="both"/>
        <w:rPr>
          <w:rFonts w:ascii="Times New Roman" w:hAnsi="Times New Roman" w:cs="Times New Roman"/>
          <w:b/>
          <w:bCs/>
          <w:color w:val="auto"/>
        </w:rPr>
      </w:pPr>
      <w:bookmarkStart w:id="1" w:name="_Hlk195706556"/>
      <w:r>
        <w:rPr>
          <w:rFonts w:ascii="Times New Roman" w:hAnsi="Times New Roman" w:cs="Times New Roman"/>
          <w:b/>
          <w:bCs/>
          <w:color w:val="auto"/>
        </w:rPr>
        <w:t xml:space="preserve">2.1 Deskripsi Teori </w:t>
      </w:r>
    </w:p>
    <w:p w14:paraId="0AD0C0D9">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2.1.1 Hasil Belajar</w:t>
      </w:r>
    </w:p>
    <w:bookmarkEnd w:id="1"/>
    <w:p w14:paraId="0582ED13">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 Pengertian Hasil Belajar</w:t>
      </w:r>
    </w:p>
    <w:p w14:paraId="0ACD93C6">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Hasil belajar merupakan perubahan perilaku yang terjadi pada diri peserta didik setelah mengalami proses belajar, yang dapat diamati dan diukur dalam bentuk perubahan pengetahuan, sikap, dan keterampilan. Perubahan tersebut mencerminkan adanya peningkatan dan pengembangan diri yang lebih baik dibandingkan sebelumnya, misalnya dari tidak tahu menjadi tahu, dari sikap kurang sopan menjadi sopan.</w:t>
      </w:r>
    </w:p>
    <w:p w14:paraId="0BAACA4E">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Menurut Hamalik (2018:134), hasil belajar adalah perubahan tingkah laku yang terjadi setelah proses belajar mengajar, baik dalam ranah kognitif, afektif, maupun psikomotor. Hasil belajar menjadi indikator penting bagi guru dalam mengevaluasi keberhasilan pembelajaran yang telah dilaksanakan. Apabila hasil belajar siswa mengalami peningkatan, berarti tujuan pembelajaran telah tercapai, demikian pula sebaliknya.</w:t>
      </w:r>
    </w:p>
    <w:p w14:paraId="321FCEBB">
      <w:pPr>
        <w:spacing w:after="0" w:line="480" w:lineRule="auto"/>
        <w:ind w:firstLine="709"/>
        <w:jc w:val="both"/>
        <w:rPr>
          <w:rFonts w:ascii="Times New Roman" w:hAnsi="Times New Roman" w:cs="Times New Roman"/>
          <w:b/>
          <w:bCs/>
          <w:sz w:val="24"/>
          <w:szCs w:val="24"/>
        </w:rPr>
      </w:pPr>
      <w:r>
        <w:rPr>
          <w:rFonts w:ascii="Times New Roman" w:hAnsi="Times New Roman" w:cs="Times New Roman"/>
          <w:sz w:val="24"/>
          <w:szCs w:val="24"/>
        </w:rPr>
        <w:t xml:space="preserve">Dalam konteks penelitian ini, hasil belajar yang dimaksud adalah keterampilan bercerita siswa setelah mengikuti proses pembelajaran menggunakan model </w:t>
      </w:r>
      <w:r>
        <w:rPr>
          <w:rStyle w:val="21"/>
          <w:rFonts w:ascii="Times New Roman" w:hAnsi="Times New Roman" w:cs="Times New Roman"/>
          <w:b w:val="0"/>
          <w:bCs w:val="0"/>
          <w:i/>
          <w:iCs/>
          <w:sz w:val="24"/>
          <w:szCs w:val="24"/>
        </w:rPr>
        <w:t>role playing</w:t>
      </w:r>
      <w:r>
        <w:rPr>
          <w:rFonts w:ascii="Times New Roman" w:hAnsi="Times New Roman" w:cs="Times New Roman"/>
          <w:sz w:val="24"/>
          <w:szCs w:val="24"/>
        </w:rPr>
        <w:t xml:space="preserve">. Pengukuran hasil belajar dilakukan melalui penilaian formatif yang dinyatakan dalam bentuk angka 1 sampai 100. Siswa dinyatakan tuntas belajarnya apabila memperoleh nilai minimal 70. Pembelajaran dikatakan tuntas apabila 80% dari jumlah siswa telah mencapai Kriteria Ketuntasan Minimal (KKM) pada pembelajaran </w:t>
      </w:r>
      <w:r>
        <w:rPr>
          <w:rStyle w:val="21"/>
          <w:rFonts w:ascii="Times New Roman" w:hAnsi="Times New Roman" w:cs="Times New Roman"/>
          <w:b w:val="0"/>
          <w:bCs w:val="0"/>
          <w:sz w:val="24"/>
          <w:szCs w:val="24"/>
        </w:rPr>
        <w:t>tema 7 Peristiwa dalam Kehidupan, subtema 2, mata pelajaran Bahasa Indonesia</w:t>
      </w:r>
      <w:r>
        <w:rPr>
          <w:rFonts w:ascii="Times New Roman" w:hAnsi="Times New Roman" w:cs="Times New Roman"/>
          <w:b/>
          <w:bCs/>
          <w:sz w:val="24"/>
          <w:szCs w:val="24"/>
        </w:rPr>
        <w:t>.</w:t>
      </w:r>
    </w:p>
    <w:p w14:paraId="311006DB">
      <w:pPr>
        <w:spacing w:after="0" w:line="480" w:lineRule="auto"/>
        <w:ind w:firstLine="709"/>
        <w:jc w:val="both"/>
        <w:rPr>
          <w:rFonts w:ascii="Times New Roman" w:hAnsi="Times New Roman" w:cs="Times New Roman"/>
          <w:sz w:val="24"/>
          <w:szCs w:val="24"/>
        </w:rPr>
      </w:pPr>
    </w:p>
    <w:p w14:paraId="094A9ED9">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2. Faktor yang Mempengaruhi Hasil Belajar</w:t>
      </w:r>
    </w:p>
    <w:p w14:paraId="0EBCA62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Secara umum, faktor-faktor yang mempengaruhi hasil belajar dibedakan menjadi dua jenis, yaitu:</w:t>
      </w:r>
    </w:p>
    <w:p w14:paraId="439097A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 </w:t>
      </w:r>
      <w:r>
        <w:rPr>
          <w:rStyle w:val="21"/>
          <w:rFonts w:ascii="Times New Roman" w:hAnsi="Times New Roman" w:cs="Times New Roman"/>
          <w:sz w:val="24"/>
          <w:szCs w:val="24"/>
        </w:rPr>
        <w:t>Faktor Internal</w:t>
      </w:r>
    </w:p>
    <w:p w14:paraId="763FE0C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Faktor yang berasal dari dalam diri siswa itu sendiri, meliputi:</w:t>
      </w:r>
    </w:p>
    <w:p w14:paraId="0B9F9A6D">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Faktor jasmaniah, seperti kondisi kesehatan dan kelainan fisik.</w:t>
      </w:r>
    </w:p>
    <w:p w14:paraId="04F3F096">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Faktor psikologis, meliputi intelegensi, minat, bakat, motivasi, perhatian, kesiapan, dan kepercayaan diri dalam belajar.</w:t>
      </w:r>
    </w:p>
    <w:p w14:paraId="50331D09">
      <w:pPr>
        <w:spacing w:after="0" w:line="480" w:lineRule="auto"/>
        <w:jc w:val="both"/>
      </w:pPr>
      <w:r>
        <w:rPr>
          <w:rFonts w:ascii="Times New Roman" w:hAnsi="Times New Roman" w:cs="Times New Roman"/>
          <w:sz w:val="24"/>
          <w:szCs w:val="24"/>
        </w:rPr>
        <w:t xml:space="preserve">b) </w:t>
      </w:r>
      <w:r>
        <w:rPr>
          <w:rStyle w:val="21"/>
          <w:rFonts w:ascii="Times New Roman" w:hAnsi="Times New Roman" w:cs="Times New Roman"/>
          <w:sz w:val="24"/>
          <w:szCs w:val="24"/>
        </w:rPr>
        <w:t>Faktor Eksternal</w:t>
      </w:r>
    </w:p>
    <w:p w14:paraId="1D616BA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Faktor yang berasal dari luar diri siswa, meliputi:</w:t>
      </w:r>
    </w:p>
    <w:p w14:paraId="3D6CCD19">
      <w:pPr>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Cara orang tua mendidik.</w:t>
      </w:r>
    </w:p>
    <w:p w14:paraId="12051E96">
      <w:pPr>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Lingkungan rumah dan ekonomi keluarga.</w:t>
      </w:r>
    </w:p>
    <w:p w14:paraId="6973268C">
      <w:pPr>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Lingkungan sekolah, guru, kurikulum, sarana prasarana, dan lingkungan sebaya.</w:t>
      </w:r>
    </w:p>
    <w:p w14:paraId="019AC2B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Menurut Dimyati &amp; Mudjiono (2013:217), faktor-faktor yang memengaruhi hasil belajar terdiri atas faktor internal, seperti kondisi fisik dan psikologis peserta didik, serta faktor eksternal, seperti lingkungan keluarga, sekolah, dan masyarakat.</w:t>
      </w:r>
    </w:p>
    <w:p w14:paraId="292BE77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Dari beberapa pendapat di atas dapat disimpulkan bahwa hasil belajar siswa dipengaruhi oleh berbagai faktor yang saling berkaitan, baik yang berasal dari dalam diri siswa maupun lingkungan sekitarnya.</w:t>
      </w:r>
    </w:p>
    <w:p w14:paraId="6A286ADA">
      <w:pPr>
        <w:spacing w:after="0" w:line="480" w:lineRule="auto"/>
        <w:ind w:firstLine="720"/>
        <w:jc w:val="both"/>
        <w:rPr>
          <w:rFonts w:ascii="Times New Roman" w:hAnsi="Times New Roman" w:cs="Times New Roman"/>
          <w:sz w:val="24"/>
          <w:szCs w:val="24"/>
        </w:rPr>
      </w:pPr>
    </w:p>
    <w:p w14:paraId="145C11BC">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3. Kriteria Hasil Belajar</w:t>
      </w:r>
    </w:p>
    <w:p w14:paraId="2B21132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Guru harus memahami kriteria hasil belajar untuk mengetahui sejauh mana tujuan pembelajaran tercapai. Menurut Sudjana (2016:22), kriteria hasil belajar meliputi:</w:t>
      </w:r>
    </w:p>
    <w:p w14:paraId="2EE99E8C">
      <w:pPr>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Kemampuan siswa dalam mengingat fakta, prinsip, konsep yang telah dipelajari dalam waktu yang cukup lama.</w:t>
      </w:r>
    </w:p>
    <w:p w14:paraId="53741FFC">
      <w:pPr>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Kemampuan siswa memberikan contoh dari konsep dan prinsip yang dipelajari.</w:t>
      </w:r>
    </w:p>
    <w:p w14:paraId="28FBF4CE">
      <w:pPr>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Kemampuan siswa menerapkan konsep dan prinsip dalam berbagai situasi.</w:t>
      </w:r>
    </w:p>
    <w:p w14:paraId="64EB545B">
      <w:pPr>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Dorongan siswa untuk belajar lebih lanjut secara mandiri.</w:t>
      </w:r>
    </w:p>
    <w:p w14:paraId="331018E0">
      <w:pPr>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Keterampilan siswa dalam menjalin hubungan sosial, seperti bekerja sama.</w:t>
      </w:r>
    </w:p>
    <w:p w14:paraId="0B971FD9">
      <w:pPr>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Kepercayaan diri siswa dalam menghadapi tugas-tugas belajar.</w:t>
      </w:r>
    </w:p>
    <w:p w14:paraId="02E26F7B">
      <w:pPr>
        <w:pStyle w:val="4"/>
        <w:spacing w:before="0" w:line="480" w:lineRule="auto"/>
        <w:jc w:val="both"/>
        <w:rPr>
          <w:rFonts w:ascii="Times New Roman" w:hAnsi="Times New Roman" w:cs="Times New Roman"/>
          <w:color w:val="auto"/>
        </w:rPr>
      </w:pPr>
    </w:p>
    <w:p w14:paraId="3FAD6C79">
      <w:pPr>
        <w:pStyle w:val="4"/>
        <w:spacing w:before="0" w:line="480" w:lineRule="auto"/>
        <w:jc w:val="both"/>
        <w:rPr>
          <w:rFonts w:ascii="Times New Roman" w:hAnsi="Times New Roman" w:cs="Times New Roman"/>
          <w:b/>
          <w:bCs/>
          <w:color w:val="auto"/>
        </w:rPr>
      </w:pPr>
      <w:bookmarkStart w:id="2" w:name="_Hlk195706633"/>
      <w:r>
        <w:rPr>
          <w:rFonts w:ascii="Times New Roman" w:hAnsi="Times New Roman" w:cs="Times New Roman"/>
          <w:b/>
          <w:bCs/>
          <w:color w:val="auto"/>
        </w:rPr>
        <w:t>2.1.2 Bermain Peran</w:t>
      </w:r>
      <w:r>
        <w:rPr>
          <w:rFonts w:ascii="Times New Roman" w:hAnsi="Times New Roman" w:cs="Times New Roman"/>
          <w:b/>
          <w:bCs/>
          <w:i/>
          <w:iCs/>
          <w:color w:val="auto"/>
        </w:rPr>
        <w:t xml:space="preserve"> (Role Playing)</w:t>
      </w:r>
    </w:p>
    <w:bookmarkEnd w:id="2"/>
    <w:p w14:paraId="7B2730F9">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 Pengertian Bermain Peran (Role Playing)</w:t>
      </w:r>
    </w:p>
    <w:p w14:paraId="298ECA8D">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Model </w:t>
      </w:r>
      <w:r>
        <w:rPr>
          <w:rStyle w:val="21"/>
          <w:rFonts w:ascii="Times New Roman" w:hAnsi="Times New Roman" w:cs="Times New Roman"/>
          <w:b w:val="0"/>
          <w:bCs w:val="0"/>
          <w:i/>
          <w:iCs/>
          <w:sz w:val="24"/>
          <w:szCs w:val="24"/>
        </w:rPr>
        <w:t>role playing</w:t>
      </w:r>
      <w:r>
        <w:rPr>
          <w:rFonts w:ascii="Times New Roman" w:hAnsi="Times New Roman" w:cs="Times New Roman"/>
          <w:sz w:val="24"/>
          <w:szCs w:val="24"/>
        </w:rPr>
        <w:t xml:space="preserve"> adalah suatu strategi pembelajaran yang melibatkan siswa secara aktif dalam kegiatan bermain peran sesuai skenario yang berkaitan dengan materi pelajaran. Melalui model ini, siswa diharapkan dapat mengembangkan imajinasi, penghayatan, dan kemampuan berkomunikasi.</w:t>
      </w:r>
    </w:p>
    <w:p w14:paraId="65FD541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Menurut Sardiman (2017:139), </w:t>
      </w:r>
      <w:r>
        <w:rPr>
          <w:rStyle w:val="21"/>
          <w:rFonts w:ascii="Times New Roman" w:hAnsi="Times New Roman" w:cs="Times New Roman"/>
          <w:b w:val="0"/>
          <w:bCs w:val="0"/>
          <w:i/>
          <w:iCs/>
          <w:sz w:val="24"/>
          <w:szCs w:val="24"/>
        </w:rPr>
        <w:t>role playing</w:t>
      </w:r>
      <w:r>
        <w:rPr>
          <w:rFonts w:ascii="Times New Roman" w:hAnsi="Times New Roman" w:cs="Times New Roman"/>
          <w:sz w:val="24"/>
          <w:szCs w:val="24"/>
        </w:rPr>
        <w:t xml:space="preserve"> merupakan metode pembelajaran yang memberikan kesempatan kepada peserta didik untuk memerankan suatu situasi tertentu sesuai dengan peran yang diberikan, dengan tujuan memahami peristiwa sosial atau materi pelajaran secara lebih bermakna.</w:t>
      </w:r>
    </w:p>
    <w:p w14:paraId="428F100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Permainan peran biasanya dilakukan oleh lebih dari satu orang, tergantung pada jenis peran yang dimainkan. Dalam kegiatan ini, penguasaan bahan ajar didasarkan pada kreativitas serta ekspresi siswa dalam meluapkan imajinasi dan penghayatannya terhadap situasi atau tokoh yang diperankan. Meskipun demikian, siswa tetap harus mengikuti alur cerita dan batasan materi pelajaran yang telah ditentukan.</w:t>
      </w:r>
    </w:p>
    <w:p w14:paraId="0565CB9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Dalam penelitian ini, model </w:t>
      </w:r>
      <w:r>
        <w:rPr>
          <w:rStyle w:val="21"/>
          <w:rFonts w:ascii="Times New Roman" w:hAnsi="Times New Roman" w:cs="Times New Roman"/>
          <w:b w:val="0"/>
          <w:bCs w:val="0"/>
          <w:i/>
          <w:iCs/>
          <w:sz w:val="24"/>
          <w:szCs w:val="24"/>
        </w:rPr>
        <w:t>role playing</w:t>
      </w:r>
      <w:r>
        <w:rPr>
          <w:rFonts w:ascii="Times New Roman" w:hAnsi="Times New Roman" w:cs="Times New Roman"/>
          <w:sz w:val="24"/>
          <w:szCs w:val="24"/>
        </w:rPr>
        <w:t xml:space="preserve"> diterapkan untuk meningkatkan keterampilan bercerita siswa kelas V SD Negeri 091 Panyabungan. Melalui kegiatan bermain peran, siswa diharapkan dapat mengekspresikan diri, meningkatkan keberanian, dan mengasah keterampilan bercerita secara lisan di hadapan orang lain.</w:t>
      </w:r>
    </w:p>
    <w:p w14:paraId="0A11826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Bermain peran adalah suatu jenis metode yang umum digunakan dalam pendidikan sosial dan hubungan antar manusia. Dalam hal ini, siswa berpartisipasi sebagai pemain dengan peran tertentu atau sebagai pengamat (observer), bergantung pada tujuan dari penerapan metode tersebut (Raharjo, 2014:35). Metode ini mengutamakan interaksi langsung antar siswa yang memungkinkan mereka untuk berlatih dan merasakan situasi nyata dalam suatu peran. Dengan demikian, siswa tidak hanya menerima informasi secara pasif, tetapi mereka aktif terlibat dalam pembelajaran yang mendorong kreativitas dan pemahaman lebih dalam tentang materi yang dipelajari.</w:t>
      </w:r>
    </w:p>
    <w:p w14:paraId="5CC3FDF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Metode bermain peran </w:t>
      </w:r>
      <w:r>
        <w:rPr>
          <w:rFonts w:ascii="Times New Roman" w:hAnsi="Times New Roman" w:cs="Times New Roman"/>
          <w:i/>
          <w:iCs/>
          <w:sz w:val="24"/>
          <w:szCs w:val="24"/>
        </w:rPr>
        <w:t>(role playing)</w:t>
      </w:r>
      <w:r>
        <w:rPr>
          <w:rFonts w:ascii="Times New Roman" w:hAnsi="Times New Roman" w:cs="Times New Roman"/>
          <w:sz w:val="24"/>
          <w:szCs w:val="24"/>
        </w:rPr>
        <w:t xml:space="preserve"> merupakan metode pembelajaran yang modern, yang bertujuan untuk melengkapi kekurangan-kekurangan dalam metode konvensional yang sering kali dianggap kurang efektif dalam proses pembelajaran. Metode konvensional cenderung bersifat monoton saat pembelajaran berlangsung. Oleh karena itu, metode ini sangat efektif untuk mengatasi rasa bosan yang sering muncul dalam proses pembelajaran yang berulang-ulang. Dalam konteks ini, bermain peran memberikan kesempatan bagi siswa untuk lebih aktif dan terlibat dalam pembelajaran, yang pada akhirnya dapat meningkatkan pemahaman mereka terhadap materi yang diajarkan. Selain itu, metode ini juga memungkinkan siswa untuk belajar sambil bermain, yang memberikan pengalaman pembelajaran yang menyenangkan dan mendalam.</w:t>
      </w:r>
    </w:p>
    <w:p w14:paraId="65F292B8">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Berdasarkan uraian di atas, role playing merupakan suatu metode pembelajaran yang mengajarkan siswa untuk memerankan suatu peran tertentu, agar mereka dapat secara langsung memahami dan menghayati isi drama tersebut. Selain itu, siswa dilatih untuk lebih peka dalam menghayati drama yang dimainkan, dapat mencari unsur-unsur cerita yang ada di dalamnya, serta dilatih untuk memecahkan permasalahan yang sederhana jika terdapat masalah dalam cerita tersebut. Dengan begitu, metode ini tidak hanya mengembangkan keterampilan bercerita siswa, tetapi juga meningkatkan kemampuan mereka dalam menganalisis, memahami, dan menghayati materi pembelajaran.</w:t>
      </w:r>
    </w:p>
    <w:p w14:paraId="6BB2A8D0">
      <w:pPr>
        <w:spacing w:after="0" w:line="480" w:lineRule="auto"/>
        <w:ind w:firstLine="720"/>
        <w:jc w:val="both"/>
        <w:rPr>
          <w:rFonts w:ascii="Times New Roman" w:hAnsi="Times New Roman" w:cs="Times New Roman"/>
          <w:sz w:val="24"/>
          <w:szCs w:val="24"/>
        </w:rPr>
      </w:pPr>
    </w:p>
    <w:p w14:paraId="25F37A35">
      <w:pPr>
        <w:pStyle w:val="4"/>
        <w:spacing w:before="0" w:line="480" w:lineRule="auto"/>
        <w:jc w:val="both"/>
        <w:rPr>
          <w:rFonts w:ascii="Times New Roman" w:hAnsi="Times New Roman" w:cs="Times New Roman"/>
          <w:b/>
          <w:bCs/>
          <w:i/>
          <w:iCs/>
          <w:color w:val="auto"/>
        </w:rPr>
      </w:pPr>
      <w:r>
        <w:rPr>
          <w:rFonts w:ascii="Times New Roman" w:hAnsi="Times New Roman" w:cs="Times New Roman"/>
          <w:b/>
          <w:bCs/>
          <w:i/>
          <w:iCs/>
          <w:color w:val="auto"/>
        </w:rPr>
        <w:t>2. Langkah-langkah Bermain Peran (Role Playing)</w:t>
      </w:r>
    </w:p>
    <w:p w14:paraId="08A4032C">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Langkah-langkah dalam penerapan metode bermain peran (role playing) adalah sebagai berikut:</w:t>
      </w:r>
    </w:p>
    <w:p w14:paraId="171A6024">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menyusun dan menyiapkan skenario yang akan ditampilkan. Skenario yang disiapkan harus sesuai dengan materi pembelajaran dan mampu menantang kreativitas siswa.</w:t>
      </w:r>
    </w:p>
    <w:p w14:paraId="69E6FE8C">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menunjuk beberapa siswa untuk mempelajari skenario yang sudah disiapkan dalam waktu beberapa hari sebelum KBM. Hal ini memberikan waktu bagi siswa untuk mempersiapkan diri dan memahami peran yang akan dimainkan.</w:t>
      </w:r>
    </w:p>
    <w:p w14:paraId="5DC026E9">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membentuk kelompok siswa yang anggotanya lima orang. Pembentukan kelompok ini bertujuan untuk melatih siswa dalam bekerja sama, berkomunikasi, dan berinteraksi satu sama lain.</w:t>
      </w:r>
    </w:p>
    <w:p w14:paraId="2FA1A19F">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memberikan penjelasan tentang kompetensi yang ingin dicapai, sehingga siswa mengetahui tujuan dan harapan yang ingin dicapai dari kegiatan tersebut.</w:t>
      </w:r>
    </w:p>
    <w:p w14:paraId="66C21698">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memanggil para siswa yang sudah ditunjuk untuk melakonkan skenario yang sudah dipersiapkan. Proses ini memberikan kesempatan bagi siswa untuk mempraktikkan keterampilan berbicara dan berinteraksi secara langsung.</w:t>
      </w:r>
    </w:p>
    <w:p w14:paraId="3EE9AA26">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Masing-masing siswa berada dalam kelompoknya sambil mengamati skenario yang sedang diperagakan. Hal ini memberi siswa kesempatan untuk memberikan tanggapan terhadap apa yang sedang diperagakan.</w:t>
      </w:r>
    </w:p>
    <w:p w14:paraId="253140FC">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Setelah selesai ditampilkan, setiap siswa diberi LKS untuk pembahasan. Lembar kerja siswa (LKS) ini berfungsi untuk membantu siswa merumuskan dan menganalisis apa yang telah mereka lakukan selama bermain peran.</w:t>
      </w:r>
    </w:p>
    <w:p w14:paraId="6D96BA78">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Masing-masing kelompok menyampaikan hasil kesimpulannya. Presentasi ini menjadi bagian penting untuk mengukur pemahaman dan keterampilan komunikasi siswa.</w:t>
      </w:r>
    </w:p>
    <w:p w14:paraId="4A7C6CE7">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memberikan kesimpulan secara umum, sebagai refleksi dari seluruh kegiatan dan untuk menegaskan kembali pembelajaran yang sudah dicapai.</w:t>
      </w:r>
    </w:p>
    <w:p w14:paraId="226AB58F">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Evaluasi, untuk menilai hasil dan efektivitas pembelajaran yang telah dilakukan.</w:t>
      </w:r>
    </w:p>
    <w:p w14:paraId="72C3E80B">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Penutup, untuk mengakhiri sesi pembelajaran dengan memberikan penghargaan atau umpan balik positif kepada siswa.</w:t>
      </w:r>
    </w:p>
    <w:p w14:paraId="60A9D79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Dengan mengikuti langkah-langkah tersebut, penerapan metode bermain peran </w:t>
      </w:r>
      <w:r>
        <w:rPr>
          <w:rFonts w:ascii="Times New Roman" w:hAnsi="Times New Roman" w:cs="Times New Roman"/>
          <w:i/>
          <w:iCs/>
          <w:sz w:val="24"/>
          <w:szCs w:val="24"/>
        </w:rPr>
        <w:t>(role playing)</w:t>
      </w:r>
      <w:r>
        <w:rPr>
          <w:rFonts w:ascii="Times New Roman" w:hAnsi="Times New Roman" w:cs="Times New Roman"/>
          <w:sz w:val="24"/>
          <w:szCs w:val="24"/>
        </w:rPr>
        <w:t xml:space="preserve"> akan terlaksana secara sistematis sehingga proses kegiatan belajar mengajar dapat berlangsung dengan baik. Setiap tahap dirancang untuk mengembangkan keterampilan bercerita siswa, mendorong mereka untuk lebih percaya diri dalam berbicara, serta memecahkan masalah secara kreatif.</w:t>
      </w:r>
    </w:p>
    <w:p w14:paraId="51EC25BB">
      <w:pPr>
        <w:spacing w:after="0" w:line="480" w:lineRule="auto"/>
        <w:ind w:firstLine="720"/>
        <w:jc w:val="both"/>
        <w:rPr>
          <w:rFonts w:ascii="Times New Roman" w:hAnsi="Times New Roman" w:cs="Times New Roman"/>
          <w:sz w:val="24"/>
          <w:szCs w:val="24"/>
        </w:rPr>
      </w:pPr>
    </w:p>
    <w:p w14:paraId="6EBFD354">
      <w:pPr>
        <w:pStyle w:val="4"/>
        <w:spacing w:before="0" w:line="480" w:lineRule="auto"/>
        <w:jc w:val="both"/>
        <w:rPr>
          <w:rFonts w:ascii="Times New Roman" w:hAnsi="Times New Roman" w:cs="Times New Roman"/>
          <w:b/>
          <w:bCs/>
          <w:i/>
          <w:iCs/>
          <w:color w:val="auto"/>
        </w:rPr>
      </w:pPr>
      <w:r>
        <w:rPr>
          <w:rFonts w:ascii="Times New Roman" w:hAnsi="Times New Roman" w:cs="Times New Roman"/>
          <w:b/>
          <w:bCs/>
          <w:i/>
          <w:iCs/>
          <w:color w:val="auto"/>
        </w:rPr>
        <w:t>3. Kelebihan dan Kekurangan Bermain Peran (Role Playing)</w:t>
      </w:r>
    </w:p>
    <w:p w14:paraId="501B2ECE">
      <w:pPr>
        <w:pStyle w:val="5"/>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1) Kelebihan Metode Bermain Peran (Role Playing)</w:t>
      </w:r>
    </w:p>
    <w:p w14:paraId="3DDF8740">
      <w:pPr>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Metode bermain peran (role playing) memiliki berbagai kelebihan, di antaranya adalah:</w:t>
      </w:r>
    </w:p>
    <w:p w14:paraId="43548A1A">
      <w:pPr>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Menarik perhatian siswa karena masalah-masalah sosial yang berguna bagi mereka. Melalui bermain peran, siswa dapat merasakan bagaimana menjadi seseorang dalam situasi tertentu, yang membuat mereka lebih peka terhadap masalah sosial yang terjadi.</w:t>
      </w:r>
    </w:p>
    <w:p w14:paraId="1D42D7D9">
      <w:pPr>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Siswa dapat merasakan perasaan orang lain, mengakui pendapat orang lain, serta saling pengertian, tegang rasa, dan toleransi (Raharjo, 2014:45). Hal ini membentuk karakter sosial siswa, menjadikan mereka lebih empatik terhadap orang lain.</w:t>
      </w:r>
    </w:p>
    <w:p w14:paraId="285F4F7D">
      <w:pPr>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Melatih siswa untuk mendesain penemuan, berpikir dan bertindak kreatif, serta memecahkan masalah yang dihadapi secara realistis.</w:t>
      </w:r>
    </w:p>
    <w:p w14:paraId="6B7935F7">
      <w:pPr>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Mengidentifikasi dan melakukan penyelidikan, menafsirkan dan mengevaluasi hasil pengamatan. Pembelajaran ini mendorong siswa untuk berpikir kritis terhadap situasi yang ada dalam skenario yang mereka perankan.</w:t>
      </w:r>
    </w:p>
    <w:p w14:paraId="2418307B">
      <w:pPr>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Merangsang perkembangan kemauan berpikir siswa untuk menyelesaikan masalah yang dihadapi dengan tepat.</w:t>
      </w:r>
    </w:p>
    <w:p w14:paraId="4F0899F4">
      <w:pPr>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Membuat pendidikan lebih relevan dengan kehidupan nyata, khususnya dunia kerja, karena siswa terlibat dalam situasi yang mungkin mereka temui dalam kehidupan sehari-hari.</w:t>
      </w:r>
    </w:p>
    <w:p w14:paraId="1806F31F">
      <w:pPr>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Siswa bebas mengambil keputusan dan berekspresi secara utuh, yang dapat menciptakan pengalaman pembelajaran yang menyenangkan dan mendalam.</w:t>
      </w:r>
    </w:p>
    <w:p w14:paraId="5DA998B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Dengan penerapan metode bermain peran dalam pembelajaran, siswa dapat berperan aktif dan menciptakan diskusi yang hidup, karena mereka merasa menghayati sendiri permasalahan yang ada. Selain itu, penonton juga tidak pasif, tetapi aktif mengamati dan memberikan saran atau kritik.</w:t>
      </w:r>
    </w:p>
    <w:p w14:paraId="6B1DA697">
      <w:pPr>
        <w:pStyle w:val="5"/>
        <w:spacing w:before="0" w:line="480" w:lineRule="auto"/>
        <w:jc w:val="both"/>
        <w:rPr>
          <w:rFonts w:ascii="Times New Roman" w:hAnsi="Times New Roman" w:cs="Times New Roman"/>
          <w:color w:val="auto"/>
          <w:sz w:val="24"/>
          <w:szCs w:val="24"/>
        </w:rPr>
      </w:pPr>
    </w:p>
    <w:p w14:paraId="4E53B37D">
      <w:pPr>
        <w:pStyle w:val="5"/>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2) Kekurangan Metode Bermain Peran (Role Playing)</w:t>
      </w:r>
    </w:p>
    <w:p w14:paraId="7E0A8F3A">
      <w:pPr>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Beberapa pokok bahasan sangat sulit untuk diterapkan dengan metode ini, terutama jika materi tersebut tidak dapat dengan mudah divisualisasikan atau dimainkan.</w:t>
      </w:r>
    </w:p>
    <w:p w14:paraId="7625AE76">
      <w:pPr>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harus memahami betul langkah-langkah pelaksanaannya, jika tidak, hal ini dapat mengacaukan pembelajaran dan mengurangi efektivitas metode ini.</w:t>
      </w:r>
    </w:p>
    <w:p w14:paraId="1EA2D197">
      <w:pPr>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Memerlukan alokasi waktu yang lebih lama untuk mempersiapkan dan melaksanakan kegiatan, sehingga bisa menjadi tantangan jika waktu terbatas.</w:t>
      </w:r>
    </w:p>
    <w:p w14:paraId="674F56E9">
      <w:pPr>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Siswa yang ditunjuk sebagai pemeran sering merasa malu untuk melakukan adegan tertentu, terutama jika mereka tidak terbiasa tampil di depan umum.</w:t>
      </w:r>
    </w:p>
    <w:p w14:paraId="69C6064D">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Walaupun metode bermain peran memiliki kekurangan, hal tersebut dapat diantisipasi dengan memberikan cerita yang mudah dipahami oleh siswa, memberikan waktu yang cukup untuk mempelajari teks drama sebelum kegiatan belajar mengajar dimulai, dan memberikan penjelasan serta arahan yang jelas selama proses pembelajaran. Dengan cara ini, tujuan pembelajaran dapat tercapai dengan baik.</w:t>
      </w:r>
    </w:p>
    <w:p w14:paraId="64EB6D31">
      <w:pPr>
        <w:spacing w:after="0" w:line="480" w:lineRule="auto"/>
        <w:jc w:val="both"/>
        <w:rPr>
          <w:rFonts w:ascii="Times New Roman" w:hAnsi="Times New Roman" w:cs="Times New Roman"/>
          <w:sz w:val="24"/>
          <w:szCs w:val="24"/>
        </w:rPr>
      </w:pPr>
    </w:p>
    <w:p w14:paraId="7DC8637E">
      <w:pPr>
        <w:spacing w:after="0" w:line="480" w:lineRule="auto"/>
        <w:jc w:val="both"/>
        <w:rPr>
          <w:rFonts w:ascii="Times New Roman" w:hAnsi="Times New Roman" w:eastAsia="Times New Roman" w:cs="Times New Roman"/>
          <w:sz w:val="24"/>
          <w:szCs w:val="24"/>
        </w:rPr>
      </w:pPr>
      <w:bookmarkStart w:id="3" w:name="_Hlk195706675"/>
      <w:r>
        <w:rPr>
          <w:rFonts w:ascii="Times New Roman" w:hAnsi="Times New Roman" w:eastAsia="Times New Roman" w:cs="Times New Roman"/>
          <w:b/>
          <w:bCs/>
          <w:sz w:val="24"/>
          <w:szCs w:val="24"/>
        </w:rPr>
        <w:t>2.1.3 Pembelajaran Tematik dalam Meningkatkan Keterampilan Bercerita</w:t>
      </w:r>
    </w:p>
    <w:bookmarkEnd w:id="3"/>
    <w:p w14:paraId="0B9DE57E">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terpadu atau tematik merupakan salah satu bentuk model pembelajaran yang menekankan pada pengorganisasian materi yang dipadukan dalam sebuah tema. Model ini mengutamakan penghubungan berbagai mata pelajaran dalam satu tema sehingga siswa memperoleh pengalaman belajar yang lebih bermakna dan kontekstual. Hal ini sangat relevan untuk meningkatkan keterampilan bercerita siswa, terutama ketika dikombinasikan dengan model pembelajaran berbasis permainan peran (role playing), yang memfasilitasi siswa dalam memahami dan menghidupkan cerita yang mereka pelajari.</w:t>
      </w:r>
    </w:p>
    <w:p w14:paraId="4379CB0B">
      <w:pPr>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Prinsip Pembelajaran Tematik</w:t>
      </w:r>
    </w:p>
    <w:p w14:paraId="326F4EA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Prinsip-prinsip dalam pembelajaran tematik sangat penting untuk diterapkan agar tujuan pembelajaran dapat tercapai secara optimal. Berikut adalah beberapa prinsip utama dalam pembelajaran tematik yang dapat meningkatkan keterampilan bercerita siswa:</w:t>
      </w:r>
    </w:p>
    <w:p w14:paraId="48BBCFDB">
      <w:pPr>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Berpusat pada siswa</w:t>
      </w:r>
    </w:p>
    <w:p w14:paraId="7328EE20">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Pembelajaran harus menempatkan siswa sebagai pusat dari kegiatan belajar. Guru bertugas untuk menciptakan kegiatan yang mendorong siswa untuk aktif berpartisipasi dan menggali pengalaman belajar mereka sendiri (Trianto, 2010:56). </w:t>
      </w:r>
    </w:p>
    <w:p w14:paraId="5E114B81">
      <w:pPr>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Pengalaman langsung</w:t>
      </w:r>
    </w:p>
    <w:p w14:paraId="044427D5">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Agar pembelajaran lebih bermakna, siswa harus belajar melalui pengalaman langsung yang dapat menghubungkan teori dengan kenyataan di sekitar mereka. </w:t>
      </w:r>
    </w:p>
    <w:p w14:paraId="0BD59C77">
      <w:pPr>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Pemisahan mata pelajaran tidak jelas</w:t>
      </w:r>
    </w:p>
    <w:p w14:paraId="45B8C090">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pembelajaran tematik, pembelajaran tidak dibatasi oleh pemisahan mata pelajaran yang kaku. Sebaliknya, tema yang sama dapat menghubungkan berbagai mata pelajaran, seperti Bahasa Indonesia, IPS, dan lainnya, yang semuanya berfokus pada satu tema tertentu. Hal ini memungkinkan siswa untuk memahami bahwa pengetahuan dan keterampilan yang mereka pelajari di berbagai mata pelajaran saling berhubungan dan berguna untuk meningkatkan kemampuan mereka dalam bercerita (Kemdikbud, 2013:120).</w:t>
      </w:r>
    </w:p>
    <w:p w14:paraId="57D7C855">
      <w:pPr>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Fleksibel</w:t>
      </w:r>
    </w:p>
    <w:p w14:paraId="5BC03844">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Pembelajaran tematik bersifat fleksibel, artinya guru dapat menyesuaikan waktu dan metode pengajaran sesuai dengan kebutuhan dan minat siswa. Hal ini memungkinkan proses pembelajaran untuk berjalan dengan lebih alami dan sesuai dengan kecepatan belajar siswa (Natawijaya, 2012:88). </w:t>
      </w:r>
    </w:p>
    <w:p w14:paraId="6486813B">
      <w:pPr>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Bermakna dan utuh</w:t>
      </w:r>
    </w:p>
    <w:p w14:paraId="783B6E61">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Pembelajaran tematik dirancang agar siswa mendapatkan pemahaman yang utuh dan mendalam tentang suatu topik. Hal ini sangat penting untuk keterampilan bercerita, karena semakin mendalam pemahaman siswa terhadap suatu topik, semakin kaya dan menarik pula cerita yang mereka buat. </w:t>
      </w:r>
    </w:p>
    <w:p w14:paraId="4E430FCA">
      <w:pPr>
        <w:spacing w:after="0" w:line="480" w:lineRule="auto"/>
        <w:ind w:left="720"/>
        <w:jc w:val="both"/>
        <w:rPr>
          <w:rFonts w:ascii="Times New Roman" w:hAnsi="Times New Roman" w:eastAsia="Times New Roman" w:cs="Times New Roman"/>
          <w:sz w:val="24"/>
          <w:szCs w:val="24"/>
        </w:rPr>
      </w:pPr>
    </w:p>
    <w:p w14:paraId="1B066BBD">
      <w:pPr>
        <w:numPr>
          <w:ilvl w:val="0"/>
          <w:numId w:val="8"/>
        </w:numPr>
        <w:tabs>
          <w:tab w:val="clear" w:pos="720"/>
        </w:tabs>
        <w:spacing w:after="0" w:line="480" w:lineRule="auto"/>
        <w:ind w:left="284" w:hanging="284"/>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Ciri-Ciri Pembelajaran Tematik</w:t>
      </w:r>
    </w:p>
    <w:p w14:paraId="605FE5BC">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tematik memiliki beberapa ciri-ciri atau karakteristik yang membedakannya dari model pembelajaran lainnya. Berikut adalah ciri-ciri utama yang perlu dipahami dalam penerapan pembelajaran tematik untuk meningkatkan keterampilan bercerita siswa:</w:t>
      </w:r>
    </w:p>
    <w:p w14:paraId="59FD405A">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Berpusat pada siswa: Proses pembelajaran tematik menempatkan siswa sebagai pusat dari kegiatan belajar, di mana mereka terlibat aktif dalam menggali dan mengembangkan pengetahuan mereka melalui pengalaman langsung. Siswa diberi kesempatan untuk mengembangkan keterampilan bercerita mereka melalui observasi, interaksi, dan eksperimen langsung terhadap topik yang sedang dibahas (Trianto, 2010:56).</w:t>
      </w:r>
    </w:p>
    <w:p w14:paraId="639A9B7A">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Memberikan pengalaman langsung: Pembelajaran yang memberi pengalaman langsung kepada siswa memungkinkan mereka untuk belajar dengan cara yang lebih mendalam. Misalnya, dalam pembelajaran berbasis role playing, siswa dapat berperan dalam situasi tertentu, yang akan memperkaya pemahaman mereka mengenai cerita dan membuat proses bercerita lebih hidup dan autentik (Sanjaya, 2011:70).</w:t>
      </w:r>
    </w:p>
    <w:p w14:paraId="3D4B8EE8">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Pemisahan mata pelajaran tidak begitu jelas: Pembelajaran tematik menghilangkan batasan antara mata pelajaran yang berbeda dan mengintegrasikannya dalam satu proses belajar. Misalnya, dalam tema tertentu, siswa bisa belajar tentang teks narasi cerita pendek, bahasa, dan geografi secara bersamaan. Hal ini menciptakan hubungan yang lebih alami antar pengetahuan yang akan membantu siswa untuk mengaitkan cerita dengan dunia nyata mereka.</w:t>
      </w:r>
    </w:p>
    <w:p w14:paraId="16B6303A">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Menyajikan konsep-konsep dari berbagai mata pelajaran dalam satu proses pembelajaran: Pembelajaran tematik menggabungkan konsep dari berbagai mata pelajaran ke dalam satu tema yang dapat membantu siswa untuk memperoleh pemahaman yang lebih utuh dan terpadu. Misalnya, siswa dapat mempelajari teks narasi cerita pendek dan mempraktikkan keterampilan berbicara dan menulis melalui proyek pembuatan cerita mereka sendiri.</w:t>
      </w:r>
    </w:p>
    <w:p w14:paraId="6664E1A8">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Bersifat fleksibel: Pembelajaran tematik tidak mengikuti jadwal yang terlalu ketat. Guru memiliki keleluasaan untuk merencanakan kegiatan yang dapat menyesuaikan dengan minat siswa atau perkembangan situasi yang ada. Fleksibilitas ini memungkinkan siswa untuk belajar dalam konteks yang lebih relevan dan menarik, yang akan meningkatkan minat mereka dalam membuat cerita.</w:t>
      </w:r>
    </w:p>
    <w:p w14:paraId="5EB6E7FE">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pembelajaran dapat berkembang sesuai dengan minat dan kebutuhan siswa: Dengan pendekatan tematik, siswa dapat mengeksplorasi topik yang lebih mendalam sesuai dengan minat mereka, dan hasil pembelajaran akan lebih relevan dan bermakna. Ini memberi ruang bagi siswa untuk mengembangkan keterampilan bercerita yang lebih personal dan unik.</w:t>
      </w:r>
    </w:p>
    <w:p w14:paraId="32DD5A56">
      <w:pPr>
        <w:spacing w:after="0" w:line="480" w:lineRule="auto"/>
        <w:jc w:val="both"/>
        <w:rPr>
          <w:rFonts w:ascii="Times New Roman" w:hAnsi="Times New Roman" w:eastAsia="Times New Roman" w:cs="Times New Roman"/>
          <w:b/>
          <w:bCs/>
          <w:sz w:val="24"/>
          <w:szCs w:val="24"/>
        </w:rPr>
      </w:pPr>
    </w:p>
    <w:p w14:paraId="5E812DA9">
      <w:pPr>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3. Kelebihan dan Kelemahan Pembelajaran Tematik</w:t>
      </w:r>
    </w:p>
    <w:p w14:paraId="1CC195D2">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tematik memiliki banyak kelebihan yang dapat meningkatkan keterampilan bercerita siswa, tetapi juga terdapat beberapa kelemahan yang perlu diperhatikan:</w:t>
      </w:r>
    </w:p>
    <w:p w14:paraId="499D6292">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Kelebihan:</w:t>
      </w:r>
    </w:p>
    <w:p w14:paraId="35DB473E">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Menyenangkan: Pembelajaran tematik sangat menyenangkan karena berorientasi pada minat dan kebutuhan siswa. Dengan pendekatan ini, siswa merasa lebih terlibat dan tidak merasa terbebani dengan materi yang diajarkan.</w:t>
      </w:r>
    </w:p>
    <w:p w14:paraId="3848E4F3">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Relevan dengan kehidupan sehari-hari: Pengalaman dan kegiatan belajar yang diberikan sangat relevan dengan tingkat perkembangan siswa, sehingga pembelajaran terasa lebih hidup dan menarik.</w:t>
      </w:r>
    </w:p>
    <w:p w14:paraId="5F84066F">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pembelajaran yang lebih berkesan: Karena pembelajaran lebih bermakna, siswa cenderung lebih mengingat dan menguasai materi yang mereka pelajari.</w:t>
      </w:r>
    </w:p>
    <w:p w14:paraId="66F7A717">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Menumbuhkan keterampilan sosial: Melalui pembelajaran tematik, siswa belajar untuk bekerja sama, berkomunikasi, dan menghargai gagasan orang lain, yang merupakan keterampilan penting dalam kehidupan sosial.</w:t>
      </w:r>
    </w:p>
    <w:p w14:paraId="45D2043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Kekurangan:</w:t>
      </w:r>
    </w:p>
    <w:p w14:paraId="24F93456">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dituntut memiliki keterampilan tinggi: Untuk menerapkan pembelajaran tematik dengan efektif, guru perlu memiliki keterampilan yang tinggi dalam merancang dan mengelola pembelajaran yang terintegrasi.</w:t>
      </w:r>
    </w:p>
    <w:p w14:paraId="0759861C">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Kesulitan dalam integrasi kurikulum: Tidak semua guru mampu mengintegrasikan berbagai mata pelajaran dengan konsep-konsep yang ada secara tepat, yang dapat menyebabkan ketidaksesuaian dalam pembelajaran (Natawijaya, 2012:88).</w:t>
      </w:r>
    </w:p>
    <w:p w14:paraId="0AD841FF">
      <w:pPr>
        <w:spacing w:after="0" w:line="480" w:lineRule="auto"/>
        <w:ind w:left="720"/>
        <w:jc w:val="both"/>
        <w:rPr>
          <w:rFonts w:ascii="Times New Roman" w:hAnsi="Times New Roman" w:eastAsia="Times New Roman" w:cs="Times New Roman"/>
          <w:b/>
          <w:bCs/>
          <w:sz w:val="24"/>
          <w:szCs w:val="24"/>
        </w:rPr>
      </w:pPr>
    </w:p>
    <w:p w14:paraId="34598920">
      <w:pPr>
        <w:spacing w:after="0" w:line="480" w:lineRule="auto"/>
        <w:ind w:left="720"/>
        <w:jc w:val="both"/>
        <w:rPr>
          <w:rFonts w:ascii="Times New Roman" w:hAnsi="Times New Roman" w:eastAsia="Times New Roman" w:cs="Times New Roman"/>
          <w:sz w:val="24"/>
          <w:szCs w:val="24"/>
        </w:rPr>
      </w:pPr>
    </w:p>
    <w:p w14:paraId="107AA2DC">
      <w:pPr>
        <w:spacing w:after="0" w:line="480" w:lineRule="auto"/>
        <w:jc w:val="both"/>
        <w:rPr>
          <w:rFonts w:ascii="Times New Roman" w:hAnsi="Times New Roman" w:eastAsia="Times New Roman" w:cs="Times New Roman"/>
          <w:sz w:val="24"/>
          <w:szCs w:val="24"/>
        </w:rPr>
      </w:pPr>
      <w:bookmarkStart w:id="4" w:name="_Hlk195706815"/>
      <w:r>
        <w:rPr>
          <w:rFonts w:ascii="Times New Roman" w:hAnsi="Times New Roman" w:eastAsia="Times New Roman" w:cs="Times New Roman"/>
          <w:b/>
          <w:bCs/>
          <w:sz w:val="24"/>
          <w:szCs w:val="24"/>
        </w:rPr>
        <w:t>2.1.4 Tema 7: Peristiwa dalam Kehidupan</w:t>
      </w:r>
    </w:p>
    <w:bookmarkEnd w:id="4"/>
    <w:p w14:paraId="4BC69EB9">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tema 7, subtema 2, yang berfokus pada peristiwa dalam kehidupan, beberapa kompetensi dasar yang dipelajari untuk mata pelajaran Bahasa Indonesia adalah:</w:t>
      </w:r>
    </w:p>
    <w:p w14:paraId="15894248">
      <w:pPr>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Kompetensi Dasar: 3.5 Menggali informasi penting dari teks narasi cerita pendek yang disajikan secara lisan dan tulisan menggunakan aspek, apa, di mana, kapan, siapa, mengapa, dan bagaimana.</w:t>
      </w:r>
    </w:p>
    <w:p w14:paraId="5038C221">
      <w:pPr>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sz w:val="24"/>
          <w:szCs w:val="24"/>
        </w:rPr>
        <w:t xml:space="preserve">Indikator Pencapaian Kompetensi: 3.5.1 Mengidentifikasi informasi penting dari </w:t>
      </w:r>
      <w:r>
        <w:rPr>
          <w:rFonts w:ascii="Times New Roman" w:hAnsi="Times New Roman" w:eastAsia="Times New Roman" w:cs="Times New Roman"/>
          <w:sz w:val="24"/>
          <w:szCs w:val="24"/>
        </w:rPr>
        <w:t>teks narasi cerita pendek</w:t>
      </w:r>
      <w:r>
        <w:rPr>
          <w:rFonts w:ascii="Times New Roman" w:hAnsi="Times New Roman" w:eastAsia="Times New Roman"/>
          <w:sz w:val="24"/>
          <w:szCs w:val="24"/>
        </w:rPr>
        <w:t xml:space="preserve"> yang disajikan secara lisan dan tulisan dengan menggunakan aspek, apa, di mana, kapan, siapa, mengapa, dan bagaimana.</w:t>
      </w:r>
    </w:p>
    <w:p w14:paraId="2F92EBA0">
      <w:pPr>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sz w:val="24"/>
          <w:szCs w:val="24"/>
        </w:rPr>
        <w:t xml:space="preserve">4.5 Memaparkan informasi penting dari </w:t>
      </w:r>
      <w:r>
        <w:rPr>
          <w:rFonts w:ascii="Times New Roman" w:hAnsi="Times New Roman" w:eastAsia="Times New Roman" w:cs="Times New Roman"/>
          <w:sz w:val="24"/>
          <w:szCs w:val="24"/>
        </w:rPr>
        <w:t>teks narasi cerita pendek</w:t>
      </w:r>
      <w:r>
        <w:rPr>
          <w:rFonts w:ascii="Times New Roman" w:hAnsi="Times New Roman" w:eastAsia="Times New Roman"/>
          <w:sz w:val="24"/>
          <w:szCs w:val="24"/>
        </w:rPr>
        <w:t xml:space="preserve"> menggunakan aspek, apa, di mana, kapan, siapa, mengapa, dan bagaimana serta kosakata dan kalimat efektif.</w:t>
      </w:r>
    </w:p>
    <w:p w14:paraId="0D2F9BB3">
      <w:pPr>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sz w:val="24"/>
          <w:szCs w:val="24"/>
        </w:rPr>
        <w:t xml:space="preserve">Indikator Pencapaian Kompetensi: 4.5.1 Menguraikan informasi penting dari </w:t>
      </w:r>
      <w:r>
        <w:rPr>
          <w:rFonts w:ascii="Times New Roman" w:hAnsi="Times New Roman" w:eastAsia="Times New Roman" w:cs="Times New Roman"/>
          <w:sz w:val="24"/>
          <w:szCs w:val="24"/>
        </w:rPr>
        <w:t>teks narasi cerita pendek</w:t>
      </w:r>
      <w:r>
        <w:rPr>
          <w:rFonts w:ascii="Times New Roman" w:hAnsi="Times New Roman" w:eastAsia="Times New Roman"/>
          <w:sz w:val="24"/>
          <w:szCs w:val="24"/>
        </w:rPr>
        <w:t xml:space="preserve"> menggunakan aspek, apa, di mana, kapan, siapa, mengapa, dan bagaimana. 4.5.2 Menemukan kosakata dan kalimat efektif dari </w:t>
      </w:r>
      <w:r>
        <w:rPr>
          <w:rFonts w:ascii="Times New Roman" w:hAnsi="Times New Roman" w:eastAsia="Times New Roman" w:cs="Times New Roman"/>
          <w:sz w:val="24"/>
          <w:szCs w:val="24"/>
        </w:rPr>
        <w:t>teks narasi cerita pendek</w:t>
      </w:r>
      <w:r>
        <w:rPr>
          <w:rFonts w:ascii="Times New Roman" w:hAnsi="Times New Roman" w:eastAsia="Times New Roman"/>
          <w:sz w:val="24"/>
          <w:szCs w:val="24"/>
        </w:rPr>
        <w:t>.</w:t>
      </w:r>
    </w:p>
    <w:p w14:paraId="7674C9D0">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mengintegrasikan model pembelajaran tematik ini dalam pembelajaran keterampilan bercerita, diharapkan siswa tidak hanya mampu memahami teks narasi cerita pendek, tetapi juga dapat menciptakan dan menyampaikan cerita mereka sendiri secara efektif. Hal ini akan meningkatkan keterampilan berbicara dan menulis siswa, yang sangat penting untuk perkembangan komunikasi mereka di masa depan.</w:t>
      </w:r>
    </w:p>
    <w:p w14:paraId="167BB6DF">
      <w:pPr>
        <w:pStyle w:val="19"/>
        <w:spacing w:before="0" w:beforeAutospacing="0" w:after="0" w:afterAutospacing="0" w:line="480" w:lineRule="auto"/>
        <w:jc w:val="both"/>
        <w:rPr>
          <w:rStyle w:val="21"/>
        </w:rPr>
      </w:pPr>
    </w:p>
    <w:p w14:paraId="5A7A0CCF">
      <w:pPr>
        <w:pStyle w:val="19"/>
        <w:spacing w:before="0" w:beforeAutospacing="0" w:after="0" w:afterAutospacing="0" w:line="480" w:lineRule="auto"/>
        <w:jc w:val="both"/>
      </w:pPr>
      <w:r>
        <w:rPr>
          <w:rStyle w:val="21"/>
        </w:rPr>
        <w:t>2.1.5 Bahasa Indonesia Fondasi Komunikasi dan Literasi</w:t>
      </w:r>
    </w:p>
    <w:p w14:paraId="174A3965">
      <w:pPr>
        <w:pStyle w:val="19"/>
        <w:spacing w:before="0" w:beforeAutospacing="0" w:after="0" w:afterAutospacing="0" w:line="480" w:lineRule="auto"/>
        <w:ind w:firstLine="709"/>
        <w:jc w:val="both"/>
      </w:pPr>
      <w:r>
        <w:t>Secara universal, bahasa didefinisikan sebagai sistem komunikasi yang fundamental bagi interaksi antar manusia. Bentuk dasar dari bahasa adalah ujaran, manifestasi bunyi yang dihasilkan oleh alat ucap manusia (Sapir, 1921). Lebih spesifik, Bahasa Indonesia, dalam konteks masyarakat Indonesia, berfungsi sebagai alat komunikasi utama yang mempersatukan keragaman etnis dan budaya. Sebagai sebuah sistem, Bahasa Indonesia tersusun atas lambang-lambang bunyi ujaran yang memiliki makna konvensional dan digunakan oleh anggota masyarakat untuk berinteraksi, menyampaikan gagasan, informasi, perasaan, dan membangun pemahaman bersama (Bloomfield, 1933).</w:t>
      </w:r>
    </w:p>
    <w:p w14:paraId="15888327">
      <w:pPr>
        <w:pStyle w:val="19"/>
        <w:spacing w:before="0" w:beforeAutospacing="0" w:after="0" w:afterAutospacing="0" w:line="480" w:lineRule="auto"/>
        <w:ind w:firstLine="709"/>
        <w:jc w:val="both"/>
      </w:pPr>
      <w:r>
        <w:t xml:space="preserve">Penting untuk ditekankan bahwa tidak setiap ujaran atau bunyi yang dihasilkan oleh alat ucap manusia dapat dikategorikan sebagai bahasa. Bahasa memiliki struktur yang sistematis, meliputi fonologi (sistem </w:t>
      </w:r>
      <w:r>
        <w:rPr>
          <w:rStyle w:val="325"/>
        </w:rPr>
        <w:t>bunyi), morfologi (struktur kata), sintaksis (struktur kalimat), semantik (makna), dan pragmatik (penggunaan bahasa dalam konteks sosial)</w:t>
      </w:r>
      <w:r>
        <w:rPr>
          <w:rStyle w:val="325"/>
          <w:vertAlign w:val="superscript"/>
        </w:rPr>
        <w:t xml:space="preserve"> </w:t>
      </w:r>
      <w:r>
        <w:t>(Saussure, 1916). Sistem ini memungkinkan manusia untuk menghasilkan dan memahami rangkaian bunyi yang bermakna dan terstruktur, yang kemudian digunakan dalam berbagai konteks komunikasi.</w:t>
      </w:r>
      <w:r>
        <w:rPr>
          <w:rStyle w:val="326"/>
        </w:rPr>
        <w:t xml:space="preserve"> </w:t>
      </w:r>
    </w:p>
    <w:p w14:paraId="5A089629">
      <w:pPr>
        <w:pStyle w:val="19"/>
        <w:spacing w:before="0" w:beforeAutospacing="0" w:after="0" w:afterAutospacing="0" w:line="480" w:lineRule="auto"/>
        <w:ind w:firstLine="709"/>
        <w:jc w:val="both"/>
      </w:pPr>
      <w:r>
        <w:t>Ruang lingkup pembelajaran Bahasa Indonesia di sekolah, termasuk di SD kelas V, mencakup dua komponen utama: kemampuan berbahasa dan kemampuan bersastra (Kurikulum 2013). Kemampuan berbahasa melibatkan penguasaan dan penerapan aspek-aspek mendengarkan (menyimak), berbicara, membaca, dan menulis. Keempat keterampilan ini bersifat resiprokal dan saling mendukung dalam proses komunikasi. Menyimak merupakan kemampuan untuk memahami informasi yang disampaikan secara lisan, berbicara adalah kemampuan untuk menyampaikan gagasan secara lisan, membaca adalah kemampuan untuk memahami informasi yang tertulis, dan menulis adalah kemampuan untuk menyampaikan gagasan secara tertulis (Tarigan, 1986).</w:t>
      </w:r>
    </w:p>
    <w:p w14:paraId="1675861A">
      <w:pPr>
        <w:pStyle w:val="19"/>
        <w:spacing w:before="0" w:beforeAutospacing="0" w:after="0" w:afterAutospacing="0" w:line="480" w:lineRule="auto"/>
        <w:ind w:firstLine="709"/>
        <w:jc w:val="both"/>
      </w:pPr>
      <w:r>
        <w:t>Kemampuan bersastra, di sisi lain, melibatkan apresiasi dan pemahaman terhadap berbagai jenis karya sastra Indonesia, seperti puisi, prosa (cerpen, novel), dan drama. Melalui pembelajaran sastra, siswa diharapkan dapat mengembangkan kepekaan estetis, kemampuan berpikir kritis, dan pemahaman yang lebih mendalam tentang nilai-nilai budaya dan kemanusiaan (Nurgiyantoro, 2010).</w:t>
      </w:r>
    </w:p>
    <w:p w14:paraId="35A659CE">
      <w:pPr>
        <w:pStyle w:val="19"/>
        <w:spacing w:before="0" w:beforeAutospacing="0" w:after="0" w:afterAutospacing="0" w:line="480" w:lineRule="auto"/>
        <w:ind w:firstLine="709"/>
        <w:jc w:val="both"/>
      </w:pPr>
      <w:r>
        <w:t>Dalam konteks pengembangan bahan ajar membaca untuk siswa Kelas V SD, pemahaman yang mendalam tentang hakikat Bahasa Indonesia sebagai alat komunikasi dan fondasi literasi menjadi sangat krusial. Bahan ajar yang efektif harus mampu mengembangkan kemampuan siswa dalam membaca secara aktif dan kritis, sehingga mereka tidak hanya mampu mendekode teks, tetapi juga memahami makna tersirat, menganalisis informasi, dan mengevaluasi teks secara keseluruhan (Anderson &amp; Pearson, 1984). Selain itu, bahan ajar juga dapat mengintegrasikan aspek-aspek kebahasaan lainnya, seperti kosakata, tata bahasa, dan pemahaman wacana, untuk memperkaya pengalaman membaca siswa.</w:t>
      </w:r>
    </w:p>
    <w:p w14:paraId="71FC8D1D">
      <w:pPr>
        <w:pStyle w:val="19"/>
        <w:spacing w:before="0" w:beforeAutospacing="0" w:after="0" w:afterAutospacing="0" w:line="480" w:lineRule="auto"/>
        <w:jc w:val="both"/>
      </w:pPr>
    </w:p>
    <w:p w14:paraId="49CFFCD1">
      <w:pPr>
        <w:pStyle w:val="19"/>
        <w:spacing w:before="0" w:beforeAutospacing="0" w:after="0" w:afterAutospacing="0" w:line="480" w:lineRule="auto"/>
        <w:jc w:val="both"/>
      </w:pPr>
      <w:r>
        <w:rPr>
          <w:rStyle w:val="21"/>
        </w:rPr>
        <w:t>2.1.6 Teks Narasi</w:t>
      </w:r>
    </w:p>
    <w:p w14:paraId="4B22B49E">
      <w:pPr>
        <w:pStyle w:val="19"/>
        <w:spacing w:before="0" w:beforeAutospacing="0" w:after="0" w:afterAutospacing="0" w:line="480" w:lineRule="auto"/>
        <w:ind w:firstLine="709"/>
        <w:jc w:val="both"/>
      </w:pPr>
      <w:r>
        <w:t>Teks narasi adalah jenis teks yang bertujuan untuk menceritakan atau menjelaskan rangkaian peristiwa secara kronologis berdasarkan urutan waktu (Keraf, 2010). Karangan naratif menyajikan alur cerita yang melibatkan tokoh, latar (tempat dan waktu), dan serangkaian kejadian yang saling berkaitan. Ciri khas teks narasi adalah adanya perkembangan peristiwa dari awal hingga akhir, yang seringkali melibatkan konflik atau permasalahan yang kemudian diselesaikan.</w:t>
      </w:r>
    </w:p>
    <w:p w14:paraId="0D77F14F">
      <w:pPr>
        <w:pStyle w:val="19"/>
        <w:spacing w:before="0" w:beforeAutospacing="0" w:after="0" w:afterAutospacing="0" w:line="480" w:lineRule="auto"/>
        <w:ind w:firstLine="709"/>
        <w:jc w:val="both"/>
      </w:pPr>
      <w:r>
        <w:t>Dalam menyusun teks narasi, penulis umumnya menggunakan unsur-unsur intrinsik seperti tokoh (siapa yang terlibat dalam cerita), latar (di mana dan kapan peristiwa terjadi), alur atau plot (bagaimana urutan peristiwa berlangsung), konflik (permasalahan yang dihadapi tokoh), dan tema (gagasan pokok yang mendasari cerita) (Abrams, 1999). Selain itu, teks narasi seringkali menjawab pertanyaan-pertanyaan dasar seperti apa (peristiwa apa yang terjadi), di mana (lokasi kejadian), kapan (waktu kejadian), siapa (tokoh yang terlibat), mengapa (alasan terjadinya peristiwa), dan bagaimana (proses terjadinya peristiwa) untuk memberikan detail dan kejelasan kepada pembaca.</w:t>
      </w:r>
    </w:p>
    <w:p w14:paraId="4D712A5B">
      <w:pPr>
        <w:pStyle w:val="19"/>
        <w:spacing w:before="0" w:beforeAutospacing="0" w:after="0" w:afterAutospacing="0" w:line="480" w:lineRule="auto"/>
        <w:ind w:firstLine="709"/>
        <w:jc w:val="both"/>
      </w:pPr>
      <w:r>
        <w:t>Terdapat beberapa jenis teks narasi yang dapat dibedakan berdasarkan tujuan dan penyajiannya (Semi, 1993):</w:t>
      </w:r>
    </w:p>
    <w:p w14:paraId="480FF871">
      <w:pPr>
        <w:pStyle w:val="19"/>
        <w:numPr>
          <w:ilvl w:val="0"/>
          <w:numId w:val="13"/>
        </w:numPr>
        <w:spacing w:before="0" w:beforeAutospacing="0" w:after="0" w:afterAutospacing="0" w:line="480" w:lineRule="auto"/>
        <w:jc w:val="both"/>
        <w:rPr>
          <w:rStyle w:val="21"/>
          <w:b w:val="0"/>
          <w:bCs w:val="0"/>
        </w:rPr>
      </w:pPr>
      <w:r>
        <w:rPr>
          <w:rStyle w:val="21"/>
          <w:b w:val="0"/>
          <w:bCs w:val="0"/>
        </w:rPr>
        <w:t>Narasi Informatif (Ekspositorik)</w:t>
      </w:r>
    </w:p>
    <w:p w14:paraId="0972C9EA">
      <w:pPr>
        <w:pStyle w:val="19"/>
        <w:spacing w:before="0" w:beforeAutospacing="0" w:after="0" w:afterAutospacing="0" w:line="480" w:lineRule="auto"/>
        <w:ind w:left="720" w:firstLine="720"/>
        <w:jc w:val="both"/>
      </w:pPr>
      <w:r>
        <w:t>Jenis narasi ini bertujuan untuk menyampaikan informasi atau pengetahuan tentang suatu peristiwa secara faktual dan objektif. Fokus utama adalah pada penyampaian fakta dan data yang akurat, tanpa adanya unsur fiksi atau imajinasi yang dominan. Contohnya adalah laporan berita, biografi, atau catatan sejarah.</w:t>
      </w:r>
    </w:p>
    <w:p w14:paraId="7B3F2DE4">
      <w:pPr>
        <w:pStyle w:val="19"/>
        <w:numPr>
          <w:ilvl w:val="0"/>
          <w:numId w:val="13"/>
        </w:numPr>
        <w:spacing w:before="0" w:beforeAutospacing="0" w:after="0" w:afterAutospacing="0" w:line="480" w:lineRule="auto"/>
        <w:jc w:val="both"/>
        <w:rPr>
          <w:rStyle w:val="21"/>
          <w:b w:val="0"/>
          <w:bCs w:val="0"/>
        </w:rPr>
      </w:pPr>
      <w:r>
        <w:rPr>
          <w:rStyle w:val="21"/>
          <w:b w:val="0"/>
          <w:bCs w:val="0"/>
        </w:rPr>
        <w:t>Narasi Ekspositorik</w:t>
      </w:r>
    </w:p>
    <w:p w14:paraId="13B8DC38">
      <w:pPr>
        <w:pStyle w:val="19"/>
        <w:spacing w:before="0" w:beforeAutospacing="0" w:after="0" w:afterAutospacing="0" w:line="480" w:lineRule="auto"/>
        <w:ind w:left="720" w:firstLine="720"/>
        <w:jc w:val="both"/>
      </w:pPr>
      <w:r>
        <w:t>Meskipun mirip dengan narasi informatif, narasi ekspositorik lebih menekankan pada penjelasan suatu proses atau peristiwa secara detail dan logis. Tujuannya adalah untuk memberikan pemahaman yang mendalam kepada pembaca tentang bagaimana suatu hal terjadi atau berkembang. Contohnya adalah penjelasan ilmiah tentang terjadinya fenomena alam atau proses pembuatan suatu produk.</w:t>
      </w:r>
    </w:p>
    <w:p w14:paraId="38C48618">
      <w:pPr>
        <w:pStyle w:val="19"/>
        <w:numPr>
          <w:ilvl w:val="0"/>
          <w:numId w:val="13"/>
        </w:numPr>
        <w:spacing w:before="0" w:beforeAutospacing="0" w:after="0" w:afterAutospacing="0" w:line="480" w:lineRule="auto"/>
        <w:jc w:val="both"/>
        <w:rPr>
          <w:rStyle w:val="21"/>
          <w:b w:val="0"/>
          <w:bCs w:val="0"/>
        </w:rPr>
      </w:pPr>
      <w:r>
        <w:rPr>
          <w:rStyle w:val="21"/>
          <w:b w:val="0"/>
          <w:bCs w:val="0"/>
        </w:rPr>
        <w:t>Narasi Artistik (Imaginatif)</w:t>
      </w:r>
    </w:p>
    <w:p w14:paraId="35E50B63">
      <w:pPr>
        <w:pStyle w:val="19"/>
        <w:spacing w:before="0" w:beforeAutospacing="0" w:after="0" w:afterAutospacing="0" w:line="480" w:lineRule="auto"/>
        <w:ind w:left="720" w:firstLine="720"/>
        <w:jc w:val="both"/>
      </w:pPr>
      <w:r>
        <w:t>Jenis narasi ini bertujuan untuk menghibur pembaca atau menyampaikan pengalaman estetis melalui cerita fiksi yang dibangun berdasarkan imajinasi penulis. Unsur-unsur seperti tokoh, latar, dan alur dapat dikembangkan secara kreatif dan tidak terikat pada fakta atau kejadian nyata. Contohnya adalah cerpen, novel, dan dongeng.</w:t>
      </w:r>
    </w:p>
    <w:p w14:paraId="2EF2B3E6">
      <w:pPr>
        <w:pStyle w:val="19"/>
        <w:spacing w:before="0" w:beforeAutospacing="0" w:after="0" w:afterAutospacing="0" w:line="480" w:lineRule="auto"/>
        <w:ind w:firstLine="709"/>
        <w:jc w:val="both"/>
      </w:pPr>
      <w:r>
        <w:t>Dalam konteks pembelajaran membaca, pemahaman tentang berbagai jenis teks narasi sangat penting. Siswa perlu mampu mengidentifikasi ciri-ciri khas setiap jenis narasi, memahami struktur teks narasi (orientasi, komplikasi, resolusi), dan menganalisis unsur-unsur intrinsik yang membangun cerita. Kemampuan ini akan membantu siswa dalam memahami berbagai jenis bacaan naratif yang mungkin mereka temui dalam kehidupan sehari-hari maupun dalam konteks pembelajaran mata pelajaran lain. Pengembangan bahan ajar membaca yang efektif dapat memanfaatkan berbagai jenis teks narasi untuk melatih kemampuan pemahaman siswa pada berbagai tingkatan kognitif.</w:t>
      </w:r>
    </w:p>
    <w:p w14:paraId="2FEC5DB7">
      <w:pPr>
        <w:pStyle w:val="19"/>
        <w:spacing w:before="0" w:beforeAutospacing="0" w:after="0" w:afterAutospacing="0" w:line="480" w:lineRule="auto"/>
        <w:ind w:firstLine="709"/>
        <w:jc w:val="both"/>
      </w:pPr>
      <w:r>
        <w:t>Pengembangan kedua paragraf ini telah menambahkan detail, penjelasan, dan potensi relevansinya dengan topik skripsi Anda. Untuk mencapai 5000 kata, Anda perlu mengembangkan lebih lanjut setiap poin, menambahkan contoh-contoh spesifik yang relevan dengan pembelajaran membaca di Kelas V SD, mengintegrasikan lebih banyak teori dan pendapat ahli (dengan mencantumkan nama belakang, tahun, dan halaman jika ada), serta menghubungkan konsep-konsep ini secara eksplisit dengan pengembangan bahan ajar yang Anda lakukan.</w:t>
      </w:r>
    </w:p>
    <w:p w14:paraId="19D4032F">
      <w:pPr>
        <w:pStyle w:val="19"/>
        <w:spacing w:before="0" w:beforeAutospacing="0" w:after="0" w:afterAutospacing="0" w:line="480" w:lineRule="auto"/>
        <w:ind w:firstLine="709"/>
        <w:jc w:val="both"/>
      </w:pPr>
      <w:r>
        <w:t>Misalnya, pada bagian Bahasa Indonesia, Anda dapat memperdalam diskusi tentang:</w:t>
      </w:r>
    </w:p>
    <w:p w14:paraId="758AE369">
      <w:pPr>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Fungsi Bahasa Indonesia sebagai bahasa persatuan dan bahasa negara dalam konteks pendidikan.</w:t>
      </w:r>
    </w:p>
    <w:p w14:paraId="6C431BF8">
      <w:pPr>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Peran keempat keterampilan berbahasa (menyimak, berbicara, membaca, menulis) dalam proses pembelajaran dan bagaimana bahan ajar dapat mengintegrasikannya.</w:t>
      </w:r>
    </w:p>
    <w:p w14:paraId="6594D76D">
      <w:pPr>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Teori-teori pemerolehan bahasa dan implikasinya terhadap desain bahan ajar.</w:t>
      </w:r>
    </w:p>
    <w:p w14:paraId="1A1964D0">
      <w:pPr>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Hubungan antara kemampuan berbahasa dan kemampuan kognitif siswa.</w:t>
      </w:r>
    </w:p>
    <w:p w14:paraId="5B3D4ED6">
      <w:pPr>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Standar kompetensi dan kompetensi dasar Bahasa Indonesia yang relevan dengan kemampuan membaca.</w:t>
      </w:r>
    </w:p>
    <w:p w14:paraId="5A064853">
      <w:pPr>
        <w:pStyle w:val="19"/>
        <w:spacing w:before="0" w:beforeAutospacing="0" w:after="0" w:afterAutospacing="0" w:line="480" w:lineRule="auto"/>
        <w:jc w:val="both"/>
      </w:pPr>
      <w:r>
        <w:t>Pada bagian Teks Narasi, Anda dapat memperluas pembahasan tentang:</w:t>
      </w:r>
    </w:p>
    <w:p w14:paraId="3E117729">
      <w:pPr>
        <w:numPr>
          <w:ilvl w:val="0"/>
          <w:numId w:val="1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Struktur narasi yang lebih detail (misalnya, penambahan koda).</w:t>
      </w:r>
    </w:p>
    <w:p w14:paraId="3F154606">
      <w:pPr>
        <w:numPr>
          <w:ilvl w:val="0"/>
          <w:numId w:val="1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Unsur-unsur intrinsik narasi secara lebih mendalam dan bagaimana masing-masing unsur berkontribusi pada pemahaman cerita.</w:t>
      </w:r>
    </w:p>
    <w:p w14:paraId="2E2C1DC3">
      <w:pPr>
        <w:numPr>
          <w:ilvl w:val="0"/>
          <w:numId w:val="1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Strategi membaca efektif untuk memahami berbagai jenis teks narasi.</w:t>
      </w:r>
    </w:p>
    <w:p w14:paraId="6D7E838D">
      <w:pPr>
        <w:numPr>
          <w:ilvl w:val="0"/>
          <w:numId w:val="1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Pemanfaatan teks narasi dalam pembelajaran Bahasa Indonesia untuk mengembangkan berbagai aspek kemampuan membaca (misalnya, pemahaman literal, interpretatif, evaluatif).</w:t>
      </w:r>
    </w:p>
    <w:p w14:paraId="7A385921">
      <w:pPr>
        <w:spacing w:after="0" w:line="480" w:lineRule="auto"/>
        <w:jc w:val="both"/>
        <w:rPr>
          <w:rFonts w:ascii="Times New Roman" w:hAnsi="Times New Roman" w:eastAsia="Times New Roman"/>
          <w:b/>
          <w:bCs/>
          <w:sz w:val="24"/>
          <w:szCs w:val="24"/>
        </w:rPr>
      </w:pPr>
    </w:p>
    <w:p w14:paraId="1E2568C7">
      <w:pPr>
        <w:spacing w:after="0" w:line="480" w:lineRule="auto"/>
        <w:jc w:val="both"/>
        <w:rPr>
          <w:rFonts w:ascii="Times New Roman" w:hAnsi="Times New Roman" w:eastAsia="Times New Roman"/>
          <w:sz w:val="24"/>
          <w:szCs w:val="24"/>
        </w:rPr>
      </w:pPr>
      <w:r>
        <w:rPr>
          <w:rFonts w:ascii="Times New Roman" w:hAnsi="Times New Roman" w:eastAsia="Times New Roman"/>
          <w:b/>
          <w:bCs/>
          <w:sz w:val="24"/>
          <w:szCs w:val="24"/>
        </w:rPr>
        <w:t>2.2 Hipotesis Penelitian</w:t>
      </w:r>
    </w:p>
    <w:p w14:paraId="3C30859F">
      <w:pPr>
        <w:spacing w:after="0" w:line="480" w:lineRule="auto"/>
        <w:ind w:firstLine="709"/>
        <w:jc w:val="both"/>
        <w:rPr>
          <w:rFonts w:ascii="Times New Roman" w:hAnsi="Times New Roman" w:eastAsia="Times New Roman"/>
          <w:sz w:val="24"/>
          <w:szCs w:val="24"/>
        </w:rPr>
      </w:pPr>
      <w:r>
        <w:rPr>
          <w:rFonts w:ascii="Times New Roman" w:hAnsi="Times New Roman" w:eastAsia="Times New Roman"/>
          <w:sz w:val="24"/>
          <w:szCs w:val="24"/>
        </w:rPr>
        <w:t>Berdasarkan kajian teori yang telah diungkapkan dalam bab sebelumnya, hipotesis tindakan penelitian ini adalah sebagai berikut:</w:t>
      </w:r>
    </w:p>
    <w:p w14:paraId="2C830ABE">
      <w:pPr>
        <w:spacing w:after="0" w:line="480" w:lineRule="auto"/>
        <w:ind w:firstLine="709"/>
        <w:jc w:val="both"/>
        <w:rPr>
          <w:rFonts w:ascii="Times New Roman" w:hAnsi="Times New Roman" w:eastAsia="Times New Roman"/>
          <w:sz w:val="24"/>
          <w:szCs w:val="24"/>
        </w:rPr>
      </w:pPr>
      <w:r>
        <w:rPr>
          <w:rFonts w:ascii="Times New Roman" w:hAnsi="Times New Roman" w:eastAsia="Times New Roman"/>
          <w:sz w:val="24"/>
          <w:szCs w:val="24"/>
        </w:rPr>
        <w:t>Pembelajaran yang menerapkan model bermain peran (role playing) sebagai strategi pembelajaran dapat meningkatkan keterampilan bercerita siswa pada tema 7, Peristiwa dalam Kehidupan Kita, subtema 2, pada mata pelajaran Bahasa Indonesia siswa kelas V SD Negeri 091 Panyabungan, Kabupaten Mandailing Natal, Tahun Pembelajaran 2025-2026.</w:t>
      </w:r>
    </w:p>
    <w:p w14:paraId="3A3FD6AB">
      <w:pPr>
        <w:spacing w:after="0" w:line="480" w:lineRule="auto"/>
        <w:ind w:firstLine="709"/>
        <w:jc w:val="both"/>
        <w:rPr>
          <w:rFonts w:ascii="Times New Roman" w:hAnsi="Times New Roman" w:eastAsia="Times New Roman"/>
          <w:sz w:val="24"/>
          <w:szCs w:val="24"/>
        </w:rPr>
      </w:pPr>
      <w:r>
        <w:rPr>
          <w:rFonts w:ascii="Times New Roman" w:hAnsi="Times New Roman" w:eastAsia="Times New Roman"/>
          <w:sz w:val="24"/>
          <w:szCs w:val="24"/>
        </w:rPr>
        <w:t>Model bermain peran (role playing) dianggap efektif karena melibatkan siswa secara aktif dalam proses pembelajaran, memungkinkan mereka untuk mengembangkan keterampilan berbicara, berinteraksi, dan mengungkapkan cerita dengan cara yang lebih kreatif dan menyenangkan. Berdasarkan teori yang dikemukakan oleh Santosa (2017: 32), penggunaan role playing dapat meningkatkan keterampilan berbicara siswa karena memberikan kesempatan kepada mereka untuk berlatih berbicara dalam situasi yang lebih nyata dan penuh imajinasi. Dalam konteks pembelajaran Bahasa Indonesia, keterampilan bercerita merupakan salah satu komponen penting yang harus dikuasai oleh siswa untuk mendukung kemampuan komunikasi lisan mereka.</w:t>
      </w:r>
    </w:p>
    <w:p w14:paraId="3E1B2813">
      <w:pPr>
        <w:spacing w:after="0" w:line="480" w:lineRule="auto"/>
        <w:ind w:firstLine="709"/>
        <w:jc w:val="both"/>
        <w:rPr>
          <w:rFonts w:ascii="Times New Roman" w:hAnsi="Times New Roman" w:eastAsia="Times New Roman"/>
          <w:sz w:val="24"/>
          <w:szCs w:val="24"/>
        </w:rPr>
      </w:pPr>
      <w:r>
        <w:rPr>
          <w:rFonts w:ascii="Times New Roman" w:hAnsi="Times New Roman" w:eastAsia="Times New Roman"/>
          <w:sz w:val="24"/>
          <w:szCs w:val="24"/>
        </w:rPr>
        <w:t>Lebih lanjut, menurut Suprapto (2019: 78), pembelajaran berbasis permainan peran memungkinkan siswa untuk lebih terlibat secara emosional dalam pembelajaran, sehingga mereka lebih mudah memahami dan mengingat materi yang diajarkan. Dalam hal ini, tema "Peristiwa dalam Kehidupan Kita" yang ada pada mata pelajaran Bahasa Indonesia untuk kelas V SD dapat dijadikan konteks yang relevan dan menarik untuk diterapkan dalam kegiatan bermain peran, yang pada akhirnya dapat meningkatkan kemampuan siswa dalam bercerita dengan jelas, terstruktur, dan menarik.</w:t>
      </w:r>
    </w:p>
    <w:p w14:paraId="32DD4575">
      <w:pPr>
        <w:spacing w:after="0" w:line="480" w:lineRule="auto"/>
        <w:ind w:firstLine="709"/>
        <w:jc w:val="both"/>
        <w:rPr>
          <w:rFonts w:ascii="Times New Roman" w:hAnsi="Times New Roman" w:eastAsia="Times New Roman"/>
          <w:sz w:val="24"/>
          <w:szCs w:val="24"/>
        </w:rPr>
      </w:pPr>
      <w:r>
        <w:rPr>
          <w:rFonts w:ascii="Times New Roman" w:hAnsi="Times New Roman" w:eastAsia="Times New Roman"/>
          <w:sz w:val="24"/>
          <w:szCs w:val="24"/>
        </w:rPr>
        <w:t>Dengan demikian, hipotesis penelitian ini berasumsi bahwa pembelajaran yang melibatkan model bermain peran akan membawa perubahan yang signifikan terhadap keterampilan bercerita siswa, serta meningkatkan hasil belajar mereka pada mata pelajaran Bahasa Indonesia.</w:t>
      </w:r>
    </w:p>
    <w:p w14:paraId="31FBDCF2">
      <w:pPr>
        <w:spacing w:after="0" w:line="480" w:lineRule="auto"/>
        <w:jc w:val="both"/>
        <w:rPr>
          <w:rFonts w:ascii="Times New Roman" w:hAnsi="Times New Roman" w:cs="Times New Roman"/>
          <w:sz w:val="24"/>
          <w:szCs w:val="24"/>
        </w:rPr>
      </w:pPr>
    </w:p>
    <w:p w14:paraId="51313CA1">
      <w:pPr>
        <w:spacing w:after="0" w:line="480" w:lineRule="auto"/>
        <w:jc w:val="both"/>
        <w:rPr>
          <w:rFonts w:ascii="Times New Roman" w:hAnsi="Times New Roman" w:eastAsia="Times New Roman" w:cs="Times New Roman"/>
          <w:b/>
          <w:bCs/>
          <w:sz w:val="24"/>
          <w:szCs w:val="24"/>
        </w:rPr>
      </w:pPr>
    </w:p>
    <w:p w14:paraId="7E39ACAC">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2.3 Penelitian yang Relevan</w:t>
      </w:r>
    </w:p>
    <w:p w14:paraId="05A23B93">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Fauzatul Maru’fah Rohmanumeta dalam penelitiannya yang berjudul </w:t>
      </w:r>
      <w:r>
        <w:rPr>
          <w:rFonts w:ascii="Times New Roman" w:hAnsi="Times New Roman" w:eastAsia="Times New Roman" w:cs="Times New Roman"/>
          <w:i/>
          <w:iCs/>
          <w:sz w:val="24"/>
          <w:szCs w:val="24"/>
        </w:rPr>
        <w:t>Peningkatan Hasil Belajar Bahasa Indonesia Melalui Metode Role Playing pada Siswa Sekolah Dasar</w:t>
      </w:r>
      <w:r>
        <w:rPr>
          <w:rFonts w:ascii="Times New Roman" w:hAnsi="Times New Roman" w:eastAsia="Times New Roman" w:cs="Times New Roman"/>
          <w:sz w:val="24"/>
          <w:szCs w:val="24"/>
        </w:rPr>
        <w:t xml:space="preserve"> menyimpulkan bahwa setelah penerapan metode role playing, hasil belajar siswa mengalami peningkatan pada setiap siklus. Pada siklus I, tingkat ketercapaian hasil belajar siswa dalam pembelajaran Bahasa Indonesia mencapai 70% dari sebelumnya 60% pada pra tindakan, kemudian meningkat kembali pada siklus II sebesar 80%. Ketercapaian hasil tersebut dicapai berkat dorongan guru dan kemampuan siswa dalam berlatih memainkan peran, memahami isi cerita, dan membacakannya dengan baik dan benar. Hasil belajar mencapai ketuntasan dengan ketentuan nilai ≥75 sebanyak 80% siswa (Rohmanumeta, 2019:45).</w:t>
      </w:r>
    </w:p>
    <w:p w14:paraId="3BD417E5">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Persamaan dari penelitian ini dengan penelitian yang akan dilakukan terletak pada penggunaan model bermain peran (role playing) sebagai strategi pembelajaran Bahasa Indonesia di tingkat sekolah dasar.</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Perbedaannya, penelitian Rohmanumeta lebih berfokus pada peningkatan hasil belajar secara umum, sedangkan penelitian ini akan lebih spesifik meneliti efektivitas model bermain peran dalam meningkatkan keterampilan bercerita siswa kelas V SD Negeri 091 Panyabungan.</w:t>
      </w:r>
    </w:p>
    <w:p w14:paraId="52A58D73">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Dedi Rizkia Saputra dalam penelitiannya yang berjudul </w:t>
      </w:r>
      <w:r>
        <w:rPr>
          <w:rFonts w:ascii="Times New Roman" w:hAnsi="Times New Roman" w:eastAsia="Times New Roman" w:cs="Times New Roman"/>
          <w:i/>
          <w:iCs/>
          <w:sz w:val="24"/>
          <w:szCs w:val="24"/>
        </w:rPr>
        <w:t>Penerapan Metode Role Playing untuk Meningkatkan Hasil Belajar IPS pada Siswa Kelas V SD Negeri 2 Kecemen, Manisrenggo, Klaten</w:t>
      </w:r>
      <w:r>
        <w:rPr>
          <w:rFonts w:ascii="Times New Roman" w:hAnsi="Times New Roman" w:eastAsia="Times New Roman" w:cs="Times New Roman"/>
          <w:sz w:val="24"/>
          <w:szCs w:val="24"/>
        </w:rPr>
        <w:t xml:space="preserve"> menemukan bahwa hasil belajar siswa meningkat setiap siklusnya. Pada pra tindakan, nilai rata-rata kelas sebesar 59,64 meningkat menjadi 67,86 pada siklus I, dan naik lagi menjadi 75 pada siklus II. Persentase ketuntasan belajar juga naik dari 57,14% menjadi 71,43% di siklus I, lalu mencapai 92,9% di akhir siklus II (Saputra, 2020:53).</w:t>
      </w:r>
    </w:p>
    <w:p w14:paraId="343045C7">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Persamaan dari penelitian ini dengan penelitian yang akan dilakukan terletak pada penggunaan model bermain peran (role playing) untuk meningkatkan hasil belajar di tingkat sekolah dasar.</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Perbedaannya, penelitian Saputra diterapkan pada mata pelajaran IPS, sedangkan penelitian ini akan diterapkan pada mata pelajaran Bahasa Indonesia, khususnya pada keterampilan bercerita siswa kelas V SD Negeri 091 Panyabungan.</w:t>
      </w:r>
    </w:p>
    <w:sectPr>
      <w:headerReference r:id="rId7" w:type="first"/>
      <w:headerReference r:id="rId5" w:type="default"/>
      <w:footerReference r:id="rId8" w:type="default"/>
      <w:headerReference r:id="rId6" w:type="even"/>
      <w:pgSz w:w="11907" w:h="16839"/>
      <w:pgMar w:top="2268" w:right="1701" w:bottom="1701" w:left="2268" w:header="993" w:footer="975"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6BECE">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6284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9" o:spid="_x0000_s2078"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003746C">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5208C">
    <w:pPr>
      <w:pStyle w:val="16"/>
    </w:pPr>
    <w:r>
      <w:pict>
        <v:shape id="WordPictureWatermark2728778" o:spid="_x0000_s2077"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6ECD1">
    <w:pPr>
      <w:pStyle w:val="16"/>
    </w:pPr>
    <w:r>
      <w:pict>
        <v:shape id="WordPictureWatermark2728777"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A04508"/>
    <w:multiLevelType w:val="multilevel"/>
    <w:tmpl w:val="07A04508"/>
    <w:lvl w:ilvl="0" w:tentative="0">
      <w:start w:val="1"/>
      <w:numFmt w:val="lowerLetter"/>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6514D11"/>
    <w:multiLevelType w:val="multilevel"/>
    <w:tmpl w:val="16514D1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C483532"/>
    <w:multiLevelType w:val="multilevel"/>
    <w:tmpl w:val="1C48353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D76494E"/>
    <w:multiLevelType w:val="multilevel"/>
    <w:tmpl w:val="2D76494E"/>
    <w:lvl w:ilvl="0" w:tentative="0">
      <w:start w:val="1"/>
      <w:numFmt w:val="lowerLetter"/>
      <w:lvlText w:val="%1)"/>
      <w:lvlJc w:val="left"/>
      <w:pPr>
        <w:tabs>
          <w:tab w:val="left" w:pos="720"/>
        </w:tabs>
        <w:ind w:left="720" w:hanging="360"/>
      </w:pPr>
      <w:rPr>
        <w:rFonts w:hint="default"/>
        <w:sz w:val="24"/>
        <w:szCs w:val="32"/>
      </w:rPr>
    </w:lvl>
    <w:lvl w:ilvl="1" w:tentative="0">
      <w:start w:val="1"/>
      <w:numFmt w:val="upperLetter"/>
      <w:lvlText w:val="%2."/>
      <w:lvlJc w:val="left"/>
      <w:pPr>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38C17343"/>
    <w:multiLevelType w:val="multilevel"/>
    <w:tmpl w:val="38C1734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42475AEF"/>
    <w:multiLevelType w:val="multilevel"/>
    <w:tmpl w:val="42475AEF"/>
    <w:lvl w:ilvl="0" w:tentative="0">
      <w:start w:val="1"/>
      <w:numFmt w:val="lowerLetter"/>
      <w:lvlText w:val="%1)"/>
      <w:lvlJc w:val="left"/>
      <w:pPr>
        <w:tabs>
          <w:tab w:val="left" w:pos="720"/>
        </w:tabs>
        <w:ind w:left="720" w:hanging="360"/>
      </w:pPr>
      <w:rPr>
        <w:rFonts w:hint="default"/>
        <w:sz w:val="24"/>
        <w:szCs w:val="24"/>
      </w:rPr>
    </w:lvl>
    <w:lvl w:ilvl="1" w:tentative="0">
      <w:start w:val="1"/>
      <w:numFmt w:val="upperLetter"/>
      <w:lvlText w:val="%2."/>
      <w:lvlJc w:val="left"/>
      <w:pPr>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4C79023A"/>
    <w:multiLevelType w:val="multilevel"/>
    <w:tmpl w:val="4C79023A"/>
    <w:lvl w:ilvl="0" w:tentative="0">
      <w:start w:val="1"/>
      <w:numFmt w:val="lowerLetter"/>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58EA3FFE"/>
    <w:multiLevelType w:val="multilevel"/>
    <w:tmpl w:val="58EA3FFE"/>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5A1E7FFD"/>
    <w:multiLevelType w:val="multilevel"/>
    <w:tmpl w:val="5A1E7FF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5F9A4F43"/>
    <w:multiLevelType w:val="multilevel"/>
    <w:tmpl w:val="5F9A4F4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624A070B"/>
    <w:multiLevelType w:val="multilevel"/>
    <w:tmpl w:val="624A070B"/>
    <w:lvl w:ilvl="0" w:tentative="0">
      <w:start w:val="2"/>
      <w:numFmt w:val="decimal"/>
      <w:lvlText w:val="%1."/>
      <w:lvlJc w:val="left"/>
      <w:pPr>
        <w:tabs>
          <w:tab w:val="left" w:pos="720"/>
        </w:tabs>
        <w:ind w:left="720" w:hanging="360"/>
      </w:pPr>
      <w:rPr>
        <w:b/>
        <w:bCs/>
      </w:rPr>
    </w:lvl>
    <w:lvl w:ilvl="1" w:tentative="0">
      <w:start w:val="1"/>
      <w:numFmt w:val="upperLetter"/>
      <w:lvlText w:val="%2."/>
      <w:lvlJc w:val="left"/>
      <w:pPr>
        <w:ind w:left="1440" w:hanging="36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684D2185"/>
    <w:multiLevelType w:val="multilevel"/>
    <w:tmpl w:val="684D2185"/>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6B08634F"/>
    <w:multiLevelType w:val="multilevel"/>
    <w:tmpl w:val="6B08634F"/>
    <w:lvl w:ilvl="0" w:tentative="0">
      <w:start w:val="1"/>
      <w:numFmt w:val="lowerLetter"/>
      <w:lvlText w:val="%1)"/>
      <w:lvlJc w:val="left"/>
      <w:pPr>
        <w:tabs>
          <w:tab w:val="left" w:pos="720"/>
        </w:tabs>
        <w:ind w:left="720" w:hanging="360"/>
      </w:pPr>
      <w:rPr>
        <w:rFonts w:hint="default"/>
        <w:sz w:val="24"/>
        <w:szCs w:val="24"/>
      </w:rPr>
    </w:lvl>
    <w:lvl w:ilvl="1" w:tentative="0">
      <w:start w:val="1"/>
      <w:numFmt w:val="upperLetter"/>
      <w:lvlText w:val="%2."/>
      <w:lvlJc w:val="left"/>
      <w:pPr>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6EFA2B3D"/>
    <w:multiLevelType w:val="multilevel"/>
    <w:tmpl w:val="6EFA2B3D"/>
    <w:lvl w:ilvl="0" w:tentative="0">
      <w:start w:val="1"/>
      <w:numFmt w:val="lowerLetter"/>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71970DD7"/>
    <w:multiLevelType w:val="multilevel"/>
    <w:tmpl w:val="71970DD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76821900"/>
    <w:multiLevelType w:val="multilevel"/>
    <w:tmpl w:val="76821900"/>
    <w:lvl w:ilvl="0" w:tentative="0">
      <w:start w:val="1"/>
      <w:numFmt w:val="lowerLetter"/>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14"/>
  </w:num>
  <w:num w:numId="3">
    <w:abstractNumId w:val="2"/>
  </w:num>
  <w:num w:numId="4">
    <w:abstractNumId w:val="9"/>
  </w:num>
  <w:num w:numId="5">
    <w:abstractNumId w:val="13"/>
  </w:num>
  <w:num w:numId="6">
    <w:abstractNumId w:val="15"/>
  </w:num>
  <w:num w:numId="7">
    <w:abstractNumId w:val="5"/>
  </w:num>
  <w:num w:numId="8">
    <w:abstractNumId w:val="10"/>
  </w:num>
  <w:num w:numId="9">
    <w:abstractNumId w:val="0"/>
  </w:num>
  <w:num w:numId="10">
    <w:abstractNumId w:val="12"/>
  </w:num>
  <w:num w:numId="11">
    <w:abstractNumId w:val="7"/>
  </w:num>
  <w:num w:numId="12">
    <w:abstractNumId w:val="11"/>
  </w:num>
  <w:num w:numId="13">
    <w:abstractNumId w:val="8"/>
  </w:num>
  <w:num w:numId="14">
    <w:abstractNumId w:val="3"/>
  </w:num>
  <w:num w:numId="15">
    <w:abstractNumId w:val="6"/>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G2U4wy3b947Xj8goAMrSnKZLA08=" w:salt="APTr83wKHA4XnKy3/hztQ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3C00"/>
    <w:rsid w:val="000257BF"/>
    <w:rsid w:val="00025E81"/>
    <w:rsid w:val="00032B15"/>
    <w:rsid w:val="00043EC4"/>
    <w:rsid w:val="000526A3"/>
    <w:rsid w:val="000566AC"/>
    <w:rsid w:val="000610AC"/>
    <w:rsid w:val="000646AC"/>
    <w:rsid w:val="000652AC"/>
    <w:rsid w:val="00066C41"/>
    <w:rsid w:val="0007628A"/>
    <w:rsid w:val="00082C7F"/>
    <w:rsid w:val="00085210"/>
    <w:rsid w:val="0008752B"/>
    <w:rsid w:val="00093398"/>
    <w:rsid w:val="000941E6"/>
    <w:rsid w:val="000A3683"/>
    <w:rsid w:val="000A65FF"/>
    <w:rsid w:val="000B2BF2"/>
    <w:rsid w:val="000B4810"/>
    <w:rsid w:val="000B66D3"/>
    <w:rsid w:val="000B70C8"/>
    <w:rsid w:val="000C5A2B"/>
    <w:rsid w:val="000C622F"/>
    <w:rsid w:val="000D09AC"/>
    <w:rsid w:val="000D2359"/>
    <w:rsid w:val="000E2722"/>
    <w:rsid w:val="000E3C78"/>
    <w:rsid w:val="000F003E"/>
    <w:rsid w:val="00100365"/>
    <w:rsid w:val="00101226"/>
    <w:rsid w:val="00105142"/>
    <w:rsid w:val="001070AA"/>
    <w:rsid w:val="0012270B"/>
    <w:rsid w:val="00127FF1"/>
    <w:rsid w:val="001336CE"/>
    <w:rsid w:val="00133EF1"/>
    <w:rsid w:val="0014401C"/>
    <w:rsid w:val="00144FB9"/>
    <w:rsid w:val="001462FC"/>
    <w:rsid w:val="001503E5"/>
    <w:rsid w:val="00152371"/>
    <w:rsid w:val="00153770"/>
    <w:rsid w:val="00155DAD"/>
    <w:rsid w:val="00162AFC"/>
    <w:rsid w:val="001633D1"/>
    <w:rsid w:val="00165CEA"/>
    <w:rsid w:val="00176EAA"/>
    <w:rsid w:val="00180CA7"/>
    <w:rsid w:val="001822C5"/>
    <w:rsid w:val="00182FA8"/>
    <w:rsid w:val="00191CF7"/>
    <w:rsid w:val="001A0119"/>
    <w:rsid w:val="001A01F9"/>
    <w:rsid w:val="001A1D8B"/>
    <w:rsid w:val="001A46F8"/>
    <w:rsid w:val="001B47C6"/>
    <w:rsid w:val="001B725E"/>
    <w:rsid w:val="001C23AC"/>
    <w:rsid w:val="001C68DA"/>
    <w:rsid w:val="001D2B24"/>
    <w:rsid w:val="001D5DF6"/>
    <w:rsid w:val="001D5FEE"/>
    <w:rsid w:val="001E0CA0"/>
    <w:rsid w:val="001E1514"/>
    <w:rsid w:val="001E3454"/>
    <w:rsid w:val="001E3A75"/>
    <w:rsid w:val="001E41F7"/>
    <w:rsid w:val="001E597F"/>
    <w:rsid w:val="001E6186"/>
    <w:rsid w:val="001E68BB"/>
    <w:rsid w:val="001F020C"/>
    <w:rsid w:val="001F11D9"/>
    <w:rsid w:val="001F65D1"/>
    <w:rsid w:val="0020513C"/>
    <w:rsid w:val="0021511D"/>
    <w:rsid w:val="002161F6"/>
    <w:rsid w:val="00217672"/>
    <w:rsid w:val="00220A25"/>
    <w:rsid w:val="00225E73"/>
    <w:rsid w:val="00227AFA"/>
    <w:rsid w:val="002321A9"/>
    <w:rsid w:val="00235414"/>
    <w:rsid w:val="00236D4A"/>
    <w:rsid w:val="00240DB8"/>
    <w:rsid w:val="00243567"/>
    <w:rsid w:val="00246234"/>
    <w:rsid w:val="0025054F"/>
    <w:rsid w:val="00255363"/>
    <w:rsid w:val="00255B34"/>
    <w:rsid w:val="002617A2"/>
    <w:rsid w:val="00263E05"/>
    <w:rsid w:val="0027083F"/>
    <w:rsid w:val="00271480"/>
    <w:rsid w:val="002719FF"/>
    <w:rsid w:val="002742BE"/>
    <w:rsid w:val="002769CB"/>
    <w:rsid w:val="00277322"/>
    <w:rsid w:val="0028076E"/>
    <w:rsid w:val="00294619"/>
    <w:rsid w:val="00297911"/>
    <w:rsid w:val="002A117E"/>
    <w:rsid w:val="002A13A1"/>
    <w:rsid w:val="002A2D0B"/>
    <w:rsid w:val="002A5C2A"/>
    <w:rsid w:val="002B4121"/>
    <w:rsid w:val="002B7546"/>
    <w:rsid w:val="002C032E"/>
    <w:rsid w:val="002D3A36"/>
    <w:rsid w:val="002E42DF"/>
    <w:rsid w:val="002E4945"/>
    <w:rsid w:val="002E51F1"/>
    <w:rsid w:val="002E7C27"/>
    <w:rsid w:val="002F18B6"/>
    <w:rsid w:val="002F19F1"/>
    <w:rsid w:val="0030190F"/>
    <w:rsid w:val="00301BB7"/>
    <w:rsid w:val="00303B7F"/>
    <w:rsid w:val="003063BF"/>
    <w:rsid w:val="0031033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9459D"/>
    <w:rsid w:val="003A1162"/>
    <w:rsid w:val="003A44D1"/>
    <w:rsid w:val="003B09B7"/>
    <w:rsid w:val="003B23FF"/>
    <w:rsid w:val="003C3419"/>
    <w:rsid w:val="003C5C6E"/>
    <w:rsid w:val="003C6982"/>
    <w:rsid w:val="003D0BBE"/>
    <w:rsid w:val="003E6B23"/>
    <w:rsid w:val="004108DD"/>
    <w:rsid w:val="00421109"/>
    <w:rsid w:val="00422532"/>
    <w:rsid w:val="00424EDA"/>
    <w:rsid w:val="004329FA"/>
    <w:rsid w:val="00433249"/>
    <w:rsid w:val="00433B64"/>
    <w:rsid w:val="00434581"/>
    <w:rsid w:val="0044217E"/>
    <w:rsid w:val="004477CC"/>
    <w:rsid w:val="004530A4"/>
    <w:rsid w:val="0045621A"/>
    <w:rsid w:val="00461162"/>
    <w:rsid w:val="004612A1"/>
    <w:rsid w:val="0046436C"/>
    <w:rsid w:val="00464AF8"/>
    <w:rsid w:val="00473E77"/>
    <w:rsid w:val="004740D6"/>
    <w:rsid w:val="00476ABB"/>
    <w:rsid w:val="00477ECA"/>
    <w:rsid w:val="0048072B"/>
    <w:rsid w:val="004813C4"/>
    <w:rsid w:val="00481789"/>
    <w:rsid w:val="00483E8A"/>
    <w:rsid w:val="00486692"/>
    <w:rsid w:val="00490BDB"/>
    <w:rsid w:val="004A212A"/>
    <w:rsid w:val="004A4A7E"/>
    <w:rsid w:val="004B7701"/>
    <w:rsid w:val="004C1A20"/>
    <w:rsid w:val="004C4E57"/>
    <w:rsid w:val="004C7668"/>
    <w:rsid w:val="004D226E"/>
    <w:rsid w:val="004D279A"/>
    <w:rsid w:val="004D4A01"/>
    <w:rsid w:val="004E2D75"/>
    <w:rsid w:val="004E3940"/>
    <w:rsid w:val="004E6227"/>
    <w:rsid w:val="004E6365"/>
    <w:rsid w:val="004F16E8"/>
    <w:rsid w:val="005039FD"/>
    <w:rsid w:val="005046B1"/>
    <w:rsid w:val="00505CC2"/>
    <w:rsid w:val="005120F3"/>
    <w:rsid w:val="00516078"/>
    <w:rsid w:val="0052154A"/>
    <w:rsid w:val="00522621"/>
    <w:rsid w:val="00525EB7"/>
    <w:rsid w:val="00534B34"/>
    <w:rsid w:val="00537438"/>
    <w:rsid w:val="00544BF1"/>
    <w:rsid w:val="00546A40"/>
    <w:rsid w:val="005471C9"/>
    <w:rsid w:val="0056662C"/>
    <w:rsid w:val="00566753"/>
    <w:rsid w:val="00576531"/>
    <w:rsid w:val="0057731C"/>
    <w:rsid w:val="00582C96"/>
    <w:rsid w:val="00585393"/>
    <w:rsid w:val="00591120"/>
    <w:rsid w:val="00595A63"/>
    <w:rsid w:val="00597859"/>
    <w:rsid w:val="005A5138"/>
    <w:rsid w:val="005A621F"/>
    <w:rsid w:val="005B193D"/>
    <w:rsid w:val="005B2D54"/>
    <w:rsid w:val="005C2B31"/>
    <w:rsid w:val="005C763F"/>
    <w:rsid w:val="005D35B8"/>
    <w:rsid w:val="005E1754"/>
    <w:rsid w:val="005E2A10"/>
    <w:rsid w:val="005F074B"/>
    <w:rsid w:val="005F17E3"/>
    <w:rsid w:val="005F2543"/>
    <w:rsid w:val="005F4899"/>
    <w:rsid w:val="005F4C77"/>
    <w:rsid w:val="00612557"/>
    <w:rsid w:val="00612C43"/>
    <w:rsid w:val="006149FA"/>
    <w:rsid w:val="006214BF"/>
    <w:rsid w:val="00622B0C"/>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63F9"/>
    <w:rsid w:val="00677D1D"/>
    <w:rsid w:val="006870D8"/>
    <w:rsid w:val="0068737B"/>
    <w:rsid w:val="0069183A"/>
    <w:rsid w:val="006A1FB5"/>
    <w:rsid w:val="006A3E2B"/>
    <w:rsid w:val="006A49E8"/>
    <w:rsid w:val="006A4BE8"/>
    <w:rsid w:val="006A68D9"/>
    <w:rsid w:val="006A7650"/>
    <w:rsid w:val="006C352B"/>
    <w:rsid w:val="006C4CBF"/>
    <w:rsid w:val="006C55EC"/>
    <w:rsid w:val="006D4712"/>
    <w:rsid w:val="006E0536"/>
    <w:rsid w:val="006E1C55"/>
    <w:rsid w:val="006E6E69"/>
    <w:rsid w:val="006F0DF5"/>
    <w:rsid w:val="006F1855"/>
    <w:rsid w:val="006F224B"/>
    <w:rsid w:val="006F5E4C"/>
    <w:rsid w:val="0070375F"/>
    <w:rsid w:val="00704791"/>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22"/>
    <w:rsid w:val="00763CF9"/>
    <w:rsid w:val="007669E8"/>
    <w:rsid w:val="00774DCA"/>
    <w:rsid w:val="00781713"/>
    <w:rsid w:val="00784AAE"/>
    <w:rsid w:val="00794724"/>
    <w:rsid w:val="00794B64"/>
    <w:rsid w:val="00794E64"/>
    <w:rsid w:val="00796392"/>
    <w:rsid w:val="007A7CE7"/>
    <w:rsid w:val="007B1D58"/>
    <w:rsid w:val="007B27F8"/>
    <w:rsid w:val="007C72AC"/>
    <w:rsid w:val="007D62E5"/>
    <w:rsid w:val="007E2F81"/>
    <w:rsid w:val="007F18B3"/>
    <w:rsid w:val="007F5A50"/>
    <w:rsid w:val="007F6F30"/>
    <w:rsid w:val="007F6F48"/>
    <w:rsid w:val="00814E0C"/>
    <w:rsid w:val="00823CD9"/>
    <w:rsid w:val="0082669A"/>
    <w:rsid w:val="008311FE"/>
    <w:rsid w:val="008324F8"/>
    <w:rsid w:val="008404AD"/>
    <w:rsid w:val="0084078A"/>
    <w:rsid w:val="00841465"/>
    <w:rsid w:val="00846721"/>
    <w:rsid w:val="00851E3C"/>
    <w:rsid w:val="00856855"/>
    <w:rsid w:val="00866287"/>
    <w:rsid w:val="00872ABF"/>
    <w:rsid w:val="00874E9A"/>
    <w:rsid w:val="0088191D"/>
    <w:rsid w:val="00883D2C"/>
    <w:rsid w:val="00884F61"/>
    <w:rsid w:val="00894761"/>
    <w:rsid w:val="0089633A"/>
    <w:rsid w:val="008A1832"/>
    <w:rsid w:val="008A1FE9"/>
    <w:rsid w:val="008A6835"/>
    <w:rsid w:val="008B0FFB"/>
    <w:rsid w:val="008B2073"/>
    <w:rsid w:val="008C149D"/>
    <w:rsid w:val="008C672F"/>
    <w:rsid w:val="008C6C75"/>
    <w:rsid w:val="008D03A5"/>
    <w:rsid w:val="008D0ACF"/>
    <w:rsid w:val="008D1EDC"/>
    <w:rsid w:val="008D2245"/>
    <w:rsid w:val="008D2EFF"/>
    <w:rsid w:val="008D3FD7"/>
    <w:rsid w:val="008F065B"/>
    <w:rsid w:val="008F6E07"/>
    <w:rsid w:val="008F7706"/>
    <w:rsid w:val="00902961"/>
    <w:rsid w:val="00902FA3"/>
    <w:rsid w:val="009043F8"/>
    <w:rsid w:val="00906917"/>
    <w:rsid w:val="0091008B"/>
    <w:rsid w:val="009129B9"/>
    <w:rsid w:val="00912EA3"/>
    <w:rsid w:val="009243E0"/>
    <w:rsid w:val="009260DA"/>
    <w:rsid w:val="0093133F"/>
    <w:rsid w:val="009341E6"/>
    <w:rsid w:val="0094054C"/>
    <w:rsid w:val="00941EC4"/>
    <w:rsid w:val="00942F88"/>
    <w:rsid w:val="00951E58"/>
    <w:rsid w:val="0095549F"/>
    <w:rsid w:val="009651CE"/>
    <w:rsid w:val="009663A1"/>
    <w:rsid w:val="0097355C"/>
    <w:rsid w:val="00973A49"/>
    <w:rsid w:val="00975DCE"/>
    <w:rsid w:val="00976835"/>
    <w:rsid w:val="009832A8"/>
    <w:rsid w:val="00990D6C"/>
    <w:rsid w:val="0099170F"/>
    <w:rsid w:val="009979E3"/>
    <w:rsid w:val="009A1208"/>
    <w:rsid w:val="009A1730"/>
    <w:rsid w:val="009B3392"/>
    <w:rsid w:val="009B6710"/>
    <w:rsid w:val="009C297D"/>
    <w:rsid w:val="009C2D06"/>
    <w:rsid w:val="009C331D"/>
    <w:rsid w:val="009C39BC"/>
    <w:rsid w:val="009D0452"/>
    <w:rsid w:val="009D4A96"/>
    <w:rsid w:val="009D627D"/>
    <w:rsid w:val="009E2674"/>
    <w:rsid w:val="009E3224"/>
    <w:rsid w:val="009E6A58"/>
    <w:rsid w:val="009E6A88"/>
    <w:rsid w:val="009F3259"/>
    <w:rsid w:val="009F43F4"/>
    <w:rsid w:val="009F46C4"/>
    <w:rsid w:val="00A06654"/>
    <w:rsid w:val="00A1151C"/>
    <w:rsid w:val="00A11ADD"/>
    <w:rsid w:val="00A21644"/>
    <w:rsid w:val="00A22926"/>
    <w:rsid w:val="00A24898"/>
    <w:rsid w:val="00A25AF6"/>
    <w:rsid w:val="00A35871"/>
    <w:rsid w:val="00A44675"/>
    <w:rsid w:val="00A45232"/>
    <w:rsid w:val="00A51B38"/>
    <w:rsid w:val="00A51EFC"/>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B785E"/>
    <w:rsid w:val="00AC129E"/>
    <w:rsid w:val="00AC3B51"/>
    <w:rsid w:val="00AC3DFA"/>
    <w:rsid w:val="00AD18DD"/>
    <w:rsid w:val="00AD7702"/>
    <w:rsid w:val="00AE1B4E"/>
    <w:rsid w:val="00AE562C"/>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4A79"/>
    <w:rsid w:val="00B577BC"/>
    <w:rsid w:val="00B62411"/>
    <w:rsid w:val="00B66DA1"/>
    <w:rsid w:val="00B70082"/>
    <w:rsid w:val="00B71BDF"/>
    <w:rsid w:val="00B73A23"/>
    <w:rsid w:val="00B86468"/>
    <w:rsid w:val="00B90AE3"/>
    <w:rsid w:val="00B95029"/>
    <w:rsid w:val="00BA7BA8"/>
    <w:rsid w:val="00BB13C2"/>
    <w:rsid w:val="00BB5517"/>
    <w:rsid w:val="00BB59F2"/>
    <w:rsid w:val="00BB64F4"/>
    <w:rsid w:val="00BC1F11"/>
    <w:rsid w:val="00BC36CB"/>
    <w:rsid w:val="00BD1678"/>
    <w:rsid w:val="00BE0E87"/>
    <w:rsid w:val="00BE3260"/>
    <w:rsid w:val="00BE4BAA"/>
    <w:rsid w:val="00BF0220"/>
    <w:rsid w:val="00BF262B"/>
    <w:rsid w:val="00BF3CBD"/>
    <w:rsid w:val="00BF3DB5"/>
    <w:rsid w:val="00BF3ECB"/>
    <w:rsid w:val="00BF4BCC"/>
    <w:rsid w:val="00BF5733"/>
    <w:rsid w:val="00C004A5"/>
    <w:rsid w:val="00C02163"/>
    <w:rsid w:val="00C02481"/>
    <w:rsid w:val="00C10445"/>
    <w:rsid w:val="00C15028"/>
    <w:rsid w:val="00C17553"/>
    <w:rsid w:val="00C2088C"/>
    <w:rsid w:val="00C22E6F"/>
    <w:rsid w:val="00C2509C"/>
    <w:rsid w:val="00C27490"/>
    <w:rsid w:val="00C30B38"/>
    <w:rsid w:val="00C31FE5"/>
    <w:rsid w:val="00C320BF"/>
    <w:rsid w:val="00C37416"/>
    <w:rsid w:val="00C444F8"/>
    <w:rsid w:val="00C4579D"/>
    <w:rsid w:val="00C45D5E"/>
    <w:rsid w:val="00C46A49"/>
    <w:rsid w:val="00C50A63"/>
    <w:rsid w:val="00C52447"/>
    <w:rsid w:val="00C52B92"/>
    <w:rsid w:val="00C55576"/>
    <w:rsid w:val="00C55874"/>
    <w:rsid w:val="00C66974"/>
    <w:rsid w:val="00C82D87"/>
    <w:rsid w:val="00C8404C"/>
    <w:rsid w:val="00C93A61"/>
    <w:rsid w:val="00C94101"/>
    <w:rsid w:val="00CA2165"/>
    <w:rsid w:val="00CA4955"/>
    <w:rsid w:val="00CA5F23"/>
    <w:rsid w:val="00CB486B"/>
    <w:rsid w:val="00CC1B51"/>
    <w:rsid w:val="00CC2D1B"/>
    <w:rsid w:val="00CC37D8"/>
    <w:rsid w:val="00CD1291"/>
    <w:rsid w:val="00CD1607"/>
    <w:rsid w:val="00CE2993"/>
    <w:rsid w:val="00CF3CB5"/>
    <w:rsid w:val="00CF4A18"/>
    <w:rsid w:val="00D00A1C"/>
    <w:rsid w:val="00D01AEA"/>
    <w:rsid w:val="00D06D2A"/>
    <w:rsid w:val="00D1443A"/>
    <w:rsid w:val="00D1739C"/>
    <w:rsid w:val="00D23ACA"/>
    <w:rsid w:val="00D26EFF"/>
    <w:rsid w:val="00D31B8C"/>
    <w:rsid w:val="00D35D00"/>
    <w:rsid w:val="00D67443"/>
    <w:rsid w:val="00D72728"/>
    <w:rsid w:val="00D74A99"/>
    <w:rsid w:val="00D752A7"/>
    <w:rsid w:val="00D83573"/>
    <w:rsid w:val="00D902F3"/>
    <w:rsid w:val="00D96EA4"/>
    <w:rsid w:val="00D97ADB"/>
    <w:rsid w:val="00DB2538"/>
    <w:rsid w:val="00DC4759"/>
    <w:rsid w:val="00DD0777"/>
    <w:rsid w:val="00DD1E44"/>
    <w:rsid w:val="00DD2011"/>
    <w:rsid w:val="00DE1463"/>
    <w:rsid w:val="00DE5176"/>
    <w:rsid w:val="00DF235B"/>
    <w:rsid w:val="00DF52EB"/>
    <w:rsid w:val="00DF6C52"/>
    <w:rsid w:val="00E05CDA"/>
    <w:rsid w:val="00E103F2"/>
    <w:rsid w:val="00E10C47"/>
    <w:rsid w:val="00E223E0"/>
    <w:rsid w:val="00E227A1"/>
    <w:rsid w:val="00E571A3"/>
    <w:rsid w:val="00E57B23"/>
    <w:rsid w:val="00E60570"/>
    <w:rsid w:val="00E8003E"/>
    <w:rsid w:val="00E803D0"/>
    <w:rsid w:val="00E844BB"/>
    <w:rsid w:val="00E848E4"/>
    <w:rsid w:val="00E85B4E"/>
    <w:rsid w:val="00E866C0"/>
    <w:rsid w:val="00E90E13"/>
    <w:rsid w:val="00E9190C"/>
    <w:rsid w:val="00E966CF"/>
    <w:rsid w:val="00EA395D"/>
    <w:rsid w:val="00EA7936"/>
    <w:rsid w:val="00EB366B"/>
    <w:rsid w:val="00EB38B3"/>
    <w:rsid w:val="00EC316E"/>
    <w:rsid w:val="00EC4902"/>
    <w:rsid w:val="00EC4C79"/>
    <w:rsid w:val="00EC5561"/>
    <w:rsid w:val="00ED2033"/>
    <w:rsid w:val="00ED2085"/>
    <w:rsid w:val="00EE3B99"/>
    <w:rsid w:val="00EF7405"/>
    <w:rsid w:val="00F01CF0"/>
    <w:rsid w:val="00F02B1B"/>
    <w:rsid w:val="00F031B4"/>
    <w:rsid w:val="00F03463"/>
    <w:rsid w:val="00F07F55"/>
    <w:rsid w:val="00F10F57"/>
    <w:rsid w:val="00F26EE3"/>
    <w:rsid w:val="00F27812"/>
    <w:rsid w:val="00F31CC7"/>
    <w:rsid w:val="00F34F62"/>
    <w:rsid w:val="00F36DC7"/>
    <w:rsid w:val="00F43276"/>
    <w:rsid w:val="00F547D9"/>
    <w:rsid w:val="00F61C26"/>
    <w:rsid w:val="00F62110"/>
    <w:rsid w:val="00F6425D"/>
    <w:rsid w:val="00F66F8D"/>
    <w:rsid w:val="00F7382E"/>
    <w:rsid w:val="00F835BC"/>
    <w:rsid w:val="00F92370"/>
    <w:rsid w:val="00F97D5A"/>
    <w:rsid w:val="00FA0A5F"/>
    <w:rsid w:val="00FA6B58"/>
    <w:rsid w:val="00FB75EC"/>
    <w:rsid w:val="00FB7FE9"/>
    <w:rsid w:val="00FC240B"/>
    <w:rsid w:val="00FC29CD"/>
    <w:rsid w:val="00FC2EA6"/>
    <w:rsid w:val="00FC566F"/>
    <w:rsid w:val="00FD0226"/>
    <w:rsid w:val="00FD0C1E"/>
    <w:rsid w:val="00FD2426"/>
    <w:rsid w:val="00FD627C"/>
    <w:rsid w:val="00FE1BE8"/>
    <w:rsid w:val="00FE2BDC"/>
    <w:rsid w:val="00FE506E"/>
    <w:rsid w:val="00FE6638"/>
    <w:rsid w:val="00FE7AE2"/>
    <w:rsid w:val="00FF12F8"/>
    <w:rsid w:val="0EAB01D7"/>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uiPriority w:val="0"/>
    <w:rPr>
      <w:sz w:val="14"/>
      <w:szCs w:val="14"/>
      <w:u w:val="none"/>
    </w:rPr>
  </w:style>
  <w:style w:type="character" w:customStyle="1" w:styleId="197">
    <w:name w:val="Body text (21)"/>
    <w:basedOn w:val="196"/>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uiPriority w:val="0"/>
    <w:rPr>
      <w:sz w:val="16"/>
      <w:szCs w:val="16"/>
      <w:u w:val="none"/>
    </w:rPr>
  </w:style>
  <w:style w:type="character" w:customStyle="1" w:styleId="201">
    <w:name w:val="Body text (25) + Small Caps"/>
    <w:basedOn w:val="100"/>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uiPriority w:val="0"/>
    <w:rPr>
      <w:w w:val="80"/>
      <w:sz w:val="22"/>
      <w:szCs w:val="22"/>
      <w:u w:val="none"/>
    </w:rPr>
  </w:style>
  <w:style w:type="character" w:customStyle="1" w:styleId="208">
    <w:name w:val="Body text (29) Exact"/>
    <w:basedOn w:val="9"/>
    <w:uiPriority w:val="0"/>
    <w:rPr>
      <w:b/>
      <w:bCs/>
      <w:sz w:val="18"/>
      <w:szCs w:val="18"/>
      <w:u w:val="none"/>
    </w:rPr>
  </w:style>
  <w:style w:type="character" w:customStyle="1" w:styleId="209">
    <w:name w:val="Body text (30) Exact"/>
    <w:basedOn w:val="9"/>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uiPriority w:val="0"/>
    <w:rPr>
      <w:b/>
      <w:bCs/>
      <w:w w:val="66"/>
      <w:sz w:val="26"/>
      <w:szCs w:val="26"/>
      <w:u w:val="none"/>
    </w:rPr>
  </w:style>
  <w:style w:type="character" w:customStyle="1" w:styleId="212">
    <w:name w:val="Body text (17) + 12 pt Exact"/>
    <w:basedOn w:val="186"/>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uiPriority w:val="0"/>
    <w:rPr>
      <w:spacing w:val="10"/>
      <w:sz w:val="18"/>
      <w:szCs w:val="18"/>
      <w:u w:val="none"/>
    </w:rPr>
  </w:style>
  <w:style w:type="character" w:customStyle="1" w:styleId="226">
    <w:name w:val="Body text (25) + Spacing 0 pt Exact"/>
    <w:basedOn w:val="100"/>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uiPriority w:val="0"/>
    <w:rPr>
      <w:b/>
      <w:bCs/>
      <w:sz w:val="18"/>
      <w:szCs w:val="18"/>
      <w:u w:val="none"/>
    </w:rPr>
  </w:style>
  <w:style w:type="character" w:customStyle="1" w:styleId="238">
    <w:name w:val="Body text (29)"/>
    <w:basedOn w:val="237"/>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uiPriority w:val="0"/>
    <w:rPr>
      <w:b/>
      <w:bCs/>
      <w:w w:val="80"/>
      <w:sz w:val="22"/>
      <w:szCs w:val="22"/>
      <w:u w:val="none"/>
    </w:rPr>
  </w:style>
  <w:style w:type="character" w:customStyle="1" w:styleId="240">
    <w:name w:val="Body text (32)"/>
    <w:basedOn w:val="239"/>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uiPriority w:val="0"/>
    <w:rPr>
      <w:sz w:val="15"/>
      <w:szCs w:val="15"/>
      <w:u w:val="none"/>
    </w:rPr>
  </w:style>
  <w:style w:type="character" w:customStyle="1" w:styleId="246">
    <w:name w:val="Body text (34)"/>
    <w:basedOn w:val="245"/>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uiPriority w:val="0"/>
    <w:rPr>
      <w:b/>
      <w:bCs/>
      <w:sz w:val="21"/>
      <w:szCs w:val="21"/>
      <w:u w:val="none"/>
    </w:rPr>
  </w:style>
  <w:style w:type="character" w:customStyle="1" w:styleId="248">
    <w:name w:val="Body text (8)"/>
    <w:basedOn w:val="247"/>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uiPriority w:val="0"/>
    <w:rPr>
      <w:i/>
      <w:iCs/>
      <w:sz w:val="20"/>
      <w:szCs w:val="20"/>
      <w:u w:val="none"/>
    </w:rPr>
  </w:style>
  <w:style w:type="character" w:customStyle="1" w:styleId="255">
    <w:name w:val="Body text (36)"/>
    <w:basedOn w:val="254"/>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uiPriority w:val="0"/>
    <w:rPr>
      <w:w w:val="150"/>
      <w:sz w:val="8"/>
      <w:szCs w:val="8"/>
      <w:u w:val="none"/>
    </w:rPr>
  </w:style>
  <w:style w:type="character" w:customStyle="1" w:styleId="257">
    <w:name w:val="Body text (37)"/>
    <w:basedOn w:val="256"/>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uiPriority w:val="0"/>
    <w:rPr>
      <w:sz w:val="18"/>
      <w:szCs w:val="18"/>
      <w:u w:val="none"/>
    </w:rPr>
  </w:style>
  <w:style w:type="character" w:customStyle="1" w:styleId="263">
    <w:name w:val="Table caption (5) Exact"/>
    <w:basedOn w:val="9"/>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uiPriority w:val="0"/>
    <w:rPr>
      <w:sz w:val="19"/>
      <w:szCs w:val="19"/>
      <w:shd w:val="clear" w:color="auto" w:fill="FFFFFF"/>
    </w:rPr>
  </w:style>
  <w:style w:type="character" w:customStyle="1" w:styleId="266">
    <w:name w:val="Table caption (7) + 9 pt Exact"/>
    <w:basedOn w:val="120"/>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uiPriority w:val="0"/>
    <w:rPr>
      <w:b/>
      <w:bCs/>
      <w:w w:val="70"/>
      <w:sz w:val="20"/>
      <w:szCs w:val="20"/>
      <w:u w:val="none"/>
    </w:rPr>
  </w:style>
  <w:style w:type="character" w:customStyle="1" w:styleId="278">
    <w:name w:val="Body text (28) + 13 pt"/>
    <w:basedOn w:val="234"/>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uiPriority w:val="0"/>
    <w:rPr>
      <w:w w:val="80"/>
      <w:sz w:val="22"/>
      <w:szCs w:val="22"/>
      <w:u w:val="none"/>
    </w:rPr>
  </w:style>
  <w:style w:type="character" w:customStyle="1" w:styleId="280">
    <w:name w:val="Heading #5 (4)"/>
    <w:basedOn w:val="279"/>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uiPriority w:val="0"/>
    <w:rPr>
      <w:b/>
      <w:bCs/>
      <w:w w:val="70"/>
      <w:sz w:val="20"/>
      <w:szCs w:val="20"/>
      <w:u w:val="none"/>
    </w:rPr>
  </w:style>
  <w:style w:type="character" w:customStyle="1" w:styleId="284">
    <w:name w:val="Body text (52)"/>
    <w:basedOn w:val="283"/>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uiPriority w:val="0"/>
    <w:rPr>
      <w:sz w:val="15"/>
      <w:szCs w:val="15"/>
      <w:u w:val="none"/>
    </w:rPr>
  </w:style>
  <w:style w:type="character" w:customStyle="1" w:styleId="287">
    <w:name w:val="Body text (55) Exact"/>
    <w:basedOn w:val="9"/>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uiPriority w:val="0"/>
    <w:rPr>
      <w:sz w:val="16"/>
      <w:szCs w:val="16"/>
      <w:u w:val="none"/>
    </w:rPr>
  </w:style>
  <w:style w:type="character" w:customStyle="1" w:styleId="293">
    <w:name w:val="Body text (54)"/>
    <w:basedOn w:val="292"/>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uiPriority w:val="0"/>
    <w:rPr>
      <w:sz w:val="18"/>
      <w:szCs w:val="18"/>
      <w:u w:val="none"/>
    </w:rPr>
  </w:style>
  <w:style w:type="character" w:customStyle="1" w:styleId="297">
    <w:name w:val="Body text (55)"/>
    <w:basedOn w:val="296"/>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uiPriority w:val="99"/>
    <w:rPr>
      <w:color w:val="605E5C"/>
      <w:shd w:val="clear" w:color="auto" w:fill="E1DFDD"/>
    </w:rPr>
  </w:style>
  <w:style w:type="character" w:customStyle="1" w:styleId="309">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uiPriority w:val="0"/>
  </w:style>
  <w:style w:type="character" w:customStyle="1" w:styleId="314">
    <w:name w:val="vlist-s"/>
    <w:basedOn w:val="9"/>
    <w:uiPriority w:val="0"/>
  </w:style>
  <w:style w:type="character" w:customStyle="1" w:styleId="315">
    <w:name w:val="Heading 4 Char"/>
    <w:basedOn w:val="9"/>
    <w:link w:val="5"/>
    <w:semiHidden/>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character" w:customStyle="1" w:styleId="326">
    <w:name w:val="button-container"/>
    <w:basedOn w:val="9"/>
    <w:qFormat/>
    <w:uiPriority w:val="0"/>
  </w:style>
  <w:style w:type="character" w:customStyle="1" w:styleId="327">
    <w:name w:val="source-card-title-index"/>
    <w:basedOn w:val="9"/>
    <w:qFormat/>
    <w:uiPriority w:val="0"/>
  </w:style>
  <w:style w:type="character" w:customStyle="1" w:styleId="328">
    <w:name w:val="ellipsis"/>
    <w:basedOn w:val="9"/>
    <w:qFormat/>
    <w:uiPriority w:val="0"/>
  </w:style>
  <w:style w:type="character" w:customStyle="1" w:styleId="329">
    <w:name w:val="source-card-attribution-text"/>
    <w:basedOn w:val="9"/>
    <w:qFormat/>
    <w:uiPriority w:val="0"/>
  </w:style>
  <w:style w:type="character" w:customStyle="1" w:styleId="330">
    <w:name w:val="mdc-button__label"/>
    <w:basedOn w:val="9"/>
    <w:qFormat/>
    <w:uiPriority w:val="0"/>
  </w:style>
  <w:style w:type="table" w:customStyle="1" w:styleId="331">
    <w:name w:val="TableGrid"/>
    <w:uiPriority w:val="0"/>
    <w:pPr>
      <w:spacing w:after="0" w:line="240" w:lineRule="auto"/>
    </w:pPr>
    <w:tblPr>
      <w:tblCellMar>
        <w:top w:w="0" w:type="dxa"/>
        <w:left w:w="0" w:type="dxa"/>
        <w:bottom w:w="0" w:type="dxa"/>
        <w:right w:w="0" w:type="dxa"/>
      </w:tblCellMar>
    </w:tblPr>
  </w:style>
  <w:style w:type="character" w:customStyle="1" w:styleId="332">
    <w:name w:val="footnote description Char"/>
    <w:link w:val="333"/>
    <w:qFormat/>
    <w:locked/>
    <w:uiPriority w:val="0"/>
    <w:rPr>
      <w:rFonts w:ascii="Times New Roman" w:hAnsi="Times New Roman" w:eastAsia="Times New Roman" w:cs="Times New Roman"/>
      <w:color w:val="000000"/>
      <w:sz w:val="20"/>
    </w:rPr>
  </w:style>
  <w:style w:type="paragraph" w:customStyle="1" w:styleId="333">
    <w:name w:val="footnote description"/>
    <w:next w:val="1"/>
    <w:link w:val="332"/>
    <w:qFormat/>
    <w:uiPriority w:val="0"/>
    <w:pPr>
      <w:spacing w:after="0" w:line="256" w:lineRule="auto"/>
      <w:ind w:firstLine="566"/>
      <w:jc w:val="both"/>
    </w:pPr>
    <w:rPr>
      <w:rFonts w:ascii="Times New Roman" w:hAnsi="Times New Roman" w:eastAsia="Times New Roman" w:cs="Times New Roman"/>
      <w:color w:val="000000"/>
      <w:sz w:val="20"/>
      <w:szCs w:val="22"/>
      <w:lang w:val="en-US" w:eastAsia="en-US" w:bidi="ar-SA"/>
    </w:rPr>
  </w:style>
  <w:style w:type="character" w:customStyle="1" w:styleId="334">
    <w:name w:val="footnote mark"/>
    <w:qFormat/>
    <w:uiPriority w:val="0"/>
    <w:rPr>
      <w:rFonts w:hint="default" w:ascii="Times New Roman" w:hAnsi="Times New Roman" w:eastAsia="Times New Roman" w:cs="Times New Roman"/>
      <w:color w:val="000000"/>
      <w:sz w:val="20"/>
      <w:vertAlign w:val="superscript"/>
    </w:rPr>
  </w:style>
  <w:style w:type="table" w:customStyle="1" w:styleId="335">
    <w:name w:val="Grid Table Light"/>
    <w:basedOn w:val="10"/>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336">
    <w:name w:val="relative"/>
    <w:basedOn w:val="9"/>
    <w:qFormat/>
    <w:uiPriority w:val="0"/>
  </w:style>
  <w:style w:type="character" w:customStyle="1" w:styleId="337">
    <w:name w:val="ms-1"/>
    <w:basedOn w:val="9"/>
    <w:qFormat/>
    <w:uiPriority w:val="0"/>
  </w:style>
  <w:style w:type="character" w:customStyle="1" w:styleId="338">
    <w:name w:val="max-w-full"/>
    <w:basedOn w:val="9"/>
    <w:qFormat/>
    <w:uiPriority w:val="0"/>
  </w:style>
  <w:style w:type="character" w:customStyle="1" w:styleId="339">
    <w:name w:val="-me-1"/>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8"/>
    <customShpInfo spid="_x0000_s2077"/>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45946A-A39A-434C-B6C3-D3037E43C003}">
  <ds:schemaRefs/>
</ds:datastoreItem>
</file>

<file path=docProps/app.xml><?xml version="1.0" encoding="utf-8"?>
<Properties xmlns="http://schemas.openxmlformats.org/officeDocument/2006/extended-properties" xmlns:vt="http://schemas.openxmlformats.org/officeDocument/2006/docPropsVTypes">
  <Template>Normal</Template>
  <Pages>24</Pages>
  <Words>3999</Words>
  <Characters>27339</Characters>
  <Lines>222</Lines>
  <Paragraphs>62</Paragraphs>
  <TotalTime>0</TotalTime>
  <ScaleCrop>false</ScaleCrop>
  <LinksUpToDate>false</LinksUpToDate>
  <CharactersWithSpaces>31194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2026-08-20T08:33:00Z</dcterms:created>
  <dc:creator>user</dc:creator>
  <cp:lastModifiedBy>Administrator</cp:lastModifiedBy>
  <cp:lastPrinted>2019-04-10T14:28:00Z</cp:lastPrinted>
  <dcterms:modified xsi:type="dcterms:W3CDTF">2026-09-11T04:03:32Z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4798A9C63B954DFCB7A91B4E017F7845_13</vt:lpwstr>
  </property>
</Properties>
</file>